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text" w:horzAnchor="page" w:tblpX="1135" w:tblpY="3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156962" w:rsidRPr="00990E2E" w:rsidTr="00082D31">
        <w:trPr>
          <w:trHeight w:val="3393"/>
        </w:trPr>
        <w:tc>
          <w:tcPr>
            <w:tcW w:w="6204" w:type="dxa"/>
            <w:vAlign w:val="bottom"/>
          </w:tcPr>
          <w:bookmarkStart w:id="0" w:name="_Hlk493160849"/>
          <w:p w:rsidR="00894781" w:rsidRPr="00894781" w:rsidRDefault="00156962" w:rsidP="0065081E">
            <w:pPr>
              <w:pStyle w:val="Title"/>
              <w:framePr w:hSpace="0" w:wrap="auto" w:vAnchor="margin" w:hAnchor="text" w:xAlign="left" w:yAlign="inline"/>
              <w:suppressOverlap w:val="0"/>
            </w:pPr>
            <w:r w:rsidRPr="00082D31">
              <w:fldChar w:fldCharType="begin"/>
            </w:r>
            <w:r w:rsidRPr="00894781">
              <w:instrText xml:space="preserve"> TITLE  \* MERGEFORMAT </w:instrText>
            </w:r>
            <w:r w:rsidRPr="00082D31">
              <w:fldChar w:fldCharType="separate"/>
            </w:r>
            <w:r w:rsidR="00F05A6D" w:rsidRPr="00082D31">
              <w:fldChar w:fldCharType="begin"/>
            </w:r>
            <w:r w:rsidR="00F05A6D" w:rsidRPr="00894781">
              <w:instrText xml:space="preserve"> TITLE  \* MERGEFORMAT </w:instrText>
            </w:r>
            <w:r w:rsidR="00F05A6D" w:rsidRPr="00082D31">
              <w:fldChar w:fldCharType="separate"/>
            </w:r>
            <w:r w:rsidR="00F05A6D" w:rsidRPr="00894781">
              <w:t>V18/299</w:t>
            </w:r>
          </w:p>
          <w:p w:rsidR="00894781" w:rsidRDefault="00F05A6D" w:rsidP="00616656">
            <w:pPr>
              <w:pStyle w:val="Title"/>
              <w:framePr w:hSpace="0" w:wrap="auto" w:vAnchor="margin" w:hAnchor="text" w:xAlign="left" w:yAlign="inline"/>
              <w:suppressOverlap w:val="0"/>
            </w:pPr>
            <w:r w:rsidRPr="00082D31">
              <w:t xml:space="preserve"> </w:t>
            </w:r>
            <w:r w:rsidRPr="00082D31">
              <w:br/>
              <w:t>Coal Innovation NSW Fund</w:t>
            </w:r>
          </w:p>
          <w:p w:rsidR="00894781" w:rsidRPr="00082D31" w:rsidRDefault="00F05A6D" w:rsidP="00D971AF">
            <w:pPr>
              <w:pStyle w:val="Title"/>
              <w:framePr w:hSpace="0" w:wrap="auto" w:vAnchor="margin" w:hAnchor="text" w:xAlign="left" w:yAlign="inline"/>
              <w:suppressOverlap w:val="0"/>
            </w:pPr>
            <w:r w:rsidRPr="00082D31">
              <w:t xml:space="preserve"> </w:t>
            </w:r>
          </w:p>
          <w:p w:rsidR="00894781" w:rsidRPr="00894781" w:rsidRDefault="00F05A6D" w:rsidP="00082D31">
            <w:pPr>
              <w:pStyle w:val="Title"/>
              <w:framePr w:hSpace="0" w:wrap="auto" w:vAnchor="margin" w:hAnchor="text" w:xAlign="left" w:yAlign="inline"/>
              <w:suppressOverlap w:val="0"/>
            </w:pPr>
            <w:r w:rsidRPr="00082D31">
              <w:t xml:space="preserve">Expressions of Interest  </w:t>
            </w:r>
          </w:p>
          <w:p w:rsidR="00894781" w:rsidRDefault="00F05A6D" w:rsidP="00082D31">
            <w:pPr>
              <w:pStyle w:val="Title"/>
              <w:framePr w:hSpace="0" w:wrap="auto" w:vAnchor="margin" w:hAnchor="text" w:xAlign="left" w:yAlign="inline"/>
              <w:suppressOverlap w:val="0"/>
            </w:pPr>
            <w:r w:rsidRPr="00082D31">
              <w:t>Research, Development and Demonstration Projects</w:t>
            </w:r>
          </w:p>
          <w:p w:rsidR="00894781" w:rsidRDefault="00894781" w:rsidP="00082D31">
            <w:pPr>
              <w:pStyle w:val="Title"/>
              <w:framePr w:hSpace="0" w:wrap="auto" w:vAnchor="margin" w:hAnchor="text" w:xAlign="left" w:yAlign="inline"/>
              <w:suppressOverlap w:val="0"/>
            </w:pPr>
          </w:p>
          <w:p w:rsidR="00156962" w:rsidRPr="00082D31" w:rsidRDefault="00F05A6D" w:rsidP="00082D31">
            <w:pPr>
              <w:pStyle w:val="Title"/>
              <w:framePr w:hSpace="0" w:wrap="auto" w:vAnchor="margin" w:hAnchor="text" w:xAlign="left" w:yAlign="inline"/>
              <w:suppressOverlap w:val="0"/>
            </w:pPr>
            <w:r w:rsidRPr="00082D31">
              <w:t xml:space="preserve"> Round 2018</w:t>
            </w:r>
            <w:r w:rsidRPr="00082D31">
              <w:fldChar w:fldCharType="end"/>
            </w:r>
            <w:r w:rsidR="00156962" w:rsidRPr="00082D31">
              <w:fldChar w:fldCharType="end"/>
            </w:r>
          </w:p>
          <w:p w:rsidR="00156962" w:rsidRPr="00990E2E" w:rsidRDefault="00156962" w:rsidP="00E2193D">
            <w:pPr>
              <w:rPr>
                <w:sz w:val="44"/>
              </w:rPr>
            </w:pPr>
          </w:p>
        </w:tc>
      </w:tr>
    </w:tbl>
    <w:p w:rsidR="004B4BFC" w:rsidRPr="00082D31" w:rsidRDefault="006358F9" w:rsidP="00E2193D">
      <w:pPr>
        <w:rPr>
          <w:b/>
        </w:rPr>
      </w:pPr>
      <w:r>
        <w:t xml:space="preserve">  </w:t>
      </w:r>
      <w:r w:rsidR="00477B19">
        <w:t xml:space="preserve">     </w:t>
      </w:r>
    </w:p>
    <w:tbl>
      <w:tblPr>
        <w:tblStyle w:val="TableGrid"/>
        <w:tblpPr w:leftFromText="181" w:rightFromText="181" w:vertAnchor="text" w:horzAnchor="page" w:tblpX="7372" w:tblpY="10207"/>
        <w:tblW w:w="0" w:type="auto"/>
        <w:tblLook w:val="04A0" w:firstRow="1" w:lastRow="0" w:firstColumn="1" w:lastColumn="0" w:noHBand="0" w:noVBand="1"/>
      </w:tblPr>
      <w:tblGrid>
        <w:gridCol w:w="4220"/>
      </w:tblGrid>
      <w:tr w:rsidR="004B4BFC" w:rsidRPr="00502BD5" w:rsidTr="004B4BFC">
        <w:trPr>
          <w:trHeight w:val="1034"/>
        </w:trPr>
        <w:tc>
          <w:tcPr>
            <w:tcW w:w="4220" w:type="dxa"/>
            <w:tcBorders>
              <w:top w:val="nil"/>
              <w:left w:val="nil"/>
              <w:bottom w:val="nil"/>
              <w:right w:val="nil"/>
            </w:tcBorders>
          </w:tcPr>
          <w:p w:rsidR="004B4BFC" w:rsidRPr="00082D31" w:rsidRDefault="00F05A6D" w:rsidP="00082D31">
            <w:pPr>
              <w:pStyle w:val="Subtitle"/>
              <w:spacing w:after="120"/>
              <w:rPr>
                <w:b/>
              </w:rPr>
            </w:pPr>
            <w:r w:rsidRPr="00082D31">
              <w:rPr>
                <w:b/>
              </w:rPr>
              <w:t xml:space="preserve">Program Administrative Guidelines for </w:t>
            </w:r>
            <w:r w:rsidRPr="00082D31">
              <w:rPr>
                <w:b/>
                <w:color w:val="FF0000"/>
              </w:rPr>
              <w:t>RESEARCH GRANTS</w:t>
            </w:r>
          </w:p>
        </w:tc>
      </w:tr>
    </w:tbl>
    <w:p w:rsidR="004330EA" w:rsidRPr="00E47866" w:rsidRDefault="004330EA" w:rsidP="00E2193D">
      <w:pPr>
        <w:rPr>
          <w:rFonts w:ascii="Gibson SemiBold" w:eastAsiaTheme="majorEastAsia" w:hAnsi="Gibson SemiBold" w:cstheme="majorBidi"/>
          <w:bCs/>
          <w:color w:val="2196F3" w:themeColor="accent1"/>
          <w:sz w:val="28"/>
          <w:szCs w:val="32"/>
          <w:lang w:val="en-GB"/>
        </w:rPr>
      </w:pPr>
      <w:r w:rsidRPr="00082D31">
        <w:rPr>
          <w:b/>
        </w:rPr>
        <w:br w:type="page"/>
      </w:r>
      <w:r w:rsidR="00477B19">
        <w:lastRenderedPageBreak/>
        <w:t xml:space="preserve">             </w:t>
      </w:r>
    </w:p>
    <w:p w:rsidR="008F4512" w:rsidRPr="008F4512" w:rsidRDefault="00087628" w:rsidP="00E2193D">
      <w:pPr>
        <w:rPr>
          <w:lang w:val="en-GB"/>
        </w:rPr>
      </w:pPr>
      <w:r>
        <w:rPr>
          <w:lang w:val="en-GB"/>
        </w:rPr>
        <w:t>February</w:t>
      </w:r>
      <w:r w:rsidR="008F4512" w:rsidRPr="008F4512">
        <w:rPr>
          <w:lang w:val="en-GB"/>
        </w:rPr>
        <w:t xml:space="preserve"> 201</w:t>
      </w:r>
      <w:r>
        <w:rPr>
          <w:lang w:val="en-GB"/>
        </w:rPr>
        <w:t>8</w:t>
      </w:r>
      <w:r w:rsidR="008F4512" w:rsidRPr="008F4512">
        <w:rPr>
          <w:lang w:val="en-GB"/>
        </w:rPr>
        <w:br/>
      </w:r>
      <w:bookmarkStart w:id="1" w:name="_Hlk493142084"/>
      <w:r w:rsidR="000218CE" w:rsidRPr="008F4512">
        <w:rPr>
          <w:lang w:val="en-GB"/>
        </w:rPr>
        <w:t>© Crown Copyright</w:t>
      </w:r>
      <w:r w:rsidR="000218CE">
        <w:rPr>
          <w:lang w:val="en-GB"/>
        </w:rPr>
        <w:t xml:space="preserve">, State of NSW through its Department of Planning and Environment </w:t>
      </w:r>
      <w:r>
        <w:rPr>
          <w:lang w:val="en-GB"/>
        </w:rPr>
        <w:t>2018</w:t>
      </w:r>
      <w:bookmarkEnd w:id="1"/>
    </w:p>
    <w:p w:rsidR="008F4512" w:rsidRPr="00B66C92" w:rsidRDefault="008F4512" w:rsidP="00E2193D">
      <w:pPr>
        <w:pStyle w:val="Heading4"/>
      </w:pPr>
      <w:r w:rsidRPr="008F4512">
        <w:t>Disclaimer</w:t>
      </w:r>
    </w:p>
    <w:p w:rsidR="008F4512" w:rsidRPr="008F4512" w:rsidRDefault="008F4512" w:rsidP="00E2193D">
      <w:pPr>
        <w:rPr>
          <w:lang w:val="en-GB"/>
        </w:rPr>
      </w:pPr>
      <w:r w:rsidRPr="008F4512">
        <w:rPr>
          <w:lang w:val="en-GB"/>
        </w:rPr>
        <w:t>While every reasonable eff</w:t>
      </w:r>
      <w:r w:rsidR="009E439A">
        <w:rPr>
          <w:lang w:val="en-GB"/>
        </w:rPr>
        <w:t>ort has been made to ensure this document is correct at</w:t>
      </w:r>
      <w:r w:rsidRPr="008F4512">
        <w:rPr>
          <w:lang w:val="en-GB"/>
        </w:rPr>
        <w:t xml:space="preserve"> time of printing, the State of NSW, its agents and employees, disclaim any and all liability to any person in respect of anything or the consequences of anything done or omitted to be done in reliance or upon the whol</w:t>
      </w:r>
      <w:r>
        <w:rPr>
          <w:lang w:val="en-GB"/>
        </w:rPr>
        <w:t>e or any part of this document.</w:t>
      </w:r>
    </w:p>
    <w:p w:rsidR="008F4512" w:rsidRPr="008F4512" w:rsidRDefault="008F4512" w:rsidP="00E2193D">
      <w:pPr>
        <w:pStyle w:val="Heading4"/>
      </w:pPr>
      <w:bookmarkStart w:id="2" w:name="_Hlk490890587"/>
      <w:r w:rsidRPr="008F4512">
        <w:t>Copyright notice</w:t>
      </w:r>
    </w:p>
    <w:p w:rsidR="00D76C8B" w:rsidRDefault="003620CA" w:rsidP="00087628">
      <w:pPr>
        <w:rPr>
          <w:shd w:val="clear" w:color="auto" w:fill="FFFFFF"/>
        </w:rPr>
      </w:pPr>
      <w:bookmarkStart w:id="3" w:name="_Hlk490896801"/>
      <w:r w:rsidRPr="003620CA">
        <w:rPr>
          <w:shd w:val="clear" w:color="auto" w:fill="FFFFFF"/>
        </w:rPr>
        <w:t xml:space="preserve">In keeping with the NSW Government’s commitment to encourage the availability of information, you are welcome to reproduce the material that appears in </w:t>
      </w:r>
      <w:r w:rsidR="00087628" w:rsidRPr="00087628">
        <w:rPr>
          <w:rFonts w:cs="Arial"/>
          <w:i/>
          <w:color w:val="222222"/>
          <w:szCs w:val="18"/>
          <w:shd w:val="clear" w:color="auto" w:fill="FFFFFF"/>
        </w:rPr>
        <w:t>V18/299 Coal Innovation NSW Fund call for Expressions of Interest (EOI) Research, Development and Demonstration (RD&amp;D) Projects, Round 2018</w:t>
      </w:r>
      <w:r w:rsidRPr="003620CA">
        <w:rPr>
          <w:rFonts w:cs="Arial"/>
          <w:shd w:val="clear" w:color="auto" w:fill="FFFFFF"/>
        </w:rPr>
        <w:t>.</w:t>
      </w:r>
      <w:r w:rsidRPr="003620CA">
        <w:rPr>
          <w:shd w:val="clear" w:color="auto" w:fill="FFFFFF"/>
        </w:rPr>
        <w:t xml:space="preserve"> This material is licensed under the</w:t>
      </w:r>
      <w:r>
        <w:rPr>
          <w:shd w:val="clear" w:color="auto" w:fill="FFFFFF"/>
        </w:rPr>
        <w:t xml:space="preserve"> </w:t>
      </w:r>
      <w:hyperlink r:id="rId8" w:tgtFrame="_blank" w:history="1">
        <w:r w:rsidRPr="003620CA">
          <w:rPr>
            <w:shd w:val="clear" w:color="auto" w:fill="FFFFFF"/>
          </w:rPr>
          <w:t>Creative Commons Attribution 4.0 International (CC BY 4.0)</w:t>
        </w:r>
      </w:hyperlink>
      <w:r w:rsidRPr="003620CA">
        <w:rPr>
          <w:shd w:val="clear" w:color="auto" w:fill="FFFFFF"/>
        </w:rPr>
        <w:t>. You are required to comply with the terms of CC BY 4.0 and the requirements of the Department of Planning and Environment. More information can be found at:</w:t>
      </w:r>
      <w:r>
        <w:rPr>
          <w:shd w:val="clear" w:color="auto" w:fill="FFFFFF"/>
        </w:rPr>
        <w:t xml:space="preserve"> </w:t>
      </w:r>
      <w:hyperlink r:id="rId9" w:tgtFrame="_blank" w:history="1">
        <w:r w:rsidRPr="00082D31">
          <w:rPr>
            <w:i/>
            <w:shd w:val="clear" w:color="auto" w:fill="FFFFFF"/>
          </w:rPr>
          <w:t>http://www.planning.nsw.gov.au/Copyright-and-Disclaimer</w:t>
        </w:r>
      </w:hyperlink>
    </w:p>
    <w:p w:rsidR="00D76C8B" w:rsidRDefault="00D76C8B" w:rsidP="00087628">
      <w:pPr>
        <w:rPr>
          <w:shd w:val="clear" w:color="auto" w:fill="FFFFFF"/>
        </w:rPr>
      </w:pPr>
    </w:p>
    <w:p w:rsidR="00D76C8B" w:rsidRDefault="00D76C8B" w:rsidP="00087628">
      <w:pPr>
        <w:rPr>
          <w:shd w:val="clear" w:color="auto" w:fill="FFFFFF"/>
        </w:rPr>
      </w:pPr>
    </w:p>
    <w:p w:rsidR="00D76C8B" w:rsidRDefault="00D76C8B" w:rsidP="00087628">
      <w:pPr>
        <w:rPr>
          <w:shd w:val="clear" w:color="auto" w:fill="FFFFFF"/>
        </w:rPr>
      </w:pPr>
      <w:bookmarkStart w:id="4" w:name="_GoBack"/>
      <w:bookmarkEnd w:id="4"/>
    </w:p>
    <w:p w:rsidR="00D76C8B" w:rsidRPr="00082D31" w:rsidRDefault="00D76C8B" w:rsidP="00082D31">
      <w:pPr>
        <w:shd w:val="clear" w:color="auto" w:fill="FFFFCC"/>
        <w:spacing w:after="0" w:line="240" w:lineRule="auto"/>
        <w:ind w:right="-36"/>
        <w:rPr>
          <w:rFonts w:cs="Arial"/>
          <w:b/>
          <w:i/>
          <w:color w:val="2196F3" w:themeColor="accent1"/>
          <w:sz w:val="32"/>
          <w:szCs w:val="32"/>
          <w:u w:val="single"/>
        </w:rPr>
      </w:pPr>
      <w:r w:rsidRPr="00082D31">
        <w:rPr>
          <w:rFonts w:cs="Arial"/>
          <w:b/>
          <w:i/>
          <w:color w:val="2196F3" w:themeColor="accent1"/>
          <w:sz w:val="32"/>
          <w:szCs w:val="32"/>
          <w:u w:val="single"/>
        </w:rPr>
        <w:t xml:space="preserve">Please note that there are two separate but concurrent EOI application processes occurring.  </w:t>
      </w:r>
    </w:p>
    <w:p w:rsidR="00D76C8B" w:rsidRPr="00D76C8B" w:rsidRDefault="00D76C8B" w:rsidP="00082D31">
      <w:pPr>
        <w:shd w:val="clear" w:color="auto" w:fill="FFFFCC"/>
        <w:spacing w:after="0" w:line="240" w:lineRule="auto"/>
        <w:rPr>
          <w:rFonts w:cs="Arial"/>
          <w:b/>
          <w:i/>
          <w:color w:val="2196F3" w:themeColor="accent1"/>
          <w:sz w:val="20"/>
          <w:szCs w:val="20"/>
        </w:rPr>
      </w:pPr>
    </w:p>
    <w:p w:rsidR="00D76C8B" w:rsidRPr="00D76C8B" w:rsidRDefault="00D76C8B" w:rsidP="00082D31">
      <w:pPr>
        <w:shd w:val="clear" w:color="auto" w:fill="FFFFCC"/>
        <w:spacing w:after="0" w:line="240" w:lineRule="auto"/>
        <w:rPr>
          <w:rFonts w:cs="Arial"/>
          <w:b/>
          <w:i/>
          <w:color w:val="2196F3" w:themeColor="accent1"/>
          <w:sz w:val="24"/>
        </w:rPr>
      </w:pPr>
      <w:r w:rsidRPr="00D76C8B">
        <w:rPr>
          <w:rFonts w:cs="Arial"/>
          <w:b/>
          <w:i/>
          <w:color w:val="2196F3" w:themeColor="accent1"/>
          <w:sz w:val="24"/>
        </w:rPr>
        <w:t xml:space="preserve">This document </w:t>
      </w:r>
      <w:r>
        <w:rPr>
          <w:rFonts w:cs="Arial"/>
          <w:b/>
          <w:i/>
          <w:color w:val="2196F3" w:themeColor="accent1"/>
          <w:sz w:val="24"/>
        </w:rPr>
        <w:t>refers to</w:t>
      </w:r>
      <w:r w:rsidRPr="00D76C8B">
        <w:rPr>
          <w:rFonts w:cs="Arial"/>
          <w:b/>
          <w:i/>
          <w:color w:val="2196F3" w:themeColor="accent1"/>
          <w:sz w:val="24"/>
        </w:rPr>
        <w:t xml:space="preserve"> </w:t>
      </w:r>
    </w:p>
    <w:p w:rsidR="00D76C8B" w:rsidRPr="00D76C8B" w:rsidRDefault="00D76C8B" w:rsidP="00082D31">
      <w:pPr>
        <w:pStyle w:val="ListParagraph"/>
        <w:numPr>
          <w:ilvl w:val="0"/>
          <w:numId w:val="41"/>
        </w:numPr>
        <w:shd w:val="clear" w:color="auto" w:fill="FFFFCC"/>
        <w:spacing w:after="0" w:line="240" w:lineRule="auto"/>
        <w:rPr>
          <w:rFonts w:cs="Arial"/>
          <w:b/>
          <w:i/>
          <w:color w:val="2196F3" w:themeColor="accent1"/>
          <w:sz w:val="24"/>
        </w:rPr>
      </w:pPr>
      <w:r w:rsidRPr="00D76C8B">
        <w:rPr>
          <w:rFonts w:cs="Arial"/>
          <w:b/>
          <w:i/>
          <w:color w:val="FF0000"/>
          <w:sz w:val="24"/>
        </w:rPr>
        <w:t>research grants applications</w:t>
      </w:r>
      <w:r w:rsidRPr="00D76C8B">
        <w:rPr>
          <w:rFonts w:cs="Arial"/>
          <w:b/>
          <w:i/>
          <w:color w:val="2196F3" w:themeColor="accent1"/>
          <w:sz w:val="24"/>
        </w:rPr>
        <w:t xml:space="preserve">, with a $1.5 million cap, over 2 years, </w:t>
      </w:r>
    </w:p>
    <w:p w:rsidR="00D76C8B" w:rsidRPr="00D76C8B" w:rsidRDefault="00D76C8B" w:rsidP="00082D31">
      <w:pPr>
        <w:shd w:val="clear" w:color="auto" w:fill="FFFFCC"/>
        <w:spacing w:after="0" w:line="240" w:lineRule="auto"/>
        <w:rPr>
          <w:rFonts w:cs="Arial"/>
          <w:b/>
          <w:i/>
          <w:color w:val="2196F3" w:themeColor="accent1"/>
          <w:sz w:val="20"/>
          <w:szCs w:val="20"/>
        </w:rPr>
      </w:pPr>
    </w:p>
    <w:p w:rsidR="00D76C8B" w:rsidRPr="00D76C8B" w:rsidRDefault="00D76C8B" w:rsidP="00082D31">
      <w:pPr>
        <w:shd w:val="clear" w:color="auto" w:fill="FFFFCC"/>
        <w:spacing w:after="0" w:line="240" w:lineRule="auto"/>
        <w:rPr>
          <w:rFonts w:cs="Arial"/>
          <w:b/>
          <w:i/>
          <w:color w:val="2196F3" w:themeColor="accent1"/>
          <w:sz w:val="24"/>
        </w:rPr>
      </w:pPr>
      <w:r w:rsidRPr="00D76C8B">
        <w:rPr>
          <w:rFonts w:cs="Arial"/>
          <w:b/>
          <w:i/>
          <w:color w:val="2196F3" w:themeColor="accent1"/>
          <w:sz w:val="24"/>
        </w:rPr>
        <w:t>whilst a separate document is</w:t>
      </w:r>
      <w:r>
        <w:rPr>
          <w:rFonts w:cs="Arial"/>
          <w:b/>
          <w:i/>
          <w:color w:val="2196F3" w:themeColor="accent1"/>
          <w:sz w:val="24"/>
        </w:rPr>
        <w:t xml:space="preserve"> to be used</w:t>
      </w:r>
      <w:r w:rsidRPr="00D76C8B">
        <w:rPr>
          <w:rFonts w:cs="Arial"/>
          <w:b/>
          <w:i/>
          <w:color w:val="2196F3" w:themeColor="accent1"/>
          <w:sz w:val="24"/>
        </w:rPr>
        <w:t xml:space="preserve"> for </w:t>
      </w:r>
    </w:p>
    <w:p w:rsidR="00D76C8B" w:rsidRPr="00D76C8B" w:rsidRDefault="00D76C8B" w:rsidP="00082D31">
      <w:pPr>
        <w:pStyle w:val="ListParagraph"/>
        <w:numPr>
          <w:ilvl w:val="0"/>
          <w:numId w:val="41"/>
        </w:numPr>
        <w:shd w:val="clear" w:color="auto" w:fill="FFFFCC"/>
        <w:spacing w:after="0" w:line="240" w:lineRule="auto"/>
        <w:rPr>
          <w:rFonts w:cs="Arial"/>
          <w:b/>
          <w:i/>
          <w:color w:val="2196F3" w:themeColor="accent1"/>
          <w:sz w:val="24"/>
        </w:rPr>
      </w:pPr>
      <w:r w:rsidRPr="00D76C8B">
        <w:rPr>
          <w:rFonts w:cs="Arial"/>
          <w:b/>
          <w:i/>
          <w:color w:val="2196F3" w:themeColor="accent1"/>
          <w:sz w:val="24"/>
        </w:rPr>
        <w:t xml:space="preserve">seed funding applications, with a $100,000 cap, over 1 year.  </w:t>
      </w:r>
    </w:p>
    <w:p w:rsidR="00D76C8B" w:rsidRPr="00D76C8B" w:rsidRDefault="00D76C8B" w:rsidP="00082D31">
      <w:pPr>
        <w:shd w:val="clear" w:color="auto" w:fill="FFFFCC"/>
        <w:spacing w:after="0" w:line="240" w:lineRule="auto"/>
        <w:rPr>
          <w:rFonts w:cs="Arial"/>
          <w:b/>
          <w:i/>
          <w:color w:val="2196F3" w:themeColor="accent1"/>
          <w:sz w:val="20"/>
          <w:szCs w:val="20"/>
        </w:rPr>
      </w:pPr>
    </w:p>
    <w:p w:rsidR="00D76C8B" w:rsidRDefault="00D76C8B" w:rsidP="00082D31">
      <w:pPr>
        <w:shd w:val="clear" w:color="auto" w:fill="FFFFCC"/>
        <w:spacing w:after="0" w:line="240" w:lineRule="auto"/>
        <w:rPr>
          <w:rFonts w:cs="Arial"/>
          <w:b/>
          <w:i/>
          <w:color w:val="2196F3" w:themeColor="accent1"/>
          <w:sz w:val="24"/>
        </w:rPr>
      </w:pPr>
      <w:r w:rsidRPr="00D76C8B">
        <w:rPr>
          <w:rFonts w:cs="Arial"/>
          <w:b/>
          <w:i/>
          <w:color w:val="2196F3" w:themeColor="accent1"/>
          <w:sz w:val="24"/>
        </w:rPr>
        <w:t xml:space="preserve">It is essential that the applicant uses the correct application form and it is not the responsibility of CINSW to correct any errors. </w:t>
      </w:r>
    </w:p>
    <w:p w:rsidR="003553A6" w:rsidRPr="00082D31" w:rsidRDefault="003553A6" w:rsidP="00082D31">
      <w:pPr>
        <w:shd w:val="clear" w:color="auto" w:fill="FFFFCC"/>
        <w:spacing w:after="0" w:line="240" w:lineRule="auto"/>
        <w:rPr>
          <w:rFonts w:cs="Arial"/>
          <w:b/>
          <w:i/>
          <w:color w:val="2196F3" w:themeColor="accent1"/>
          <w:sz w:val="20"/>
          <w:szCs w:val="20"/>
        </w:rPr>
      </w:pPr>
    </w:p>
    <w:p w:rsidR="003553A6" w:rsidRPr="00082D31" w:rsidRDefault="003553A6" w:rsidP="00082D31">
      <w:pPr>
        <w:shd w:val="clear" w:color="auto" w:fill="FFFFCC"/>
        <w:spacing w:after="0" w:line="240" w:lineRule="auto"/>
        <w:rPr>
          <w:rFonts w:cs="Arial"/>
          <w:b/>
          <w:i/>
          <w:color w:val="2196F3" w:themeColor="accent1"/>
          <w:sz w:val="24"/>
        </w:rPr>
      </w:pPr>
      <w:r w:rsidRPr="00082D31">
        <w:rPr>
          <w:rFonts w:cs="Arial"/>
          <w:b/>
          <w:i/>
          <w:color w:val="2196F3" w:themeColor="accent1"/>
          <w:sz w:val="24"/>
        </w:rPr>
        <w:t>Applicants can make application to both funding streams if they can meet the appropriate eligibility and selection criteria.</w:t>
      </w:r>
    </w:p>
    <w:p w:rsidR="003553A6" w:rsidRPr="00D76C8B" w:rsidRDefault="003553A6" w:rsidP="00D76C8B">
      <w:pPr>
        <w:spacing w:after="0" w:line="240" w:lineRule="auto"/>
        <w:rPr>
          <w:rFonts w:cs="Arial"/>
          <w:b/>
          <w:i/>
          <w:color w:val="2196F3" w:themeColor="accent1"/>
          <w:sz w:val="24"/>
        </w:rPr>
      </w:pPr>
    </w:p>
    <w:p w:rsidR="00D44A65" w:rsidRPr="003620CA" w:rsidRDefault="003620CA" w:rsidP="00087628">
      <w:pPr>
        <w:rPr>
          <w:rFonts w:ascii="Gibson" w:hAnsi="Gibson"/>
          <w:b/>
          <w:bCs/>
          <w:color w:val="2196F3" w:themeColor="accent1"/>
          <w:sz w:val="58"/>
        </w:rPr>
      </w:pPr>
      <w:r w:rsidRPr="003620CA">
        <w:rPr>
          <w:shd w:val="clear" w:color="auto" w:fill="FFFFFF"/>
        </w:rPr>
        <w:t>.</w:t>
      </w:r>
      <w:bookmarkEnd w:id="2"/>
      <w:bookmarkEnd w:id="3"/>
      <w:r w:rsidR="00F372FC" w:rsidRPr="003620CA">
        <w:t xml:space="preserve"> </w:t>
      </w:r>
      <w:r w:rsidR="00D44A65" w:rsidRPr="003620CA">
        <w:br w:type="page"/>
      </w:r>
    </w:p>
    <w:p w:rsidR="00C60A65" w:rsidRPr="00C60A65" w:rsidRDefault="00C60A65" w:rsidP="00536747">
      <w:pPr>
        <w:pStyle w:val="ContentsTitle"/>
      </w:pPr>
      <w:r w:rsidRPr="00D76C8B">
        <w:lastRenderedPageBreak/>
        <w:t>Contents</w:t>
      </w:r>
      <w:r w:rsidR="00291F1E" w:rsidRPr="00291F1E">
        <w:rPr>
          <w:noProof/>
          <w:color w:val="FFFFFF" w:themeColor="background1"/>
          <w:sz w:val="24"/>
          <w:lang w:eastAsia="en-US"/>
        </w:rPr>
        <w:t xml:space="preserve"> </w:t>
      </w:r>
    </w:p>
    <w:p w:rsidR="00087628" w:rsidRDefault="00D36D6F" w:rsidP="00536747">
      <w:pPr>
        <w:pStyle w:val="TOC1"/>
        <w:rPr>
          <w:rFonts w:asciiTheme="minorHAnsi" w:hAnsiTheme="minorHAnsi"/>
          <w:noProof/>
          <w:color w:val="auto"/>
          <w:sz w:val="22"/>
          <w:lang w:val="en-AU" w:eastAsia="en-AU"/>
        </w:rPr>
      </w:pPr>
      <w:r>
        <w:rPr>
          <w:rFonts w:ascii="Gibson SemiBold" w:hAnsi="Gibson SemiBold"/>
        </w:rPr>
        <w:fldChar w:fldCharType="begin"/>
      </w:r>
      <w:r>
        <w:rPr>
          <w:rFonts w:ascii="Gibson SemiBold" w:hAnsi="Gibson SemiBold"/>
        </w:rPr>
        <w:instrText xml:space="preserve"> TOC \o "1-2" </w:instrText>
      </w:r>
      <w:r>
        <w:rPr>
          <w:rFonts w:ascii="Gibson SemiBold" w:hAnsi="Gibson SemiBold"/>
        </w:rPr>
        <w:fldChar w:fldCharType="separate"/>
      </w:r>
      <w:r w:rsidR="00087628">
        <w:rPr>
          <w:noProof/>
        </w:rPr>
        <w:t>Introduction</w:t>
      </w:r>
      <w:r w:rsidR="00087628">
        <w:rPr>
          <w:noProof/>
        </w:rPr>
        <w:tab/>
      </w:r>
      <w:r w:rsidR="00087628">
        <w:rPr>
          <w:noProof/>
        </w:rPr>
        <w:fldChar w:fldCharType="begin"/>
      </w:r>
      <w:r w:rsidR="00087628">
        <w:rPr>
          <w:noProof/>
        </w:rPr>
        <w:instrText xml:space="preserve"> PAGEREF _Toc505616222 \h </w:instrText>
      </w:r>
      <w:r w:rsidR="00087628">
        <w:rPr>
          <w:noProof/>
        </w:rPr>
      </w:r>
      <w:r w:rsidR="00087628">
        <w:rPr>
          <w:noProof/>
        </w:rPr>
        <w:fldChar w:fldCharType="separate"/>
      </w:r>
      <w:r w:rsidR="006626C9">
        <w:rPr>
          <w:noProof/>
        </w:rPr>
        <w:t>4</w:t>
      </w:r>
      <w:r w:rsidR="00087628">
        <w:rPr>
          <w:noProof/>
        </w:rPr>
        <w:fldChar w:fldCharType="end"/>
      </w:r>
    </w:p>
    <w:p w:rsidR="00087628" w:rsidRDefault="00087628">
      <w:pPr>
        <w:pStyle w:val="TOC2"/>
        <w:rPr>
          <w:rFonts w:asciiTheme="minorHAnsi" w:hAnsiTheme="minorHAnsi"/>
          <w:color w:val="auto"/>
          <w:sz w:val="22"/>
          <w:lang w:val="en-AU" w:eastAsia="en-AU"/>
        </w:rPr>
      </w:pPr>
      <w:r w:rsidRPr="00D36E90">
        <w:rPr>
          <w:lang w:val="en-GB"/>
        </w:rPr>
        <w:t>1.1 Coal Innovation NSW Background</w:t>
      </w:r>
      <w:r>
        <w:tab/>
      </w:r>
      <w:r>
        <w:fldChar w:fldCharType="begin"/>
      </w:r>
      <w:r>
        <w:instrText xml:space="preserve"> PAGEREF _Toc505616223 \h </w:instrText>
      </w:r>
      <w:r>
        <w:fldChar w:fldCharType="separate"/>
      </w:r>
      <w:r w:rsidR="006626C9">
        <w:t>4</w:t>
      </w:r>
      <w:r>
        <w:fldChar w:fldCharType="end"/>
      </w:r>
    </w:p>
    <w:p w:rsidR="00087628" w:rsidRDefault="00087628">
      <w:pPr>
        <w:pStyle w:val="TOC2"/>
        <w:rPr>
          <w:rFonts w:asciiTheme="minorHAnsi" w:hAnsiTheme="minorHAnsi"/>
          <w:color w:val="auto"/>
          <w:sz w:val="22"/>
          <w:lang w:val="en-AU" w:eastAsia="en-AU"/>
        </w:rPr>
      </w:pPr>
      <w:r>
        <w:t>1.2 Objective of CINSW</w:t>
      </w:r>
      <w:r>
        <w:tab/>
      </w:r>
      <w:r>
        <w:fldChar w:fldCharType="begin"/>
      </w:r>
      <w:r>
        <w:instrText xml:space="preserve"> PAGEREF _Toc505616224 \h </w:instrText>
      </w:r>
      <w:r>
        <w:fldChar w:fldCharType="separate"/>
      </w:r>
      <w:r w:rsidR="006626C9">
        <w:t>5</w:t>
      </w:r>
      <w:r>
        <w:fldChar w:fldCharType="end"/>
      </w:r>
    </w:p>
    <w:p w:rsidR="00087628" w:rsidRDefault="00087628">
      <w:pPr>
        <w:pStyle w:val="TOC2"/>
        <w:rPr>
          <w:rFonts w:asciiTheme="minorHAnsi" w:hAnsiTheme="minorHAnsi"/>
          <w:color w:val="auto"/>
          <w:sz w:val="22"/>
          <w:lang w:val="en-AU" w:eastAsia="en-AU"/>
        </w:rPr>
      </w:pPr>
      <w:r>
        <w:t>1.3 The Program Administrative Guidelines</w:t>
      </w:r>
      <w:r>
        <w:tab/>
      </w:r>
      <w:r>
        <w:fldChar w:fldCharType="begin"/>
      </w:r>
      <w:r>
        <w:instrText xml:space="preserve"> PAGEREF _Toc505616225 \h </w:instrText>
      </w:r>
      <w:r>
        <w:fldChar w:fldCharType="separate"/>
      </w:r>
      <w:r w:rsidR="006626C9">
        <w:t>6</w:t>
      </w:r>
      <w:r>
        <w:fldChar w:fldCharType="end"/>
      </w:r>
    </w:p>
    <w:p w:rsidR="00087628" w:rsidRDefault="00087628">
      <w:pPr>
        <w:pStyle w:val="TOC2"/>
        <w:rPr>
          <w:rFonts w:asciiTheme="minorHAnsi" w:hAnsiTheme="minorHAnsi"/>
          <w:color w:val="auto"/>
          <w:sz w:val="22"/>
          <w:lang w:val="en-AU" w:eastAsia="en-AU"/>
        </w:rPr>
      </w:pPr>
      <w:r>
        <w:t>1.4 Operation of these Guidelines</w:t>
      </w:r>
      <w:r>
        <w:tab/>
      </w:r>
      <w:r>
        <w:fldChar w:fldCharType="begin"/>
      </w:r>
      <w:r>
        <w:instrText xml:space="preserve"> PAGEREF _Toc505616226 \h </w:instrText>
      </w:r>
      <w:r>
        <w:fldChar w:fldCharType="separate"/>
      </w:r>
      <w:r w:rsidR="006626C9">
        <w:t>6</w:t>
      </w:r>
      <w:r>
        <w:fldChar w:fldCharType="end"/>
      </w:r>
    </w:p>
    <w:p w:rsidR="00087628" w:rsidRDefault="00087628" w:rsidP="00536747">
      <w:pPr>
        <w:pStyle w:val="TOC1"/>
        <w:rPr>
          <w:rFonts w:asciiTheme="minorHAnsi" w:hAnsiTheme="minorHAnsi"/>
          <w:noProof/>
          <w:color w:val="auto"/>
          <w:sz w:val="22"/>
          <w:lang w:val="en-AU" w:eastAsia="en-AU"/>
        </w:rPr>
      </w:pPr>
      <w:r>
        <w:rPr>
          <w:noProof/>
        </w:rPr>
        <w:t>Governance</w:t>
      </w:r>
      <w:r>
        <w:rPr>
          <w:noProof/>
        </w:rPr>
        <w:tab/>
      </w:r>
      <w:r>
        <w:rPr>
          <w:noProof/>
        </w:rPr>
        <w:fldChar w:fldCharType="begin"/>
      </w:r>
      <w:r>
        <w:rPr>
          <w:noProof/>
        </w:rPr>
        <w:instrText xml:space="preserve"> PAGEREF _Toc505616227 \h </w:instrText>
      </w:r>
      <w:r>
        <w:rPr>
          <w:noProof/>
        </w:rPr>
      </w:r>
      <w:r>
        <w:rPr>
          <w:noProof/>
        </w:rPr>
        <w:fldChar w:fldCharType="separate"/>
      </w:r>
      <w:r w:rsidR="006626C9">
        <w:rPr>
          <w:noProof/>
        </w:rPr>
        <w:t>7</w:t>
      </w:r>
      <w:r>
        <w:rPr>
          <w:noProof/>
        </w:rPr>
        <w:fldChar w:fldCharType="end"/>
      </w:r>
    </w:p>
    <w:p w:rsidR="00087628" w:rsidRDefault="00087628">
      <w:pPr>
        <w:pStyle w:val="TOC2"/>
        <w:rPr>
          <w:rFonts w:asciiTheme="minorHAnsi" w:hAnsiTheme="minorHAnsi"/>
          <w:color w:val="auto"/>
          <w:sz w:val="22"/>
          <w:lang w:val="en-AU" w:eastAsia="en-AU"/>
        </w:rPr>
      </w:pPr>
      <w:r>
        <w:rPr>
          <w:lang w:eastAsia="en-AU"/>
        </w:rPr>
        <w:t>2.1 Minister</w:t>
      </w:r>
      <w:r>
        <w:tab/>
      </w:r>
      <w:r>
        <w:fldChar w:fldCharType="begin"/>
      </w:r>
      <w:r>
        <w:instrText xml:space="preserve"> PAGEREF _Toc505616228 \h </w:instrText>
      </w:r>
      <w:r>
        <w:fldChar w:fldCharType="separate"/>
      </w:r>
      <w:r w:rsidR="006626C9">
        <w:t>7</w:t>
      </w:r>
      <w:r>
        <w:fldChar w:fldCharType="end"/>
      </w:r>
    </w:p>
    <w:p w:rsidR="00087628" w:rsidRDefault="00087628">
      <w:pPr>
        <w:pStyle w:val="TOC2"/>
        <w:rPr>
          <w:rFonts w:asciiTheme="minorHAnsi" w:hAnsiTheme="minorHAnsi"/>
          <w:color w:val="auto"/>
          <w:sz w:val="22"/>
          <w:lang w:val="en-AU" w:eastAsia="en-AU"/>
        </w:rPr>
      </w:pPr>
      <w:r>
        <w:rPr>
          <w:lang w:eastAsia="en-AU"/>
        </w:rPr>
        <w:t>2.2 The Department</w:t>
      </w:r>
      <w:r>
        <w:tab/>
      </w:r>
      <w:r>
        <w:fldChar w:fldCharType="begin"/>
      </w:r>
      <w:r>
        <w:instrText xml:space="preserve"> PAGEREF _Toc505616229 \h </w:instrText>
      </w:r>
      <w:r>
        <w:fldChar w:fldCharType="separate"/>
      </w:r>
      <w:r w:rsidR="006626C9">
        <w:t>7</w:t>
      </w:r>
      <w:r>
        <w:fldChar w:fldCharType="end"/>
      </w:r>
    </w:p>
    <w:p w:rsidR="00087628" w:rsidRDefault="00087628">
      <w:pPr>
        <w:pStyle w:val="TOC2"/>
        <w:rPr>
          <w:rFonts w:asciiTheme="minorHAnsi" w:hAnsiTheme="minorHAnsi"/>
          <w:color w:val="auto"/>
          <w:sz w:val="22"/>
          <w:lang w:val="en-AU" w:eastAsia="en-AU"/>
        </w:rPr>
      </w:pPr>
      <w:r>
        <w:t>2.3 Coal Innovation NSW (Ministerial Advisory Council)</w:t>
      </w:r>
      <w:r>
        <w:tab/>
      </w:r>
      <w:r>
        <w:fldChar w:fldCharType="begin"/>
      </w:r>
      <w:r>
        <w:instrText xml:space="preserve"> PAGEREF _Toc505616230 \h </w:instrText>
      </w:r>
      <w:r>
        <w:fldChar w:fldCharType="separate"/>
      </w:r>
      <w:r w:rsidR="006626C9">
        <w:t>7</w:t>
      </w:r>
      <w:r>
        <w:fldChar w:fldCharType="end"/>
      </w:r>
    </w:p>
    <w:p w:rsidR="00087628" w:rsidRDefault="00087628">
      <w:pPr>
        <w:pStyle w:val="TOC2"/>
        <w:rPr>
          <w:rFonts w:asciiTheme="minorHAnsi" w:hAnsiTheme="minorHAnsi"/>
          <w:color w:val="auto"/>
          <w:sz w:val="22"/>
          <w:lang w:val="en-AU" w:eastAsia="en-AU"/>
        </w:rPr>
      </w:pPr>
      <w:r>
        <w:t>2.4 The Technical Working Group (TWG)</w:t>
      </w:r>
      <w:r>
        <w:tab/>
      </w:r>
      <w:r>
        <w:fldChar w:fldCharType="begin"/>
      </w:r>
      <w:r>
        <w:instrText xml:space="preserve"> PAGEREF _Toc505616231 \h </w:instrText>
      </w:r>
      <w:r>
        <w:fldChar w:fldCharType="separate"/>
      </w:r>
      <w:r w:rsidR="006626C9">
        <w:t>7</w:t>
      </w:r>
      <w:r>
        <w:fldChar w:fldCharType="end"/>
      </w:r>
    </w:p>
    <w:p w:rsidR="00087628" w:rsidRDefault="00087628">
      <w:pPr>
        <w:pStyle w:val="TOC2"/>
        <w:rPr>
          <w:rFonts w:asciiTheme="minorHAnsi" w:hAnsiTheme="minorHAnsi"/>
          <w:color w:val="auto"/>
          <w:sz w:val="22"/>
          <w:lang w:val="en-AU" w:eastAsia="en-AU"/>
        </w:rPr>
      </w:pPr>
      <w:r>
        <w:t>2.5 Advisors</w:t>
      </w:r>
      <w:r>
        <w:tab/>
      </w:r>
      <w:r>
        <w:fldChar w:fldCharType="begin"/>
      </w:r>
      <w:r>
        <w:instrText xml:space="preserve"> PAGEREF _Toc505616232 \h </w:instrText>
      </w:r>
      <w:r>
        <w:fldChar w:fldCharType="separate"/>
      </w:r>
      <w:r w:rsidR="006626C9">
        <w:t>7</w:t>
      </w:r>
      <w:r>
        <w:fldChar w:fldCharType="end"/>
      </w:r>
    </w:p>
    <w:p w:rsidR="00087628" w:rsidRDefault="00087628">
      <w:pPr>
        <w:pStyle w:val="TOC2"/>
        <w:rPr>
          <w:rFonts w:asciiTheme="minorHAnsi" w:hAnsiTheme="minorHAnsi"/>
          <w:color w:val="auto"/>
          <w:sz w:val="22"/>
          <w:lang w:val="en-AU" w:eastAsia="en-AU"/>
        </w:rPr>
      </w:pPr>
      <w:r>
        <w:t>2.6 Closing Date and Closing Time for Applications</w:t>
      </w:r>
      <w:r>
        <w:tab/>
      </w:r>
      <w:r>
        <w:fldChar w:fldCharType="begin"/>
      </w:r>
      <w:r>
        <w:instrText xml:space="preserve"> PAGEREF _Toc505616233 \h </w:instrText>
      </w:r>
      <w:r>
        <w:fldChar w:fldCharType="separate"/>
      </w:r>
      <w:r w:rsidR="006626C9">
        <w:t>8</w:t>
      </w:r>
      <w:r>
        <w:fldChar w:fldCharType="end"/>
      </w:r>
    </w:p>
    <w:p w:rsidR="00087628" w:rsidRDefault="00087628">
      <w:pPr>
        <w:pStyle w:val="TOC2"/>
        <w:rPr>
          <w:rFonts w:asciiTheme="minorHAnsi" w:hAnsiTheme="minorHAnsi"/>
          <w:color w:val="auto"/>
          <w:sz w:val="22"/>
          <w:lang w:val="en-AU" w:eastAsia="en-AU"/>
        </w:rPr>
      </w:pPr>
      <w:r>
        <w:t>2.7 Enquiries</w:t>
      </w:r>
      <w:r>
        <w:tab/>
      </w:r>
      <w:r>
        <w:fldChar w:fldCharType="begin"/>
      </w:r>
      <w:r>
        <w:instrText xml:space="preserve"> PAGEREF _Toc505616234 \h </w:instrText>
      </w:r>
      <w:r>
        <w:fldChar w:fldCharType="separate"/>
      </w:r>
      <w:r w:rsidR="006626C9">
        <w:t>8</w:t>
      </w:r>
      <w:r>
        <w:fldChar w:fldCharType="end"/>
      </w:r>
    </w:p>
    <w:p w:rsidR="00087628" w:rsidRDefault="00087628">
      <w:pPr>
        <w:pStyle w:val="TOC2"/>
        <w:rPr>
          <w:rFonts w:asciiTheme="minorHAnsi" w:hAnsiTheme="minorHAnsi"/>
          <w:color w:val="auto"/>
          <w:sz w:val="22"/>
          <w:lang w:val="en-AU" w:eastAsia="en-AU"/>
        </w:rPr>
      </w:pPr>
      <w:r>
        <w:t>2.8 Application Requirements</w:t>
      </w:r>
      <w:r>
        <w:tab/>
      </w:r>
      <w:r>
        <w:fldChar w:fldCharType="begin"/>
      </w:r>
      <w:r>
        <w:instrText xml:space="preserve"> PAGEREF _Toc505616235 \h </w:instrText>
      </w:r>
      <w:r>
        <w:fldChar w:fldCharType="separate"/>
      </w:r>
      <w:r w:rsidR="006626C9">
        <w:t>8</w:t>
      </w:r>
      <w:r>
        <w:fldChar w:fldCharType="end"/>
      </w:r>
    </w:p>
    <w:p w:rsidR="00087628" w:rsidRDefault="00087628">
      <w:pPr>
        <w:pStyle w:val="TOC2"/>
        <w:rPr>
          <w:rFonts w:asciiTheme="minorHAnsi" w:hAnsiTheme="minorHAnsi"/>
          <w:color w:val="auto"/>
          <w:sz w:val="22"/>
          <w:lang w:val="en-AU" w:eastAsia="en-AU"/>
        </w:rPr>
      </w:pPr>
      <w:r>
        <w:t>2.9 Application Lodgement</w:t>
      </w:r>
      <w:r>
        <w:tab/>
      </w:r>
      <w:r>
        <w:fldChar w:fldCharType="begin"/>
      </w:r>
      <w:r>
        <w:instrText xml:space="preserve"> PAGEREF _Toc505616236 \h </w:instrText>
      </w:r>
      <w:r>
        <w:fldChar w:fldCharType="separate"/>
      </w:r>
      <w:r w:rsidR="006626C9">
        <w:t>9</w:t>
      </w:r>
      <w:r>
        <w:fldChar w:fldCharType="end"/>
      </w:r>
    </w:p>
    <w:p w:rsidR="00087628" w:rsidRDefault="00087628">
      <w:pPr>
        <w:pStyle w:val="TOC2"/>
        <w:rPr>
          <w:rFonts w:asciiTheme="minorHAnsi" w:hAnsiTheme="minorHAnsi"/>
          <w:color w:val="auto"/>
          <w:sz w:val="22"/>
          <w:lang w:val="en-AU" w:eastAsia="en-AU"/>
        </w:rPr>
      </w:pPr>
      <w:r w:rsidRPr="00D36E90">
        <w:t xml:space="preserve">2.10 </w:t>
      </w:r>
      <w:r>
        <w:t>Custody</w:t>
      </w:r>
      <w:r w:rsidRPr="00D36E90">
        <w:t xml:space="preserve"> of Applications after Receipt</w:t>
      </w:r>
      <w:r>
        <w:tab/>
      </w:r>
      <w:r>
        <w:fldChar w:fldCharType="begin"/>
      </w:r>
      <w:r>
        <w:instrText xml:space="preserve"> PAGEREF _Toc505616237 \h </w:instrText>
      </w:r>
      <w:r>
        <w:fldChar w:fldCharType="separate"/>
      </w:r>
      <w:r w:rsidR="006626C9">
        <w:t>10</w:t>
      </w:r>
      <w:r>
        <w:fldChar w:fldCharType="end"/>
      </w:r>
    </w:p>
    <w:p w:rsidR="00087628" w:rsidRDefault="00087628">
      <w:pPr>
        <w:pStyle w:val="TOC2"/>
        <w:rPr>
          <w:rFonts w:asciiTheme="minorHAnsi" w:hAnsiTheme="minorHAnsi"/>
          <w:color w:val="auto"/>
          <w:sz w:val="22"/>
          <w:lang w:val="en-AU" w:eastAsia="en-AU"/>
        </w:rPr>
      </w:pPr>
      <w:r>
        <w:t>2.11 Meetings with Applicants</w:t>
      </w:r>
      <w:r>
        <w:tab/>
      </w:r>
      <w:r>
        <w:fldChar w:fldCharType="begin"/>
      </w:r>
      <w:r>
        <w:instrText xml:space="preserve"> PAGEREF _Toc505616238 \h </w:instrText>
      </w:r>
      <w:r>
        <w:fldChar w:fldCharType="separate"/>
      </w:r>
      <w:r w:rsidR="006626C9">
        <w:t>10</w:t>
      </w:r>
      <w:r>
        <w:fldChar w:fldCharType="end"/>
      </w:r>
    </w:p>
    <w:p w:rsidR="00087628" w:rsidRDefault="00087628" w:rsidP="00536747">
      <w:pPr>
        <w:pStyle w:val="TOC1"/>
        <w:rPr>
          <w:rFonts w:asciiTheme="minorHAnsi" w:hAnsiTheme="minorHAnsi"/>
          <w:noProof/>
          <w:color w:val="auto"/>
          <w:sz w:val="22"/>
          <w:lang w:val="en-AU" w:eastAsia="en-AU"/>
        </w:rPr>
      </w:pPr>
      <w:r>
        <w:rPr>
          <w:noProof/>
        </w:rPr>
        <w:t>Application, Assessment &amp; Approval Process</w:t>
      </w:r>
      <w:r>
        <w:rPr>
          <w:noProof/>
        </w:rPr>
        <w:tab/>
      </w:r>
      <w:r>
        <w:rPr>
          <w:noProof/>
        </w:rPr>
        <w:fldChar w:fldCharType="begin"/>
      </w:r>
      <w:r>
        <w:rPr>
          <w:noProof/>
        </w:rPr>
        <w:instrText xml:space="preserve"> PAGEREF _Toc505616239 \h </w:instrText>
      </w:r>
      <w:r>
        <w:rPr>
          <w:noProof/>
        </w:rPr>
      </w:r>
      <w:r>
        <w:rPr>
          <w:noProof/>
        </w:rPr>
        <w:fldChar w:fldCharType="separate"/>
      </w:r>
      <w:r w:rsidR="006626C9">
        <w:rPr>
          <w:noProof/>
        </w:rPr>
        <w:t>11</w:t>
      </w:r>
      <w:r>
        <w:rPr>
          <w:noProof/>
        </w:rPr>
        <w:fldChar w:fldCharType="end"/>
      </w:r>
    </w:p>
    <w:p w:rsidR="00087628" w:rsidRDefault="00087628">
      <w:pPr>
        <w:pStyle w:val="TOC2"/>
        <w:rPr>
          <w:rFonts w:asciiTheme="minorHAnsi" w:hAnsiTheme="minorHAnsi"/>
          <w:color w:val="auto"/>
          <w:sz w:val="22"/>
          <w:lang w:val="en-AU" w:eastAsia="en-AU"/>
        </w:rPr>
      </w:pPr>
      <w:r>
        <w:t>3.1 Types of Projects Supported</w:t>
      </w:r>
      <w:r>
        <w:tab/>
      </w:r>
      <w:r>
        <w:fldChar w:fldCharType="begin"/>
      </w:r>
      <w:r>
        <w:instrText xml:space="preserve"> PAGEREF _Toc505616240 \h </w:instrText>
      </w:r>
      <w:r>
        <w:fldChar w:fldCharType="separate"/>
      </w:r>
      <w:r w:rsidR="006626C9">
        <w:t>11</w:t>
      </w:r>
      <w:r>
        <w:fldChar w:fldCharType="end"/>
      </w:r>
    </w:p>
    <w:p w:rsidR="00087628" w:rsidRDefault="00087628">
      <w:pPr>
        <w:pStyle w:val="TOC2"/>
        <w:rPr>
          <w:rFonts w:asciiTheme="minorHAnsi" w:hAnsiTheme="minorHAnsi"/>
          <w:color w:val="auto"/>
          <w:sz w:val="22"/>
          <w:lang w:val="en-AU" w:eastAsia="en-AU"/>
        </w:rPr>
      </w:pPr>
      <w:r>
        <w:t>3.2 Value of Grant Funding Available</w:t>
      </w:r>
      <w:r>
        <w:tab/>
      </w:r>
      <w:r>
        <w:fldChar w:fldCharType="begin"/>
      </w:r>
      <w:r>
        <w:instrText xml:space="preserve"> PAGEREF _Toc505616241 \h </w:instrText>
      </w:r>
      <w:r>
        <w:fldChar w:fldCharType="separate"/>
      </w:r>
      <w:r w:rsidR="006626C9">
        <w:t>12</w:t>
      </w:r>
      <w:r>
        <w:fldChar w:fldCharType="end"/>
      </w:r>
    </w:p>
    <w:p w:rsidR="00087628" w:rsidRDefault="00087628">
      <w:pPr>
        <w:pStyle w:val="TOC2"/>
        <w:rPr>
          <w:rFonts w:asciiTheme="minorHAnsi" w:hAnsiTheme="minorHAnsi"/>
          <w:color w:val="auto"/>
          <w:sz w:val="22"/>
          <w:lang w:val="en-AU" w:eastAsia="en-AU"/>
        </w:rPr>
      </w:pPr>
      <w:r>
        <w:t>3.3 Eligibility Requirements</w:t>
      </w:r>
      <w:r>
        <w:tab/>
      </w:r>
      <w:r>
        <w:fldChar w:fldCharType="begin"/>
      </w:r>
      <w:r>
        <w:instrText xml:space="preserve"> PAGEREF _Toc505616242 \h </w:instrText>
      </w:r>
      <w:r>
        <w:fldChar w:fldCharType="separate"/>
      </w:r>
      <w:r w:rsidR="006626C9">
        <w:t>12</w:t>
      </w:r>
      <w:r>
        <w:fldChar w:fldCharType="end"/>
      </w:r>
    </w:p>
    <w:p w:rsidR="00087628" w:rsidRDefault="00087628">
      <w:pPr>
        <w:pStyle w:val="TOC2"/>
        <w:rPr>
          <w:rFonts w:asciiTheme="minorHAnsi" w:hAnsiTheme="minorHAnsi"/>
          <w:color w:val="auto"/>
          <w:sz w:val="22"/>
          <w:lang w:val="en-AU" w:eastAsia="en-AU"/>
        </w:rPr>
      </w:pPr>
      <w:r>
        <w:t>3.4 Selection Criteria</w:t>
      </w:r>
      <w:r>
        <w:tab/>
      </w:r>
      <w:r>
        <w:fldChar w:fldCharType="begin"/>
      </w:r>
      <w:r>
        <w:instrText xml:space="preserve"> PAGEREF _Toc505616243 \h </w:instrText>
      </w:r>
      <w:r>
        <w:fldChar w:fldCharType="separate"/>
      </w:r>
      <w:r w:rsidR="006626C9">
        <w:t>13</w:t>
      </w:r>
      <w:r>
        <w:fldChar w:fldCharType="end"/>
      </w:r>
    </w:p>
    <w:p w:rsidR="00087628" w:rsidRDefault="00087628">
      <w:pPr>
        <w:pStyle w:val="TOC2"/>
        <w:rPr>
          <w:rFonts w:asciiTheme="minorHAnsi" w:hAnsiTheme="minorHAnsi"/>
          <w:color w:val="auto"/>
          <w:sz w:val="22"/>
          <w:lang w:val="en-AU" w:eastAsia="en-AU"/>
        </w:rPr>
      </w:pPr>
      <w:r>
        <w:t>3.5 Application Process</w:t>
      </w:r>
      <w:r>
        <w:tab/>
      </w:r>
      <w:r>
        <w:fldChar w:fldCharType="begin"/>
      </w:r>
      <w:r>
        <w:instrText xml:space="preserve"> PAGEREF _Toc505616244 \h </w:instrText>
      </w:r>
      <w:r>
        <w:fldChar w:fldCharType="separate"/>
      </w:r>
      <w:r w:rsidR="006626C9">
        <w:t>14</w:t>
      </w:r>
      <w:r>
        <w:fldChar w:fldCharType="end"/>
      </w:r>
    </w:p>
    <w:p w:rsidR="00087628" w:rsidRDefault="00087628">
      <w:pPr>
        <w:pStyle w:val="TOC2"/>
        <w:rPr>
          <w:rFonts w:asciiTheme="minorHAnsi" w:hAnsiTheme="minorHAnsi"/>
          <w:color w:val="auto"/>
          <w:sz w:val="22"/>
          <w:lang w:val="en-AU" w:eastAsia="en-AU"/>
        </w:rPr>
      </w:pPr>
      <w:r>
        <w:t>3.6 Approval of Funding and Payment</w:t>
      </w:r>
      <w:r>
        <w:tab/>
      </w:r>
      <w:r>
        <w:fldChar w:fldCharType="begin"/>
      </w:r>
      <w:r>
        <w:instrText xml:space="preserve"> PAGEREF _Toc505616245 \h </w:instrText>
      </w:r>
      <w:r>
        <w:fldChar w:fldCharType="separate"/>
      </w:r>
      <w:r w:rsidR="006626C9">
        <w:t>16</w:t>
      </w:r>
      <w:r>
        <w:fldChar w:fldCharType="end"/>
      </w:r>
    </w:p>
    <w:p w:rsidR="00087628" w:rsidRDefault="00087628">
      <w:pPr>
        <w:pStyle w:val="TOC2"/>
        <w:rPr>
          <w:rFonts w:asciiTheme="minorHAnsi" w:hAnsiTheme="minorHAnsi"/>
          <w:color w:val="auto"/>
          <w:sz w:val="22"/>
          <w:lang w:val="en-AU" w:eastAsia="en-AU"/>
        </w:rPr>
      </w:pPr>
      <w:r>
        <w:t>3.7 Taxation Implications</w:t>
      </w:r>
      <w:r>
        <w:tab/>
      </w:r>
      <w:r>
        <w:fldChar w:fldCharType="begin"/>
      </w:r>
      <w:r>
        <w:instrText xml:space="preserve"> PAGEREF _Toc505616246 \h </w:instrText>
      </w:r>
      <w:r>
        <w:fldChar w:fldCharType="separate"/>
      </w:r>
      <w:r w:rsidR="006626C9">
        <w:t>16</w:t>
      </w:r>
      <w:r>
        <w:fldChar w:fldCharType="end"/>
      </w:r>
    </w:p>
    <w:p w:rsidR="00087628" w:rsidRDefault="00087628" w:rsidP="00536747">
      <w:pPr>
        <w:pStyle w:val="TOC1"/>
        <w:rPr>
          <w:rFonts w:asciiTheme="minorHAnsi" w:hAnsiTheme="minorHAnsi"/>
          <w:noProof/>
          <w:color w:val="auto"/>
          <w:sz w:val="22"/>
          <w:lang w:val="en-AU" w:eastAsia="en-AU"/>
        </w:rPr>
      </w:pPr>
      <w:r>
        <w:rPr>
          <w:noProof/>
        </w:rPr>
        <w:t xml:space="preserve">Fund Assistance and </w:t>
      </w:r>
      <w:r w:rsidR="00263A73">
        <w:rPr>
          <w:noProof/>
        </w:rPr>
        <w:t>Funding Deed</w:t>
      </w:r>
      <w:r>
        <w:rPr>
          <w:noProof/>
        </w:rPr>
        <w:tab/>
      </w:r>
      <w:r>
        <w:rPr>
          <w:noProof/>
        </w:rPr>
        <w:fldChar w:fldCharType="begin"/>
      </w:r>
      <w:r>
        <w:rPr>
          <w:noProof/>
        </w:rPr>
        <w:instrText xml:space="preserve"> PAGEREF _Toc505616247 \h </w:instrText>
      </w:r>
      <w:r>
        <w:rPr>
          <w:noProof/>
        </w:rPr>
      </w:r>
      <w:r>
        <w:rPr>
          <w:noProof/>
        </w:rPr>
        <w:fldChar w:fldCharType="separate"/>
      </w:r>
      <w:r w:rsidR="006626C9">
        <w:rPr>
          <w:noProof/>
        </w:rPr>
        <w:t>17</w:t>
      </w:r>
      <w:r>
        <w:rPr>
          <w:noProof/>
        </w:rPr>
        <w:fldChar w:fldCharType="end"/>
      </w:r>
    </w:p>
    <w:p w:rsidR="00087628" w:rsidRDefault="00087628">
      <w:pPr>
        <w:pStyle w:val="TOC2"/>
        <w:rPr>
          <w:rFonts w:asciiTheme="minorHAnsi" w:hAnsiTheme="minorHAnsi"/>
          <w:color w:val="auto"/>
          <w:sz w:val="22"/>
          <w:lang w:val="en-AU" w:eastAsia="en-AU"/>
        </w:rPr>
      </w:pPr>
      <w:r>
        <w:t>4.1 Available Funding</w:t>
      </w:r>
      <w:r>
        <w:tab/>
      </w:r>
      <w:r>
        <w:fldChar w:fldCharType="begin"/>
      </w:r>
      <w:r>
        <w:instrText xml:space="preserve"> PAGEREF _Toc505616248 \h </w:instrText>
      </w:r>
      <w:r>
        <w:fldChar w:fldCharType="separate"/>
      </w:r>
      <w:r w:rsidR="006626C9">
        <w:t>17</w:t>
      </w:r>
      <w:r>
        <w:fldChar w:fldCharType="end"/>
      </w:r>
    </w:p>
    <w:p w:rsidR="00087628" w:rsidRDefault="00087628">
      <w:pPr>
        <w:pStyle w:val="TOC2"/>
        <w:rPr>
          <w:rFonts w:asciiTheme="minorHAnsi" w:hAnsiTheme="minorHAnsi"/>
          <w:color w:val="auto"/>
          <w:sz w:val="22"/>
          <w:lang w:val="en-AU" w:eastAsia="en-AU"/>
        </w:rPr>
      </w:pPr>
      <w:r>
        <w:t>4.2 Negotiations and Announcement</w:t>
      </w:r>
      <w:r>
        <w:tab/>
      </w:r>
      <w:r>
        <w:fldChar w:fldCharType="begin"/>
      </w:r>
      <w:r>
        <w:instrText xml:space="preserve"> PAGEREF _Toc505616249 \h </w:instrText>
      </w:r>
      <w:r>
        <w:fldChar w:fldCharType="separate"/>
      </w:r>
      <w:r w:rsidR="006626C9">
        <w:t>17</w:t>
      </w:r>
      <w:r>
        <w:fldChar w:fldCharType="end"/>
      </w:r>
    </w:p>
    <w:p w:rsidR="00087628" w:rsidRDefault="00087628">
      <w:pPr>
        <w:pStyle w:val="TOC2"/>
        <w:rPr>
          <w:rFonts w:asciiTheme="minorHAnsi" w:hAnsiTheme="minorHAnsi"/>
          <w:color w:val="auto"/>
          <w:sz w:val="22"/>
          <w:lang w:val="en-AU" w:eastAsia="en-AU"/>
        </w:rPr>
      </w:pPr>
      <w:r>
        <w:t xml:space="preserve">4.3 </w:t>
      </w:r>
      <w:r w:rsidR="00263A73">
        <w:t>Funding Deed</w:t>
      </w:r>
      <w:r>
        <w:tab/>
      </w:r>
      <w:r>
        <w:fldChar w:fldCharType="begin"/>
      </w:r>
      <w:r>
        <w:instrText xml:space="preserve"> PAGEREF _Toc505616250 \h </w:instrText>
      </w:r>
      <w:r>
        <w:fldChar w:fldCharType="separate"/>
      </w:r>
      <w:r w:rsidR="006626C9">
        <w:t>17</w:t>
      </w:r>
      <w:r>
        <w:fldChar w:fldCharType="end"/>
      </w:r>
    </w:p>
    <w:p w:rsidR="00087628" w:rsidRDefault="00087628">
      <w:pPr>
        <w:pStyle w:val="TOC2"/>
        <w:rPr>
          <w:rFonts w:asciiTheme="minorHAnsi" w:hAnsiTheme="minorHAnsi"/>
          <w:color w:val="auto"/>
          <w:sz w:val="22"/>
          <w:lang w:val="en-AU" w:eastAsia="en-AU"/>
        </w:rPr>
      </w:pPr>
      <w:r>
        <w:t>4.4 Project Budget, Milestones and Grant Instalments</w:t>
      </w:r>
      <w:r>
        <w:tab/>
      </w:r>
      <w:r>
        <w:fldChar w:fldCharType="begin"/>
      </w:r>
      <w:r>
        <w:instrText xml:space="preserve"> PAGEREF _Toc505616251 \h </w:instrText>
      </w:r>
      <w:r>
        <w:fldChar w:fldCharType="separate"/>
      </w:r>
      <w:r w:rsidR="006626C9">
        <w:t>18</w:t>
      </w:r>
      <w:r>
        <w:fldChar w:fldCharType="end"/>
      </w:r>
    </w:p>
    <w:p w:rsidR="00087628" w:rsidRDefault="00087628">
      <w:pPr>
        <w:pStyle w:val="TOC2"/>
        <w:rPr>
          <w:rFonts w:asciiTheme="minorHAnsi" w:hAnsiTheme="minorHAnsi"/>
          <w:color w:val="auto"/>
          <w:sz w:val="22"/>
          <w:lang w:val="en-AU" w:eastAsia="en-AU"/>
        </w:rPr>
      </w:pPr>
      <w:r>
        <w:t>4.5 Monitoring and Evaluation of Project Performance, and Payments</w:t>
      </w:r>
      <w:r>
        <w:tab/>
      </w:r>
      <w:r>
        <w:fldChar w:fldCharType="begin"/>
      </w:r>
      <w:r>
        <w:instrText xml:space="preserve"> PAGEREF _Toc505616252 \h </w:instrText>
      </w:r>
      <w:r>
        <w:fldChar w:fldCharType="separate"/>
      </w:r>
      <w:r w:rsidR="006626C9">
        <w:t>18</w:t>
      </w:r>
      <w:r>
        <w:fldChar w:fldCharType="end"/>
      </w:r>
    </w:p>
    <w:p w:rsidR="00087628" w:rsidRDefault="00087628" w:rsidP="00536747">
      <w:pPr>
        <w:pStyle w:val="TOC1"/>
        <w:rPr>
          <w:rFonts w:asciiTheme="minorHAnsi" w:hAnsiTheme="minorHAnsi"/>
          <w:noProof/>
          <w:color w:val="auto"/>
          <w:sz w:val="22"/>
          <w:lang w:val="en-AU" w:eastAsia="en-AU"/>
        </w:rPr>
      </w:pPr>
      <w:r w:rsidRPr="00D36E90">
        <w:rPr>
          <w:noProof/>
          <w:lang w:val="en-GB"/>
        </w:rPr>
        <w:t>Conflict of Interest and Probity</w:t>
      </w:r>
      <w:r>
        <w:rPr>
          <w:noProof/>
        </w:rPr>
        <w:tab/>
      </w:r>
      <w:r>
        <w:rPr>
          <w:noProof/>
        </w:rPr>
        <w:fldChar w:fldCharType="begin"/>
      </w:r>
      <w:r>
        <w:rPr>
          <w:noProof/>
        </w:rPr>
        <w:instrText xml:space="preserve"> PAGEREF _Toc505616253 \h </w:instrText>
      </w:r>
      <w:r>
        <w:rPr>
          <w:noProof/>
        </w:rPr>
      </w:r>
      <w:r>
        <w:rPr>
          <w:noProof/>
        </w:rPr>
        <w:fldChar w:fldCharType="separate"/>
      </w:r>
      <w:r w:rsidR="006626C9">
        <w:rPr>
          <w:noProof/>
        </w:rPr>
        <w:t>19</w:t>
      </w:r>
      <w:r>
        <w:rPr>
          <w:noProof/>
        </w:rPr>
        <w:fldChar w:fldCharType="end"/>
      </w:r>
    </w:p>
    <w:p w:rsidR="00087628" w:rsidRDefault="00087628" w:rsidP="00536747">
      <w:pPr>
        <w:pStyle w:val="TOC1"/>
        <w:rPr>
          <w:rFonts w:asciiTheme="minorHAnsi" w:hAnsiTheme="minorHAnsi"/>
          <w:noProof/>
          <w:color w:val="auto"/>
          <w:sz w:val="22"/>
          <w:lang w:val="en-AU" w:eastAsia="en-AU"/>
        </w:rPr>
      </w:pPr>
      <w:r w:rsidRPr="00D36E90">
        <w:rPr>
          <w:noProof/>
          <w:lang w:val="en-GB"/>
        </w:rPr>
        <w:t>Confidentiality</w:t>
      </w:r>
      <w:r>
        <w:rPr>
          <w:noProof/>
        </w:rPr>
        <w:tab/>
      </w:r>
      <w:r>
        <w:rPr>
          <w:noProof/>
        </w:rPr>
        <w:fldChar w:fldCharType="begin"/>
      </w:r>
      <w:r>
        <w:rPr>
          <w:noProof/>
        </w:rPr>
        <w:instrText xml:space="preserve"> PAGEREF _Toc505616254 \h </w:instrText>
      </w:r>
      <w:r>
        <w:rPr>
          <w:noProof/>
        </w:rPr>
      </w:r>
      <w:r>
        <w:rPr>
          <w:noProof/>
        </w:rPr>
        <w:fldChar w:fldCharType="separate"/>
      </w:r>
      <w:r w:rsidR="006626C9">
        <w:rPr>
          <w:noProof/>
        </w:rPr>
        <w:t>20</w:t>
      </w:r>
      <w:r>
        <w:rPr>
          <w:noProof/>
        </w:rPr>
        <w:fldChar w:fldCharType="end"/>
      </w:r>
    </w:p>
    <w:p w:rsidR="00087628" w:rsidRDefault="00087628" w:rsidP="00536747">
      <w:pPr>
        <w:pStyle w:val="TOC1"/>
        <w:rPr>
          <w:rFonts w:asciiTheme="minorHAnsi" w:hAnsiTheme="minorHAnsi"/>
          <w:noProof/>
          <w:color w:val="auto"/>
          <w:sz w:val="22"/>
          <w:lang w:val="en-AU" w:eastAsia="en-AU"/>
        </w:rPr>
      </w:pPr>
      <w:r w:rsidRPr="00D36E90">
        <w:rPr>
          <w:noProof/>
          <w:lang w:val="en-GB"/>
        </w:rPr>
        <w:t>No contract or liability</w:t>
      </w:r>
      <w:r>
        <w:rPr>
          <w:noProof/>
        </w:rPr>
        <w:tab/>
      </w:r>
      <w:r>
        <w:rPr>
          <w:noProof/>
        </w:rPr>
        <w:fldChar w:fldCharType="begin"/>
      </w:r>
      <w:r>
        <w:rPr>
          <w:noProof/>
        </w:rPr>
        <w:instrText xml:space="preserve"> PAGEREF _Toc505616255 \h </w:instrText>
      </w:r>
      <w:r>
        <w:rPr>
          <w:noProof/>
        </w:rPr>
      </w:r>
      <w:r>
        <w:rPr>
          <w:noProof/>
        </w:rPr>
        <w:fldChar w:fldCharType="separate"/>
      </w:r>
      <w:r w:rsidR="006626C9">
        <w:rPr>
          <w:noProof/>
        </w:rPr>
        <w:t>20</w:t>
      </w:r>
      <w:r>
        <w:rPr>
          <w:noProof/>
        </w:rPr>
        <w:fldChar w:fldCharType="end"/>
      </w:r>
    </w:p>
    <w:p w:rsidR="00087628" w:rsidRDefault="00087628" w:rsidP="00536747">
      <w:pPr>
        <w:pStyle w:val="TOC1"/>
        <w:rPr>
          <w:rFonts w:asciiTheme="minorHAnsi" w:hAnsiTheme="minorHAnsi"/>
          <w:noProof/>
          <w:color w:val="auto"/>
          <w:sz w:val="22"/>
          <w:lang w:val="en-AU" w:eastAsia="en-AU"/>
        </w:rPr>
      </w:pPr>
      <w:r w:rsidRPr="00D36E90">
        <w:rPr>
          <w:noProof/>
          <w:lang w:val="en-GB"/>
        </w:rPr>
        <w:t>Complaints</w:t>
      </w:r>
      <w:r>
        <w:rPr>
          <w:noProof/>
        </w:rPr>
        <w:t xml:space="preserve"> handling process</w:t>
      </w:r>
      <w:r>
        <w:rPr>
          <w:noProof/>
        </w:rPr>
        <w:tab/>
      </w:r>
      <w:r>
        <w:rPr>
          <w:noProof/>
        </w:rPr>
        <w:fldChar w:fldCharType="begin"/>
      </w:r>
      <w:r>
        <w:rPr>
          <w:noProof/>
        </w:rPr>
        <w:instrText xml:space="preserve"> PAGEREF _Toc505616256 \h </w:instrText>
      </w:r>
      <w:r>
        <w:rPr>
          <w:noProof/>
        </w:rPr>
      </w:r>
      <w:r>
        <w:rPr>
          <w:noProof/>
        </w:rPr>
        <w:fldChar w:fldCharType="separate"/>
      </w:r>
      <w:r w:rsidR="006626C9">
        <w:rPr>
          <w:noProof/>
        </w:rPr>
        <w:t>22</w:t>
      </w:r>
      <w:r>
        <w:rPr>
          <w:noProof/>
        </w:rPr>
        <w:fldChar w:fldCharType="end"/>
      </w:r>
    </w:p>
    <w:p w:rsidR="00087628" w:rsidRDefault="00087628" w:rsidP="00536747">
      <w:pPr>
        <w:pStyle w:val="TOC1"/>
        <w:rPr>
          <w:rFonts w:asciiTheme="minorHAnsi" w:hAnsiTheme="minorHAnsi"/>
          <w:noProof/>
          <w:color w:val="auto"/>
          <w:sz w:val="22"/>
          <w:lang w:val="en-AU" w:eastAsia="en-AU"/>
        </w:rPr>
      </w:pPr>
      <w:r>
        <w:rPr>
          <w:noProof/>
        </w:rPr>
        <w:t>Contact us</w:t>
      </w:r>
      <w:r>
        <w:rPr>
          <w:noProof/>
        </w:rPr>
        <w:tab/>
      </w:r>
      <w:r>
        <w:rPr>
          <w:noProof/>
        </w:rPr>
        <w:fldChar w:fldCharType="begin"/>
      </w:r>
      <w:r>
        <w:rPr>
          <w:noProof/>
        </w:rPr>
        <w:instrText xml:space="preserve"> PAGEREF _Toc505616257 \h </w:instrText>
      </w:r>
      <w:r>
        <w:rPr>
          <w:noProof/>
        </w:rPr>
      </w:r>
      <w:r>
        <w:rPr>
          <w:noProof/>
        </w:rPr>
        <w:fldChar w:fldCharType="separate"/>
      </w:r>
      <w:r w:rsidR="006626C9">
        <w:rPr>
          <w:noProof/>
        </w:rPr>
        <w:t>23</w:t>
      </w:r>
      <w:r>
        <w:rPr>
          <w:noProof/>
        </w:rPr>
        <w:fldChar w:fldCharType="end"/>
      </w:r>
    </w:p>
    <w:p w:rsidR="00C60A65" w:rsidRDefault="00087628" w:rsidP="00536747">
      <w:pPr>
        <w:pStyle w:val="TOC1"/>
        <w:rPr>
          <w:rFonts w:ascii="Gibson SemiBold" w:eastAsiaTheme="majorEastAsia" w:hAnsi="Gibson SemiBold" w:cstheme="majorBidi"/>
          <w:color w:val="2196F3" w:themeColor="accent1"/>
          <w:sz w:val="28"/>
          <w:szCs w:val="32"/>
        </w:rPr>
      </w:pPr>
      <w:r>
        <w:rPr>
          <w:noProof/>
        </w:rPr>
        <w:t>Attachments</w:t>
      </w:r>
      <w:r>
        <w:rPr>
          <w:noProof/>
        </w:rPr>
        <w:tab/>
      </w:r>
      <w:r>
        <w:rPr>
          <w:noProof/>
        </w:rPr>
        <w:fldChar w:fldCharType="begin"/>
      </w:r>
      <w:r>
        <w:rPr>
          <w:noProof/>
        </w:rPr>
        <w:instrText xml:space="preserve"> PAGEREF _Toc505616258 \h </w:instrText>
      </w:r>
      <w:r>
        <w:rPr>
          <w:noProof/>
        </w:rPr>
      </w:r>
      <w:r>
        <w:rPr>
          <w:noProof/>
        </w:rPr>
        <w:fldChar w:fldCharType="separate"/>
      </w:r>
      <w:r w:rsidR="006626C9">
        <w:rPr>
          <w:noProof/>
        </w:rPr>
        <w:t>24</w:t>
      </w:r>
      <w:r>
        <w:rPr>
          <w:noProof/>
        </w:rPr>
        <w:fldChar w:fldCharType="end"/>
      </w:r>
      <w:r w:rsidR="00D36D6F">
        <w:fldChar w:fldCharType="end"/>
      </w:r>
      <w:r w:rsidR="00C60A65">
        <w:br w:type="page"/>
      </w:r>
    </w:p>
    <w:p w:rsidR="00F556F5" w:rsidRDefault="00F556F5" w:rsidP="00DF1B23">
      <w:pPr>
        <w:pStyle w:val="Heading1"/>
      </w:pPr>
      <w:bookmarkStart w:id="5" w:name="_Toc505616222"/>
      <w:r>
        <w:t>Introduction</w:t>
      </w:r>
      <w:bookmarkEnd w:id="5"/>
    </w:p>
    <w:p w:rsidR="00F05A6D" w:rsidRPr="008F4512" w:rsidRDefault="00F05A6D" w:rsidP="0040524A">
      <w:pPr>
        <w:pStyle w:val="Heading2"/>
        <w:rPr>
          <w:lang w:val="en-GB"/>
        </w:rPr>
      </w:pPr>
      <w:bookmarkStart w:id="6" w:name="_Toc505265570"/>
      <w:bookmarkStart w:id="7" w:name="_Toc505616223"/>
      <w:r>
        <w:rPr>
          <w:lang w:val="en-GB"/>
        </w:rPr>
        <w:t>1.1 Coal Innovation NSW Background</w:t>
      </w:r>
      <w:bookmarkEnd w:id="6"/>
      <w:bookmarkEnd w:id="7"/>
    </w:p>
    <w:p w:rsidR="00F05A6D" w:rsidRPr="00B371A8" w:rsidRDefault="00F05A6D" w:rsidP="00E2193D">
      <w:r w:rsidRPr="00B371A8">
        <w:t xml:space="preserve">Australia has committed to reducing its greenhouse gas emissions by setting targets under the 2015 United Nations Framework Convention on Climate Change (UNFCCC) Conference of Parties (COP21). Australia has </w:t>
      </w:r>
      <w:r w:rsidR="0065081E">
        <w:t xml:space="preserve">proposed a greenhouse gas emission reduction of </w:t>
      </w:r>
      <w:r w:rsidRPr="00B371A8">
        <w:t>26 – 28 per cent below 2005 levels by 2030 as its Intended Nationally Determined Contribution (INDC)</w:t>
      </w:r>
      <w:r w:rsidRPr="00B371A8">
        <w:rPr>
          <w:vertAlign w:val="superscript"/>
        </w:rPr>
        <w:footnoteReference w:id="1"/>
      </w:r>
      <w:r w:rsidRPr="00B371A8">
        <w:t>. To complement the Commonwealth Government’s 2030 emission reduction targets, the NSW Government has announced an aspirational transitional objective of achieving net-zero emissions by 2050</w:t>
      </w:r>
      <w:r w:rsidRPr="00B371A8">
        <w:rPr>
          <w:vertAlign w:val="superscript"/>
        </w:rPr>
        <w:footnoteReference w:id="2"/>
      </w:r>
      <w:r w:rsidRPr="00B371A8">
        <w:t xml:space="preserve">.  </w:t>
      </w:r>
    </w:p>
    <w:p w:rsidR="00F05A6D" w:rsidRPr="00B371A8" w:rsidRDefault="00347F85" w:rsidP="00E2193D">
      <w:r w:rsidRPr="00B371A8">
        <w:t>The NSW Department of Planning &amp; Environment</w:t>
      </w:r>
      <w:r>
        <w:t xml:space="preserve"> (the Department), </w:t>
      </w:r>
      <w:r w:rsidRPr="00B371A8">
        <w:t>is committed to</w:t>
      </w:r>
      <w:r>
        <w:t xml:space="preserve"> </w:t>
      </w:r>
      <w:r w:rsidRPr="00B371A8">
        <w:t>‘</w:t>
      </w:r>
      <w:r w:rsidR="00D76C8B" w:rsidRPr="00B371A8">
        <w:rPr>
          <w:i/>
        </w:rPr>
        <w:t>driv</w:t>
      </w:r>
      <w:r w:rsidR="00D76C8B">
        <w:rPr>
          <w:i/>
        </w:rPr>
        <w:t>ing</w:t>
      </w:r>
      <w:r w:rsidR="00D76C8B" w:rsidRPr="00B371A8">
        <w:rPr>
          <w:i/>
        </w:rPr>
        <w:t xml:space="preserve"> </w:t>
      </w:r>
      <w:r w:rsidRPr="00B371A8">
        <w:rPr>
          <w:i/>
        </w:rPr>
        <w:t>research and development into low emission coal technologies’</w:t>
      </w:r>
      <w:r w:rsidRPr="00B371A8">
        <w:t xml:space="preserve">. This is achieved via the NSW Government’s </w:t>
      </w:r>
      <w:r w:rsidRPr="00B371A8">
        <w:rPr>
          <w:i/>
        </w:rPr>
        <w:t>Coal Innovation NSW Fund</w:t>
      </w:r>
      <w:r w:rsidR="00F05A6D" w:rsidRPr="00B371A8">
        <w:rPr>
          <w:rStyle w:val="FootnoteReference"/>
          <w:rFonts w:cs="Arial"/>
          <w:szCs w:val="18"/>
        </w:rPr>
        <w:footnoteReference w:id="3"/>
      </w:r>
      <w:r w:rsidR="00F05A6D" w:rsidRPr="00B371A8">
        <w:t xml:space="preserve">. </w:t>
      </w:r>
    </w:p>
    <w:p w:rsidR="00F05A6D" w:rsidRPr="00B371A8" w:rsidRDefault="00F05A6D" w:rsidP="00E2193D">
      <w:r w:rsidRPr="00B371A8">
        <w:t>Currently, coal-fired generators produce over 80% of the State’s electricity and emit 35% of the State’s greenhouse gases annually from the generation of electricity. Additionally, another 9% is contributed from fugitive emissions from the mining of coal. The development of low emissions coal technologies is essential to reducing greenhouse gas emissions from NSW coal-fired power generators and use by industry.</w:t>
      </w:r>
    </w:p>
    <w:p w:rsidR="00F05A6D" w:rsidRPr="00B371A8" w:rsidRDefault="00F05A6D" w:rsidP="00E2193D">
      <w:r w:rsidRPr="00B371A8">
        <w:t xml:space="preserve">The </w:t>
      </w:r>
      <w:r w:rsidRPr="00B371A8">
        <w:rPr>
          <w:i/>
        </w:rPr>
        <w:t>Coal Innovation Administration Act 2008</w:t>
      </w:r>
      <w:r w:rsidRPr="00B371A8">
        <w:t xml:space="preserve"> (the Act) establishes Coal Innovation NSW (CINSW), a ministerial advisory body, made up of representatives of industry, research institutes and the NSW Government. CINSW advises and makes recommendations to the Minister for </w:t>
      </w:r>
      <w:r w:rsidRPr="00B371A8">
        <w:rPr>
          <w:shd w:val="clear" w:color="auto" w:fill="FFFFFF"/>
        </w:rPr>
        <w:t xml:space="preserve">Resources </w:t>
      </w:r>
      <w:r w:rsidRPr="00B371A8">
        <w:t>on policy initiatives and how best to support low emissions coal technologies research, development and demonstration (RD&amp;D) in NSW.</w:t>
      </w:r>
    </w:p>
    <w:p w:rsidR="00F05A6D" w:rsidRPr="00B371A8" w:rsidRDefault="00F05A6D" w:rsidP="00E2193D">
      <w:r w:rsidRPr="00B371A8">
        <w:t>The Act also established the CINSW Fund to which the NSW Government has committed $100 million. The fund is a vital tool in supporting RD&amp;D in low emissions coal technologies for future commercial application. It also aims to increase public awareness on the importance of low emissions coal technologies in reducing greenhouse gas emissions.</w:t>
      </w:r>
    </w:p>
    <w:p w:rsidR="00F05A6D" w:rsidRPr="00B371A8" w:rsidRDefault="00F05A6D" w:rsidP="00E2193D">
      <w:r w:rsidRPr="00B371A8">
        <w:t>The CINSW Fund has been successful in leveraging matching funding from the Commonwealth and industry to support major initiatives. To date, fifteen RD&amp;D projects have been funded which are revolutionising how coal is utilised in energy production; how carbon dioxide (CO</w:t>
      </w:r>
      <w:r w:rsidRPr="00B371A8">
        <w:rPr>
          <w:vertAlign w:val="subscript"/>
        </w:rPr>
        <w:t>2</w:t>
      </w:r>
      <w:r w:rsidRPr="00B371A8">
        <w:t>) is captured; and the storing of captured CO</w:t>
      </w:r>
      <w:r w:rsidRPr="00B371A8">
        <w:rPr>
          <w:vertAlign w:val="subscript"/>
        </w:rPr>
        <w:t>2.</w:t>
      </w:r>
      <w:r w:rsidRPr="00B371A8">
        <w:t xml:space="preserve"> </w:t>
      </w:r>
    </w:p>
    <w:p w:rsidR="00F05A6D" w:rsidRPr="00997CD5" w:rsidRDefault="00F05A6D" w:rsidP="00E2193D">
      <w:r w:rsidRPr="00B371A8">
        <w:t>A separate initiative, known as the NSW CO2 Storage Assessment Project is examining the state’s geological storage resources for CO</w:t>
      </w:r>
      <w:r w:rsidRPr="00B371A8">
        <w:rPr>
          <w:vertAlign w:val="subscript"/>
        </w:rPr>
        <w:t>2</w:t>
      </w:r>
      <w:r w:rsidRPr="00B371A8">
        <w:t>. Through this program the first underground rocks have been discovered in NSW which have the potential to store the greenhouse gas emissions from commercial scale power generation. Mapping the State’s storage potential in this way will help Government, CO</w:t>
      </w:r>
      <w:r w:rsidRPr="00B371A8">
        <w:rPr>
          <w:vertAlign w:val="subscript"/>
        </w:rPr>
        <w:t>2</w:t>
      </w:r>
      <w:r w:rsidRPr="00B371A8">
        <w:t xml:space="preserve"> emitters, and infrastructure and technology developers to make more informed policy decisions and choices on the rollout of carbon capture and storage (CCS) in NSW and help these stakeholders understand the potential capacities of the State’s CO</w:t>
      </w:r>
      <w:r w:rsidRPr="00997CD5">
        <w:t>2</w:t>
      </w:r>
      <w:r w:rsidRPr="00B371A8">
        <w:t xml:space="preserve"> storage resource.</w:t>
      </w:r>
      <w:r>
        <w:t xml:space="preserve"> </w:t>
      </w:r>
      <w:r w:rsidRPr="00997CD5">
        <w:t>Low emissions coal technologies will enable the State to maximise the benefit of its plentiful coal resources and its coal-fired infrastructure for many years through the generation of reliable and affordable low emissions electricity.</w:t>
      </w:r>
    </w:p>
    <w:p w:rsidR="0075613C" w:rsidRDefault="0075613C" w:rsidP="0040524A">
      <w:pPr>
        <w:pStyle w:val="Heading2"/>
      </w:pPr>
      <w:bookmarkStart w:id="8" w:name="_Toc500428782"/>
      <w:bookmarkStart w:id="9" w:name="_Toc505616224"/>
    </w:p>
    <w:p w:rsidR="00F05A6D" w:rsidRPr="00BB2A71" w:rsidRDefault="00F05A6D" w:rsidP="00DF1B23">
      <w:pPr>
        <w:pStyle w:val="Heading2"/>
      </w:pPr>
      <w:r>
        <w:t xml:space="preserve">1.2 </w:t>
      </w:r>
      <w:r w:rsidRPr="00BB2A71">
        <w:t>Objective of CINSW</w:t>
      </w:r>
      <w:bookmarkEnd w:id="8"/>
      <w:bookmarkEnd w:id="9"/>
      <w:r w:rsidRPr="00BB2A71">
        <w:t xml:space="preserve"> </w:t>
      </w:r>
    </w:p>
    <w:p w:rsidR="00F05A6D" w:rsidRPr="00997CD5" w:rsidRDefault="00F05A6D" w:rsidP="00E2193D">
      <w:r w:rsidRPr="00997CD5">
        <w:t>The primary function of CINSW is “to give advice and make recommendations to the Minister concerning the funding from the [CINSW] Fund of projects and other activities for the purposes of the Fund, including advice about priorities for funding and recommendations concerning applications for funding”</w:t>
      </w:r>
      <w:r w:rsidRPr="00997CD5">
        <w:rPr>
          <w:rStyle w:val="FootnoteReference"/>
          <w:rFonts w:cs="Arial"/>
          <w:i/>
          <w:szCs w:val="22"/>
        </w:rPr>
        <w:footnoteReference w:id="4"/>
      </w:r>
      <w:r w:rsidRPr="00997CD5">
        <w:t xml:space="preserve">. </w:t>
      </w:r>
    </w:p>
    <w:p w:rsidR="00F05A6D" w:rsidRPr="00997CD5" w:rsidRDefault="00F05A6D" w:rsidP="00E2193D">
      <w:r w:rsidRPr="00997CD5">
        <w:t>The purpose</w:t>
      </w:r>
      <w:r w:rsidRPr="00997CD5">
        <w:rPr>
          <w:rStyle w:val="FootnoteReference"/>
          <w:rFonts w:cs="Arial"/>
          <w:szCs w:val="22"/>
        </w:rPr>
        <w:footnoteReference w:id="5"/>
      </w:r>
      <w:r w:rsidRPr="00997CD5">
        <w:t xml:space="preserve"> of the CINSW Fund is defined within the Act as follows:</w:t>
      </w:r>
    </w:p>
    <w:p w:rsidR="00F05A6D" w:rsidRPr="00997CD5" w:rsidRDefault="00F05A6D" w:rsidP="00E2193D">
      <w:pPr>
        <w:pStyle w:val="ListParagraph"/>
        <w:numPr>
          <w:ilvl w:val="0"/>
          <w:numId w:val="23"/>
        </w:numPr>
      </w:pPr>
      <w:r w:rsidRPr="00997CD5">
        <w:t xml:space="preserve">to provide funding for research into, and development of, </w:t>
      </w:r>
      <w:r w:rsidRPr="00E2193D">
        <w:rPr>
          <w:i/>
        </w:rPr>
        <w:t>low emissions coal technologies</w:t>
      </w:r>
      <w:r w:rsidRPr="00997CD5">
        <w:t>;</w:t>
      </w:r>
    </w:p>
    <w:p w:rsidR="00F05A6D" w:rsidRPr="00997CD5" w:rsidRDefault="00F05A6D" w:rsidP="00E2193D">
      <w:pPr>
        <w:pStyle w:val="ListParagraph"/>
        <w:numPr>
          <w:ilvl w:val="0"/>
          <w:numId w:val="23"/>
        </w:numPr>
      </w:pPr>
      <w:r w:rsidRPr="00997CD5">
        <w:t xml:space="preserve">to provide funding to demonstrate </w:t>
      </w:r>
      <w:r w:rsidRPr="00E2193D">
        <w:rPr>
          <w:i/>
        </w:rPr>
        <w:t>low emissions coal technologies</w:t>
      </w:r>
      <w:r w:rsidRPr="00997CD5">
        <w:t>;</w:t>
      </w:r>
    </w:p>
    <w:p w:rsidR="00F05A6D" w:rsidRPr="00997CD5" w:rsidRDefault="00F05A6D" w:rsidP="00E2193D">
      <w:pPr>
        <w:pStyle w:val="ListParagraph"/>
        <w:numPr>
          <w:ilvl w:val="0"/>
          <w:numId w:val="23"/>
        </w:numPr>
      </w:pPr>
      <w:r w:rsidRPr="00997CD5">
        <w:t xml:space="preserve">to provide funding to increase public awareness and acceptance of the importance of reducing greenhouse gas emissions through </w:t>
      </w:r>
      <w:r w:rsidRPr="00E2193D">
        <w:rPr>
          <w:i/>
        </w:rPr>
        <w:t xml:space="preserve">the use of low emissions coal technologies; </w:t>
      </w:r>
      <w:r w:rsidRPr="00997CD5">
        <w:t>and</w:t>
      </w:r>
    </w:p>
    <w:p w:rsidR="00F05A6D" w:rsidRPr="00997CD5" w:rsidRDefault="00F05A6D" w:rsidP="00E2193D">
      <w:pPr>
        <w:pStyle w:val="ListParagraph"/>
        <w:numPr>
          <w:ilvl w:val="0"/>
          <w:numId w:val="23"/>
        </w:numPr>
      </w:pPr>
      <w:r w:rsidRPr="00997CD5">
        <w:t xml:space="preserve">to provide funding for the commercialisation of </w:t>
      </w:r>
      <w:r w:rsidRPr="00E2193D">
        <w:rPr>
          <w:i/>
        </w:rPr>
        <w:t>low emissions coal technologies</w:t>
      </w:r>
      <w:r w:rsidRPr="00997CD5">
        <w:t>.</w:t>
      </w:r>
    </w:p>
    <w:p w:rsidR="00F05A6D" w:rsidRPr="00997CD5" w:rsidRDefault="00F05A6D" w:rsidP="00E2193D">
      <w:r w:rsidRPr="00997CD5">
        <w:t xml:space="preserve">Most innovations pass along the ‘innovation chain’ from concept to research and development (R&amp;D) to commercialisation. There is less market pull for low emissions coal technologies that have not been demonstrated at commercial scale in electricity generation and/or the industrial sector. This demand is limited as: </w:t>
      </w:r>
    </w:p>
    <w:p w:rsidR="00F05A6D" w:rsidRPr="00997CD5" w:rsidRDefault="00F05A6D" w:rsidP="00E2193D">
      <w:pPr>
        <w:pStyle w:val="ListParagraph"/>
        <w:numPr>
          <w:ilvl w:val="0"/>
          <w:numId w:val="24"/>
        </w:numPr>
      </w:pPr>
      <w:r w:rsidRPr="00997CD5">
        <w:t>the positive externality of reducing emissions is not properly reflected in the true price that consumers pay for energy;</w:t>
      </w:r>
    </w:p>
    <w:p w:rsidR="00F05A6D" w:rsidRPr="00997CD5" w:rsidRDefault="00F05A6D" w:rsidP="00E2193D">
      <w:pPr>
        <w:pStyle w:val="ListParagraph"/>
        <w:numPr>
          <w:ilvl w:val="0"/>
          <w:numId w:val="24"/>
        </w:numPr>
      </w:pPr>
      <w:r w:rsidRPr="00997CD5">
        <w:t>the spill-overs from innovation cannot be captured (solely) by the innovator and cannot be realised without support; and</w:t>
      </w:r>
    </w:p>
    <w:p w:rsidR="00F05A6D" w:rsidRPr="00997CD5" w:rsidRDefault="00F05A6D" w:rsidP="00E2193D">
      <w:pPr>
        <w:pStyle w:val="ListParagraph"/>
        <w:numPr>
          <w:ilvl w:val="0"/>
          <w:numId w:val="24"/>
        </w:numPr>
      </w:pPr>
      <w:r w:rsidRPr="00997CD5">
        <w:t>there are risks associated with moving to ‘proof of concept’ and demonstration.</w:t>
      </w:r>
    </w:p>
    <w:p w:rsidR="00F05A6D" w:rsidRPr="00F05A6D" w:rsidRDefault="00F05A6D" w:rsidP="00E2193D">
      <w:r w:rsidRPr="00F05A6D">
        <w:t xml:space="preserve">To address the lack of incentives to conduct RD&amp;D in low emissions coal technologies, government can play a role in removing barriers in the market that may not deliver outcomes that are consistent with commercial and community expectations. There is an evident case for public support for RD&amp;D where knowledge generated spills over cheaply to others or triggers a cycle of innovation by rivals. Government can play a major role in the early stages of the technology innovation life cycle in providing support in research and development for a new idea through preliminary funding. An aim of CINSW is to intervene and assist in overcoming the market failure in low emissions coal technologies brought about by a mismatch between the increased cost of the innovative technology required to reduce greenhouse gas emissions and current economic drivers for supply of energy production. </w:t>
      </w:r>
    </w:p>
    <w:p w:rsidR="00F05A6D" w:rsidRPr="00997CD5" w:rsidRDefault="00F05A6D" w:rsidP="00E2193D">
      <w:r w:rsidRPr="00997CD5">
        <w:t>Direct investment from CINSW in low emissions coal technology RD&amp;D aims to assist emerging energy technologies find entry into the market. CINSW brings together research bodies and industrial stakeholders, aligning them to many common goals in order to promote collaboration — which is crucial for driving innovation.</w:t>
      </w:r>
    </w:p>
    <w:p w:rsidR="0075613C" w:rsidRDefault="0075613C" w:rsidP="0040524A">
      <w:pPr>
        <w:pStyle w:val="Heading2"/>
      </w:pPr>
      <w:bookmarkStart w:id="10" w:name="_Toc190490517"/>
      <w:bookmarkStart w:id="11" w:name="_Toc289958213"/>
      <w:bookmarkStart w:id="12" w:name="_Toc301797518"/>
      <w:bookmarkStart w:id="13" w:name="_Toc305076668"/>
      <w:bookmarkStart w:id="14" w:name="_Toc307392988"/>
      <w:bookmarkStart w:id="15" w:name="_Toc307394480"/>
      <w:bookmarkStart w:id="16" w:name="_Toc500428783"/>
      <w:bookmarkStart w:id="17" w:name="_Toc505616225"/>
      <w:bookmarkStart w:id="18" w:name="OLE_LINK1"/>
    </w:p>
    <w:p w:rsidR="00314300" w:rsidRPr="00BB2A71" w:rsidRDefault="00314300" w:rsidP="00DF1B23">
      <w:pPr>
        <w:pStyle w:val="Heading2"/>
      </w:pPr>
      <w:r>
        <w:t xml:space="preserve">1.3 The </w:t>
      </w:r>
      <w:r w:rsidRPr="00BB2A71">
        <w:t>Program Administrative Guidelines</w:t>
      </w:r>
      <w:bookmarkEnd w:id="10"/>
      <w:bookmarkEnd w:id="11"/>
      <w:bookmarkEnd w:id="12"/>
      <w:bookmarkEnd w:id="13"/>
      <w:bookmarkEnd w:id="14"/>
      <w:bookmarkEnd w:id="15"/>
      <w:bookmarkEnd w:id="16"/>
      <w:bookmarkEnd w:id="17"/>
    </w:p>
    <w:p w:rsidR="00314300" w:rsidRPr="00D7566C" w:rsidRDefault="00314300" w:rsidP="00E2193D">
      <w:r w:rsidRPr="00D7566C">
        <w:t>The Program Administrative Guidelines (</w:t>
      </w:r>
      <w:r w:rsidRPr="00347F85">
        <w:rPr>
          <w:b/>
        </w:rPr>
        <w:t>Guidelines</w:t>
      </w:r>
      <w:r w:rsidRPr="00D7566C">
        <w:t>) make available specific details of eligibility requirements and the selection criteria while also providing the framework for the operation of the CINSW Fund Expressions of Interest (EOI) Round 2018.</w:t>
      </w:r>
    </w:p>
    <w:p w:rsidR="00314300" w:rsidRPr="00D7566C" w:rsidRDefault="00314300" w:rsidP="00E2193D">
      <w:r w:rsidRPr="00D7566C">
        <w:t xml:space="preserve">The Guidelines will be supported by other program documentation, including the proposed form of the </w:t>
      </w:r>
      <w:r w:rsidR="00263A73">
        <w:t>Funding Deed</w:t>
      </w:r>
      <w:r w:rsidRPr="00D7566C">
        <w:t xml:space="preserve"> (</w:t>
      </w:r>
      <w:r w:rsidRPr="00347F85">
        <w:rPr>
          <w:b/>
        </w:rPr>
        <w:t xml:space="preserve">Draft </w:t>
      </w:r>
      <w:r w:rsidR="00263A73" w:rsidRPr="00347F85">
        <w:rPr>
          <w:b/>
        </w:rPr>
        <w:t>Funding Deed</w:t>
      </w:r>
      <w:r w:rsidRPr="00D7566C">
        <w:t>) and other relevant documents.</w:t>
      </w:r>
      <w:bookmarkStart w:id="19" w:name="_Ref291085825"/>
      <w:r w:rsidRPr="00D7566C">
        <w:t xml:space="preserve"> It is intended that the Draft </w:t>
      </w:r>
      <w:r w:rsidR="00263A73">
        <w:t>Funding Deed</w:t>
      </w:r>
      <w:r w:rsidRPr="00D7566C">
        <w:t xml:space="preserve"> will be made available to shortlisted applicants following the initial assessment of applications. Applicants are also referred to sections 4.2 and 4.3 below.</w:t>
      </w:r>
    </w:p>
    <w:p w:rsidR="00314300" w:rsidRPr="00BB2A71" w:rsidRDefault="00314300" w:rsidP="0040524A">
      <w:pPr>
        <w:pStyle w:val="Heading2"/>
      </w:pPr>
      <w:bookmarkStart w:id="20" w:name="_Toc190490518"/>
      <w:bookmarkStart w:id="21" w:name="_Toc289958214"/>
      <w:bookmarkStart w:id="22" w:name="_Toc301797519"/>
      <w:bookmarkStart w:id="23" w:name="_Toc305076669"/>
      <w:bookmarkStart w:id="24" w:name="_Toc307392989"/>
      <w:bookmarkStart w:id="25" w:name="_Toc307394481"/>
      <w:bookmarkStart w:id="26" w:name="_Toc500428784"/>
      <w:bookmarkStart w:id="27" w:name="_Toc505616226"/>
      <w:bookmarkEnd w:id="18"/>
      <w:bookmarkEnd w:id="19"/>
      <w:r>
        <w:t>1.4 O</w:t>
      </w:r>
      <w:r w:rsidRPr="00BB2A71">
        <w:t>peration of the</w:t>
      </w:r>
      <w:r>
        <w:t>se</w:t>
      </w:r>
      <w:r w:rsidRPr="00BB2A71">
        <w:t xml:space="preserve"> Guidelines</w:t>
      </w:r>
      <w:bookmarkEnd w:id="20"/>
      <w:bookmarkEnd w:id="21"/>
      <w:bookmarkEnd w:id="22"/>
      <w:bookmarkEnd w:id="23"/>
      <w:bookmarkEnd w:id="24"/>
      <w:bookmarkEnd w:id="25"/>
      <w:bookmarkEnd w:id="26"/>
      <w:bookmarkEnd w:id="27"/>
    </w:p>
    <w:p w:rsidR="00314300" w:rsidRPr="00D7566C" w:rsidRDefault="00314300" w:rsidP="00E2193D">
      <w:r w:rsidRPr="00D7566C">
        <w:t xml:space="preserve">These Guidelines set out the process to be followed between CINSW and an applicant until either the </w:t>
      </w:r>
      <w:r w:rsidR="003B2894">
        <w:t>finalisation</w:t>
      </w:r>
      <w:r w:rsidR="003B2894" w:rsidRPr="00D7566C">
        <w:t xml:space="preserve"> </w:t>
      </w:r>
      <w:r w:rsidRPr="00D7566C">
        <w:t xml:space="preserve">of this grant process or the signing of a </w:t>
      </w:r>
      <w:r w:rsidR="00263A73">
        <w:t>Funding Deed</w:t>
      </w:r>
      <w:r w:rsidRPr="00D7566C">
        <w:t xml:space="preserve"> with that applicant, whichever occurs first. For the avoidance of doubt, until</w:t>
      </w:r>
      <w:r w:rsidR="005A0226">
        <w:t xml:space="preserve"> the Department and the successful applicant(s) execute</w:t>
      </w:r>
      <w:r w:rsidRPr="00D7566C">
        <w:t xml:space="preserve"> a </w:t>
      </w:r>
      <w:r w:rsidR="00263A73">
        <w:t>Funding Deed</w:t>
      </w:r>
      <w:r w:rsidR="005A0226">
        <w:t xml:space="preserve">, there </w:t>
      </w:r>
      <w:r w:rsidRPr="00D7566C">
        <w:t xml:space="preserve">will be no </w:t>
      </w:r>
      <w:r w:rsidR="005A0226">
        <w:t>legally enforceable agreement concluded between them</w:t>
      </w:r>
      <w:r w:rsidRPr="00D7566C">
        <w:t xml:space="preserve">. </w:t>
      </w:r>
    </w:p>
    <w:p w:rsidR="00682C3C" w:rsidRPr="00682C3C" w:rsidRDefault="00314300" w:rsidP="00DF1B23">
      <w:pPr>
        <w:pStyle w:val="Heading1"/>
      </w:pPr>
      <w:bookmarkStart w:id="28" w:name="_Toc505616227"/>
      <w:r>
        <w:t>Governance</w:t>
      </w:r>
      <w:bookmarkEnd w:id="28"/>
    </w:p>
    <w:p w:rsidR="00D466FE" w:rsidRPr="00BB2A71" w:rsidRDefault="00D466FE" w:rsidP="0040524A">
      <w:pPr>
        <w:pStyle w:val="Heading2"/>
        <w:rPr>
          <w:lang w:eastAsia="en-AU"/>
        </w:rPr>
      </w:pPr>
      <w:bookmarkStart w:id="29" w:name="_Toc500428787"/>
      <w:bookmarkStart w:id="30" w:name="_Toc505616228"/>
      <w:r>
        <w:rPr>
          <w:lang w:eastAsia="en-AU"/>
        </w:rPr>
        <w:t xml:space="preserve">2.1 </w:t>
      </w:r>
      <w:r w:rsidRPr="00BB2A71">
        <w:rPr>
          <w:lang w:eastAsia="en-AU"/>
        </w:rPr>
        <w:t>Minister</w:t>
      </w:r>
      <w:bookmarkEnd w:id="29"/>
      <w:bookmarkEnd w:id="30"/>
    </w:p>
    <w:p w:rsidR="00D466FE" w:rsidRPr="00D7566C" w:rsidRDefault="00D466FE" w:rsidP="00E2193D">
      <w:bookmarkStart w:id="31" w:name="_Toc305076686"/>
      <w:bookmarkStart w:id="32" w:name="_Toc307393007"/>
      <w:bookmarkStart w:id="33" w:name="_Toc307394501"/>
      <w:r w:rsidRPr="00D7566C">
        <w:t>The Mi</w:t>
      </w:r>
      <w:r w:rsidR="005A0226">
        <w:t>nister for Resources (the Minister), or their</w:t>
      </w:r>
      <w:r w:rsidRPr="00D7566C">
        <w:t xml:space="preserve"> </w:t>
      </w:r>
      <w:r w:rsidR="00060777">
        <w:t>d</w:t>
      </w:r>
      <w:r w:rsidR="00060777" w:rsidRPr="00D7566C">
        <w:t>elegate</w:t>
      </w:r>
      <w:r w:rsidRPr="00D7566C">
        <w:t>, is responsible for the administration of the CINSW Fund</w:t>
      </w:r>
      <w:r w:rsidR="005A0226">
        <w:t xml:space="preserve">. The Minister has the power to approve payment of funding from the CINSW Fund (i.e. is </w:t>
      </w:r>
      <w:r w:rsidRPr="00D7566C">
        <w:t xml:space="preserve">the final decision maker in </w:t>
      </w:r>
      <w:r w:rsidR="005A0226">
        <w:t>determining funding applications) and</w:t>
      </w:r>
      <w:r w:rsidRPr="00D7566C">
        <w:t xml:space="preserve"> determining key aspects of the </w:t>
      </w:r>
      <w:r w:rsidR="005A0226">
        <w:t xml:space="preserve">funding </w:t>
      </w:r>
      <w:r w:rsidRPr="00D7566C">
        <w:t>program</w:t>
      </w:r>
      <w:r w:rsidR="005A0226">
        <w:t xml:space="preserve"> (e.g. this RD&amp;D program)</w:t>
      </w:r>
      <w:r w:rsidRPr="00D7566C">
        <w:t>.</w:t>
      </w:r>
    </w:p>
    <w:p w:rsidR="00D466FE" w:rsidRPr="00BB2A71" w:rsidRDefault="00D466FE" w:rsidP="0040524A">
      <w:pPr>
        <w:pStyle w:val="Heading2"/>
        <w:rPr>
          <w:lang w:eastAsia="en-AU"/>
        </w:rPr>
      </w:pPr>
      <w:bookmarkStart w:id="34" w:name="_Toc500428788"/>
      <w:bookmarkStart w:id="35" w:name="_Toc505616229"/>
      <w:r>
        <w:rPr>
          <w:lang w:eastAsia="en-AU"/>
        </w:rPr>
        <w:t xml:space="preserve">2.2 </w:t>
      </w:r>
      <w:r w:rsidRPr="00BB2A71">
        <w:rPr>
          <w:lang w:eastAsia="en-AU"/>
        </w:rPr>
        <w:t>The Department</w:t>
      </w:r>
      <w:bookmarkEnd w:id="31"/>
      <w:bookmarkEnd w:id="32"/>
      <w:bookmarkEnd w:id="33"/>
      <w:bookmarkEnd w:id="34"/>
      <w:bookmarkEnd w:id="35"/>
      <w:r w:rsidRPr="00BB2A71">
        <w:rPr>
          <w:lang w:eastAsia="en-AU"/>
        </w:rPr>
        <w:t xml:space="preserve"> </w:t>
      </w:r>
    </w:p>
    <w:p w:rsidR="00D466FE" w:rsidRPr="00D7566C" w:rsidRDefault="00D466FE" w:rsidP="00E2193D">
      <w:bookmarkStart w:id="36" w:name="_Toc311110447"/>
      <w:bookmarkStart w:id="37" w:name="_Toc311111024"/>
      <w:bookmarkStart w:id="38" w:name="_Toc317512328"/>
      <w:r w:rsidRPr="00D7566C">
        <w:t xml:space="preserve">The </w:t>
      </w:r>
      <w:r w:rsidRPr="005A0226">
        <w:t>Department</w:t>
      </w:r>
      <w:r w:rsidR="005A0226">
        <w:t xml:space="preserve"> through</w:t>
      </w:r>
      <w:r w:rsidRPr="00D7566C">
        <w:t xml:space="preserve"> the CINSW Secretariat Unit (</w:t>
      </w:r>
      <w:r w:rsidRPr="00D7566C">
        <w:rPr>
          <w:b/>
        </w:rPr>
        <w:t>Secretariat</w:t>
      </w:r>
      <w:r w:rsidRPr="00D7566C">
        <w:t xml:space="preserve">) </w:t>
      </w:r>
      <w:r w:rsidR="005A0226">
        <w:t>is</w:t>
      </w:r>
      <w:r w:rsidRPr="00D7566C">
        <w:t xml:space="preserve"> responsible for implementing and administering the RD&amp;D Program on behalf of the Minister, in accordance with the Minister’s delegation under</w:t>
      </w:r>
      <w:r w:rsidR="005A0226">
        <w:t xml:space="preserve"> section</w:t>
      </w:r>
      <w:r w:rsidRPr="00D7566C">
        <w:t xml:space="preserve">14 of the Act. </w:t>
      </w:r>
    </w:p>
    <w:p w:rsidR="00D466FE" w:rsidRDefault="00D466FE" w:rsidP="0040524A">
      <w:pPr>
        <w:pStyle w:val="Heading2"/>
      </w:pPr>
      <w:bookmarkStart w:id="39" w:name="_Toc500428789"/>
      <w:bookmarkStart w:id="40" w:name="_Toc505616230"/>
      <w:bookmarkEnd w:id="36"/>
      <w:bookmarkEnd w:id="37"/>
      <w:bookmarkEnd w:id="38"/>
      <w:r>
        <w:t xml:space="preserve">2.3 Coal </w:t>
      </w:r>
      <w:r w:rsidRPr="00F70778">
        <w:t>Innovation</w:t>
      </w:r>
      <w:r>
        <w:t xml:space="preserve"> NSW (Ministerial Advisory Council)</w:t>
      </w:r>
      <w:bookmarkEnd w:id="39"/>
      <w:bookmarkEnd w:id="40"/>
    </w:p>
    <w:p w:rsidR="00D466FE" w:rsidRPr="00DB7EEF" w:rsidRDefault="00D466FE" w:rsidP="00E2193D">
      <w:r w:rsidRPr="00DB7EEF">
        <w:t xml:space="preserve">CINSW </w:t>
      </w:r>
      <w:r w:rsidR="005A0226">
        <w:t xml:space="preserve">provides </w:t>
      </w:r>
      <w:r w:rsidRPr="00DB7EEF">
        <w:t>advice and make</w:t>
      </w:r>
      <w:r w:rsidR="005A0226">
        <w:t>s</w:t>
      </w:r>
      <w:r w:rsidRPr="00DB7EEF">
        <w:t xml:space="preserve"> recommendations to the Minister concerning the funding of projects </w:t>
      </w:r>
      <w:r w:rsidR="005A0226">
        <w:t xml:space="preserve">for </w:t>
      </w:r>
      <w:r w:rsidRPr="00DB7EEF">
        <w:t>the purpose</w:t>
      </w:r>
      <w:r w:rsidR="005A0226">
        <w:t>s</w:t>
      </w:r>
      <w:r w:rsidRPr="00DB7EEF">
        <w:t xml:space="preserve"> of the CINSW Fund</w:t>
      </w:r>
      <w:r w:rsidR="005A0226">
        <w:t xml:space="preserve"> (section 11(1)(a) of the Act)</w:t>
      </w:r>
      <w:r w:rsidRPr="00DB7EEF">
        <w:t xml:space="preserve">. The final decision on the allocation of funding </w:t>
      </w:r>
      <w:r w:rsidR="005A0226">
        <w:t xml:space="preserve">resides </w:t>
      </w:r>
      <w:r w:rsidRPr="00DB7EEF">
        <w:t>with the Minister</w:t>
      </w:r>
      <w:r w:rsidR="005A0226">
        <w:t xml:space="preserve"> (or their Delegate)</w:t>
      </w:r>
      <w:r w:rsidRPr="00DB7EEF">
        <w:t>.</w:t>
      </w:r>
    </w:p>
    <w:p w:rsidR="00D466FE" w:rsidRDefault="005A0226" w:rsidP="00E2193D">
      <w:r>
        <w:t>CINSW will assess,</w:t>
      </w:r>
      <w:r w:rsidR="00D466FE" w:rsidRPr="00DB7EEF">
        <w:t xml:space="preserve"> and recommend the shortlisting of</w:t>
      </w:r>
      <w:r>
        <w:t>,</w:t>
      </w:r>
      <w:r w:rsidR="00D466FE" w:rsidRPr="00DB7EEF">
        <w:t xml:space="preserve"> applications </w:t>
      </w:r>
      <w:r w:rsidR="00FF41FF">
        <w:t>for funding, taking into consideration any advice from the Technical Working Group (</w:t>
      </w:r>
      <w:r w:rsidR="00FF41FF" w:rsidRPr="00FF41FF">
        <w:rPr>
          <w:b/>
        </w:rPr>
        <w:t>TWG</w:t>
      </w:r>
      <w:r w:rsidR="00FF41FF">
        <w:t xml:space="preserve">) and the Secretariat. </w:t>
      </w:r>
      <w:r w:rsidR="00D466FE" w:rsidRPr="00DB7EEF">
        <w:t>CINSW will make recommendations to the Minister</w:t>
      </w:r>
      <w:r w:rsidR="00FF41FF">
        <w:t>, as appropriate, in accordance with the</w:t>
      </w:r>
      <w:r w:rsidR="00D466FE" w:rsidRPr="00DB7EEF">
        <w:t xml:space="preserve"> CINSW Code of Conduct. The CINSW Code of Conduct can be found at </w:t>
      </w:r>
      <w:hyperlink r:id="rId10" w:history="1">
        <w:r w:rsidR="00DB7EEF" w:rsidRPr="00082D31">
          <w:rPr>
            <w:rStyle w:val="Hyperlink"/>
            <w:i/>
            <w:color w:val="0000FF"/>
          </w:rPr>
          <w:t>https://www.resourcesandenergy.nsw.gov.au/investors/coal-innovation-nsw</w:t>
        </w:r>
      </w:hyperlink>
    </w:p>
    <w:p w:rsidR="00D466FE" w:rsidRPr="00BB2A71" w:rsidRDefault="00D466FE" w:rsidP="0040524A">
      <w:pPr>
        <w:pStyle w:val="Heading2"/>
      </w:pPr>
      <w:bookmarkStart w:id="41" w:name="_Toc500428790"/>
      <w:bookmarkStart w:id="42" w:name="_Toc505616231"/>
      <w:r>
        <w:t xml:space="preserve">2.4 </w:t>
      </w:r>
      <w:r w:rsidRPr="00BB2A71">
        <w:t>The Technical Working Group (TWG)</w:t>
      </w:r>
      <w:bookmarkEnd w:id="41"/>
      <w:bookmarkEnd w:id="42"/>
    </w:p>
    <w:p w:rsidR="00FF41FF" w:rsidRDefault="00D466FE" w:rsidP="00E2193D">
      <w:r w:rsidRPr="009B3F9A">
        <w:t xml:space="preserve">The TWG </w:t>
      </w:r>
      <w:r w:rsidR="00FF41FF">
        <w:t>is established under section 13 of the Act to</w:t>
      </w:r>
      <w:r w:rsidRPr="009B3F9A">
        <w:t xml:space="preserve"> provide expert advice to </w:t>
      </w:r>
      <w:bookmarkStart w:id="43" w:name="_Ref290891461"/>
      <w:bookmarkStart w:id="44" w:name="_Toc317512330"/>
      <w:r w:rsidRPr="009B3F9A">
        <w:t xml:space="preserve">CINSW on the development and implementation of the CINSW Fund EOI Round 2018 and </w:t>
      </w:r>
      <w:r w:rsidR="00FF41FF">
        <w:t xml:space="preserve">any </w:t>
      </w:r>
      <w:r w:rsidRPr="009B3F9A">
        <w:t xml:space="preserve">issues referred by CINSW. </w:t>
      </w:r>
      <w:bookmarkEnd w:id="43"/>
      <w:bookmarkEnd w:id="44"/>
    </w:p>
    <w:p w:rsidR="00D466FE" w:rsidRPr="009B3F9A" w:rsidRDefault="00FF41FF" w:rsidP="00E2193D">
      <w:r>
        <w:t>The TWG is chared by a</w:t>
      </w:r>
      <w:r w:rsidR="00D466FE" w:rsidRPr="009B3F9A">
        <w:t xml:space="preserve"> member of CINSW</w:t>
      </w:r>
      <w:r>
        <w:t xml:space="preserve">. The </w:t>
      </w:r>
      <w:r w:rsidR="00D466FE" w:rsidRPr="009B3F9A">
        <w:t>Secretariat provides secretariat support to the TWG.</w:t>
      </w:r>
    </w:p>
    <w:p w:rsidR="00D466FE" w:rsidRDefault="00D466FE" w:rsidP="0040524A">
      <w:pPr>
        <w:pStyle w:val="Heading2"/>
      </w:pPr>
      <w:bookmarkStart w:id="45" w:name="_Toc500428791"/>
      <w:bookmarkStart w:id="46" w:name="_Toc505616232"/>
      <w:r>
        <w:t xml:space="preserve">2.5 </w:t>
      </w:r>
      <w:r w:rsidRPr="00F70778">
        <w:t>Advisors</w:t>
      </w:r>
      <w:bookmarkEnd w:id="45"/>
      <w:bookmarkEnd w:id="46"/>
    </w:p>
    <w:p w:rsidR="00FF41FF" w:rsidRDefault="00FF41FF" w:rsidP="00E2193D">
      <w:r>
        <w:t xml:space="preserve">CINSW and the TWG may seek advice, as required, from external technical (expert) advisors in relation to the assessment of, and any recommendations concerning, funding applications as part of the </w:t>
      </w:r>
      <w:r w:rsidR="00D466FE" w:rsidRPr="009B3F9A">
        <w:t>development and implementatio</w:t>
      </w:r>
      <w:r>
        <w:t xml:space="preserve">n of the CINSW Fund EOI process. </w:t>
      </w:r>
    </w:p>
    <w:p w:rsidR="00D466FE" w:rsidRDefault="00D466FE" w:rsidP="00E2193D">
      <w:r w:rsidRPr="009B3F9A">
        <w:t>The provision of information to external contractors and consultants for the purpose of seeking technical advice will be undertaken with regard to confidentiality requirements for the funding program. Additional technical advice may only be sought upon approval of the Chair of the TWG or CINSW.</w:t>
      </w:r>
    </w:p>
    <w:p w:rsidR="00FF41FF" w:rsidRPr="009B3F9A" w:rsidRDefault="00FF41FF" w:rsidP="00E2193D"/>
    <w:p w:rsidR="0075613C" w:rsidRDefault="0075613C" w:rsidP="0040524A">
      <w:pPr>
        <w:pStyle w:val="Heading2"/>
      </w:pPr>
      <w:bookmarkStart w:id="47" w:name="_Toc500428792"/>
      <w:bookmarkStart w:id="48" w:name="_Toc505616233"/>
    </w:p>
    <w:p w:rsidR="00D7566C" w:rsidRPr="00C52661" w:rsidRDefault="00D7566C" w:rsidP="00DF1B23">
      <w:pPr>
        <w:pStyle w:val="Heading2"/>
      </w:pPr>
      <w:r>
        <w:t xml:space="preserve">2.6 </w:t>
      </w:r>
      <w:r w:rsidRPr="00F70778">
        <w:t>Closing</w:t>
      </w:r>
      <w:r w:rsidRPr="00C52661">
        <w:t xml:space="preserve"> Date and Closing Time for Applications</w:t>
      </w:r>
      <w:bookmarkEnd w:id="47"/>
      <w:bookmarkEnd w:id="48"/>
    </w:p>
    <w:p w:rsidR="00D7566C" w:rsidRDefault="00D7566C" w:rsidP="00E2193D">
      <w:pPr>
        <w:rPr>
          <w:lang w:eastAsia="en-AU"/>
        </w:rPr>
      </w:pPr>
      <w:r w:rsidRPr="00C52661">
        <w:rPr>
          <w:lang w:eastAsia="en-AU"/>
        </w:rPr>
        <w:t xml:space="preserve">This application process opened on </w:t>
      </w:r>
    </w:p>
    <w:p w:rsidR="00D7566C" w:rsidRPr="00BB71BE" w:rsidRDefault="00D7566C" w:rsidP="00E2193D">
      <w:pPr>
        <w:pStyle w:val="ListParagraph"/>
        <w:numPr>
          <w:ilvl w:val="0"/>
          <w:numId w:val="25"/>
        </w:numPr>
        <w:rPr>
          <w:b/>
          <w:i/>
          <w:color w:val="FF0000"/>
          <w:sz w:val="28"/>
        </w:rPr>
      </w:pPr>
      <w:r w:rsidRPr="00BB71BE">
        <w:rPr>
          <w:b/>
          <w:i/>
          <w:color w:val="FF0000"/>
          <w:sz w:val="28"/>
        </w:rPr>
        <w:t xml:space="preserve">Monday 12thFebruary 2018 </w:t>
      </w:r>
    </w:p>
    <w:p w:rsidR="00D7566C" w:rsidRDefault="00D7566C" w:rsidP="00E2193D">
      <w:pPr>
        <w:rPr>
          <w:lang w:eastAsia="en-AU"/>
        </w:rPr>
      </w:pPr>
      <w:r w:rsidRPr="00C52661">
        <w:rPr>
          <w:lang w:eastAsia="en-AU"/>
        </w:rPr>
        <w:t xml:space="preserve">and closes at </w:t>
      </w:r>
    </w:p>
    <w:p w:rsidR="00D7566C" w:rsidRPr="007709B9" w:rsidRDefault="00D7566C" w:rsidP="00237D4C">
      <w:pPr>
        <w:pStyle w:val="ListParagraph"/>
        <w:numPr>
          <w:ilvl w:val="0"/>
          <w:numId w:val="25"/>
        </w:numPr>
      </w:pPr>
      <w:r w:rsidRPr="00BB71BE">
        <w:rPr>
          <w:b/>
          <w:i/>
          <w:color w:val="FF0000"/>
          <w:sz w:val="28"/>
        </w:rPr>
        <w:t>12 noon</w:t>
      </w:r>
      <w:r w:rsidRPr="00BB71BE">
        <w:rPr>
          <w:i/>
          <w:color w:val="FF0000"/>
          <w:sz w:val="28"/>
        </w:rPr>
        <w:t xml:space="preserve">, </w:t>
      </w:r>
      <w:r w:rsidRPr="00BB71BE">
        <w:rPr>
          <w:b/>
          <w:i/>
          <w:color w:val="FF0000"/>
          <w:sz w:val="28"/>
        </w:rPr>
        <w:t>Monday 12</w:t>
      </w:r>
      <w:r w:rsidRPr="00BB71BE">
        <w:rPr>
          <w:b/>
          <w:i/>
          <w:color w:val="FF0000"/>
          <w:sz w:val="28"/>
          <w:vertAlign w:val="superscript"/>
        </w:rPr>
        <w:t>th</w:t>
      </w:r>
      <w:r w:rsidRPr="00BB71BE">
        <w:rPr>
          <w:b/>
          <w:i/>
          <w:color w:val="FF0000"/>
          <w:sz w:val="28"/>
        </w:rPr>
        <w:t xml:space="preserve"> March 2018</w:t>
      </w:r>
      <w:r w:rsidRPr="00BB71BE">
        <w:rPr>
          <w:color w:val="FF0000"/>
        </w:rPr>
        <w:t xml:space="preserve"> </w:t>
      </w:r>
      <w:r w:rsidRPr="00237D4C">
        <w:rPr>
          <w:szCs w:val="18"/>
        </w:rPr>
        <w:t>(Closing Date and Closing Time</w:t>
      </w:r>
      <w:r w:rsidRPr="007709B9">
        <w:t xml:space="preserve">). </w:t>
      </w:r>
    </w:p>
    <w:p w:rsidR="00D7566C" w:rsidRPr="00C52661" w:rsidRDefault="00D7566C" w:rsidP="00E2193D">
      <w:pPr>
        <w:rPr>
          <w:lang w:eastAsia="en-AU"/>
        </w:rPr>
      </w:pPr>
      <w:r>
        <w:rPr>
          <w:lang w:eastAsia="en-AU"/>
        </w:rPr>
        <w:t>This provides a 4 week application period.</w:t>
      </w:r>
    </w:p>
    <w:p w:rsidR="00D7566C" w:rsidRPr="00C52661" w:rsidRDefault="00D7566C" w:rsidP="0040524A">
      <w:pPr>
        <w:pStyle w:val="Heading2"/>
      </w:pPr>
      <w:bookmarkStart w:id="49" w:name="_Toc500428793"/>
      <w:bookmarkStart w:id="50" w:name="_Toc505616234"/>
      <w:r>
        <w:t xml:space="preserve">2.7 </w:t>
      </w:r>
      <w:r w:rsidRPr="00F70778">
        <w:t>Enquiries</w:t>
      </w:r>
      <w:bookmarkEnd w:id="49"/>
      <w:bookmarkEnd w:id="50"/>
    </w:p>
    <w:p w:rsidR="00D7566C" w:rsidRPr="00C52661" w:rsidRDefault="00D7566C" w:rsidP="00E2193D">
      <w:pPr>
        <w:rPr>
          <w:lang w:eastAsia="en-AU"/>
        </w:rPr>
      </w:pPr>
      <w:r w:rsidRPr="00C52661">
        <w:rPr>
          <w:lang w:eastAsia="en-AU"/>
        </w:rPr>
        <w:t>Applicants should refer requests for information and enquiries in relation to this CINSW Fund EOI process to:</w:t>
      </w:r>
    </w:p>
    <w:p w:rsidR="00D7566C" w:rsidRPr="00C52661" w:rsidRDefault="00D7566C" w:rsidP="00237D4C">
      <w:pPr>
        <w:ind w:left="720"/>
        <w:rPr>
          <w:lang w:eastAsia="en-AU"/>
        </w:rPr>
      </w:pPr>
      <w:r w:rsidRPr="00C52661">
        <w:rPr>
          <w:lang w:eastAsia="en-AU"/>
        </w:rPr>
        <w:t>CINSW Secretariat</w:t>
      </w:r>
      <w:r w:rsidR="00237D4C">
        <w:rPr>
          <w:lang w:eastAsia="en-AU"/>
        </w:rPr>
        <w:br/>
      </w:r>
      <w:r w:rsidRPr="00C52661">
        <w:rPr>
          <w:lang w:eastAsia="en-AU"/>
        </w:rPr>
        <w:t>(02) 99</w:t>
      </w:r>
      <w:r>
        <w:rPr>
          <w:lang w:eastAsia="en-AU"/>
        </w:rPr>
        <w:t xml:space="preserve">34 0800 </w:t>
      </w:r>
      <w:r w:rsidRPr="00C52661">
        <w:rPr>
          <w:lang w:eastAsia="en-AU"/>
        </w:rPr>
        <w:t>or (02) 99</w:t>
      </w:r>
      <w:r>
        <w:rPr>
          <w:lang w:eastAsia="en-AU"/>
        </w:rPr>
        <w:t>34</w:t>
      </w:r>
      <w:r w:rsidRPr="00C52661">
        <w:rPr>
          <w:lang w:eastAsia="en-AU"/>
        </w:rPr>
        <w:t xml:space="preserve"> 0</w:t>
      </w:r>
      <w:r>
        <w:rPr>
          <w:lang w:eastAsia="en-AU"/>
        </w:rPr>
        <w:t>802</w:t>
      </w:r>
      <w:r w:rsidR="00237D4C">
        <w:rPr>
          <w:lang w:eastAsia="en-AU"/>
        </w:rPr>
        <w:br/>
      </w:r>
      <w:r w:rsidRPr="00BE241D">
        <w:rPr>
          <w:lang w:eastAsia="en-AU"/>
        </w:rPr>
        <w:t>email: ccs.info@industry.nsw.gov.au</w:t>
      </w:r>
    </w:p>
    <w:p w:rsidR="00D7566C" w:rsidRPr="00C52661" w:rsidRDefault="00D7566C" w:rsidP="00E2193D">
      <w:pPr>
        <w:rPr>
          <w:lang w:eastAsia="en-AU"/>
        </w:rPr>
      </w:pPr>
      <w:r w:rsidRPr="00C52661">
        <w:rPr>
          <w:lang w:eastAsia="en-AU"/>
        </w:rPr>
        <w:t>Any response given to an applicant to any requests for information or enquiries which clarify any aspect of this EOI will also be given to all other potential applicants</w:t>
      </w:r>
      <w:r w:rsidR="00FF41FF">
        <w:rPr>
          <w:lang w:eastAsia="en-AU"/>
        </w:rPr>
        <w:t xml:space="preserve">. </w:t>
      </w:r>
      <w:r w:rsidRPr="00C52661">
        <w:rPr>
          <w:lang w:eastAsia="en-AU"/>
        </w:rPr>
        <w:t xml:space="preserve">Any clarifications, addenda or response to enquiries will be made available via the eTendering system to all applicants who have registered for the EOI process. </w:t>
      </w:r>
    </w:p>
    <w:p w:rsidR="00D7566C" w:rsidRDefault="00D7566C" w:rsidP="00E2193D">
      <w:pPr>
        <w:rPr>
          <w:lang w:eastAsia="en-AU"/>
        </w:rPr>
      </w:pPr>
      <w:r w:rsidRPr="00C52661">
        <w:rPr>
          <w:lang w:eastAsia="en-AU"/>
        </w:rPr>
        <w:t xml:space="preserve">The deadline for submitting questions is </w:t>
      </w:r>
      <w:r>
        <w:rPr>
          <w:lang w:eastAsia="en-AU"/>
        </w:rPr>
        <w:t>Monday 5</w:t>
      </w:r>
      <w:r w:rsidRPr="005F0AEA">
        <w:rPr>
          <w:vertAlign w:val="superscript"/>
          <w:lang w:eastAsia="en-AU"/>
        </w:rPr>
        <w:t>th</w:t>
      </w:r>
      <w:r>
        <w:rPr>
          <w:lang w:eastAsia="en-AU"/>
        </w:rPr>
        <w:t xml:space="preserve"> March 2018; i.e. five</w:t>
      </w:r>
      <w:r w:rsidRPr="00C52661">
        <w:rPr>
          <w:lang w:eastAsia="en-AU"/>
        </w:rPr>
        <w:t xml:space="preserve"> </w:t>
      </w:r>
      <w:r>
        <w:rPr>
          <w:lang w:eastAsia="en-AU"/>
        </w:rPr>
        <w:t>(</w:t>
      </w:r>
      <w:r w:rsidRPr="00C52661">
        <w:rPr>
          <w:lang w:eastAsia="en-AU"/>
        </w:rPr>
        <w:t>5</w:t>
      </w:r>
      <w:r>
        <w:rPr>
          <w:lang w:eastAsia="en-AU"/>
        </w:rPr>
        <w:t>)</w:t>
      </w:r>
      <w:r w:rsidRPr="00C52661">
        <w:rPr>
          <w:lang w:eastAsia="en-AU"/>
        </w:rPr>
        <w:t xml:space="preserve"> business days prior to the </w:t>
      </w:r>
      <w:r>
        <w:rPr>
          <w:lang w:eastAsia="en-AU"/>
        </w:rPr>
        <w:t xml:space="preserve">Closing </w:t>
      </w:r>
      <w:r w:rsidRPr="00C52661">
        <w:rPr>
          <w:lang w:eastAsia="en-AU"/>
        </w:rPr>
        <w:t xml:space="preserve">Date and Closing Time. CINSW has the discretion not to respond to questions after this date. </w:t>
      </w:r>
    </w:p>
    <w:p w:rsidR="00D7566C" w:rsidRPr="00C52661" w:rsidRDefault="00D7566C" w:rsidP="0040524A">
      <w:pPr>
        <w:pStyle w:val="Heading2"/>
      </w:pPr>
      <w:bookmarkStart w:id="51" w:name="_Toc500428794"/>
      <w:bookmarkStart w:id="52" w:name="_Toc505616235"/>
      <w:r>
        <w:t xml:space="preserve">2.8 </w:t>
      </w:r>
      <w:r w:rsidRPr="00C52661">
        <w:t xml:space="preserve">Application </w:t>
      </w:r>
      <w:r w:rsidRPr="00F70778">
        <w:t>Requirements</w:t>
      </w:r>
      <w:bookmarkEnd w:id="51"/>
      <w:bookmarkEnd w:id="52"/>
    </w:p>
    <w:p w:rsidR="00D7566C" w:rsidRPr="00C52661" w:rsidRDefault="00D7566C" w:rsidP="00E2193D">
      <w:r w:rsidRPr="00C52661">
        <w:t>All information, including budget and milestones provided in the application must be in writing and in English. Currency values must be in Australia</w:t>
      </w:r>
      <w:r>
        <w:t>n dollars and exclusive of GST.</w:t>
      </w:r>
    </w:p>
    <w:p w:rsidR="00D7566C" w:rsidRPr="00C52661" w:rsidRDefault="00D7566C" w:rsidP="00E2193D">
      <w:r w:rsidRPr="00C52661">
        <w:t xml:space="preserve">Applicants are to complete all details requested in the Application for Funding (set out in </w:t>
      </w:r>
      <w:r w:rsidRPr="00DE4D81">
        <w:rPr>
          <w:b/>
        </w:rPr>
        <w:t>Attachment</w:t>
      </w:r>
      <w:r>
        <w:rPr>
          <w:b/>
        </w:rPr>
        <w:t>s</w:t>
      </w:r>
      <w:r w:rsidRPr="00DE4D81">
        <w:rPr>
          <w:b/>
        </w:rPr>
        <w:t xml:space="preserve"> A</w:t>
      </w:r>
      <w:r w:rsidRPr="00C52661">
        <w:t xml:space="preserve"> to these Guidelines), as directed</w:t>
      </w:r>
      <w:r>
        <w:t xml:space="preserve">, </w:t>
      </w:r>
      <w:r w:rsidRPr="00E11DEB">
        <w:rPr>
          <w:b/>
          <w:u w:val="single"/>
        </w:rPr>
        <w:t>including strict page limits</w:t>
      </w:r>
      <w:r w:rsidRPr="00C52661">
        <w:t xml:space="preserve"> and must not amend any of the questions provided.</w:t>
      </w:r>
      <w:r>
        <w:t xml:space="preserve"> CINSW has the discretion to disregard that part of the application that exceeds page limit requirements.</w:t>
      </w:r>
    </w:p>
    <w:p w:rsidR="00D7566C" w:rsidRPr="00C52661" w:rsidRDefault="00D7566C" w:rsidP="00E2193D">
      <w:r w:rsidRPr="00C52661">
        <w:t>Attachment</w:t>
      </w:r>
      <w:r>
        <w:t>s</w:t>
      </w:r>
      <w:r w:rsidRPr="00C52661">
        <w:t xml:space="preserve"> A may be submitted in Microsoft Word and / or Adobe Acrobat formats. The Project Proposal Budget Template</w:t>
      </w:r>
      <w:r>
        <w:t xml:space="preserve"> (downloaded and uploaded as a separate file)</w:t>
      </w:r>
      <w:r w:rsidRPr="00C52661">
        <w:t xml:space="preserve"> must be submitted in Microsoft Excel only. All other supporting information may be submitted in Microsoft Word and / or Adobe Acrobat formats.</w:t>
      </w:r>
    </w:p>
    <w:p w:rsidR="00D7566C" w:rsidRPr="00C52661" w:rsidRDefault="00D7566C" w:rsidP="00E2193D">
      <w:r w:rsidRPr="00C52661">
        <w:t>Applicants should notify the Secretariat in writing on or before the Closing Date and Closing Time if they find any discrepancy, error or omission in these Guidelines.</w:t>
      </w:r>
    </w:p>
    <w:p w:rsidR="00060777" w:rsidRDefault="00060777" w:rsidP="0040524A">
      <w:pPr>
        <w:pStyle w:val="Heading2"/>
      </w:pPr>
      <w:bookmarkStart w:id="53" w:name="_Toc500428795"/>
      <w:bookmarkStart w:id="54" w:name="_Toc505616236"/>
    </w:p>
    <w:p w:rsidR="00D7566C" w:rsidRPr="00D729FA" w:rsidRDefault="00D7566C" w:rsidP="00DF1B23">
      <w:pPr>
        <w:pStyle w:val="Heading2"/>
      </w:pPr>
      <w:r>
        <w:t xml:space="preserve">2.9 </w:t>
      </w:r>
      <w:r w:rsidRPr="00C6690D">
        <w:t>Application Lodgement</w:t>
      </w:r>
      <w:bookmarkEnd w:id="53"/>
      <w:bookmarkEnd w:id="54"/>
      <w:r w:rsidRPr="00C6690D">
        <w:t xml:space="preserve"> </w:t>
      </w:r>
    </w:p>
    <w:p w:rsidR="00D7566C" w:rsidRPr="00402380" w:rsidRDefault="00D7566C" w:rsidP="00E2193D">
      <w:pPr>
        <w:pStyle w:val="Heading3"/>
      </w:pPr>
      <w:r w:rsidRPr="00402380">
        <w:t xml:space="preserve">2.9.1 </w:t>
      </w:r>
      <w:r w:rsidRPr="00402380">
        <w:tab/>
      </w:r>
      <w:r w:rsidRPr="00402380">
        <w:rPr>
          <w:lang w:eastAsia="en-AU"/>
        </w:rPr>
        <w:t>Electronic</w:t>
      </w:r>
      <w:r w:rsidRPr="00402380">
        <w:t xml:space="preserve"> Lodgement</w:t>
      </w:r>
    </w:p>
    <w:p w:rsidR="00D7566C" w:rsidRPr="00C52661" w:rsidRDefault="00D7566C" w:rsidP="00E2193D">
      <w:r w:rsidRPr="00C52661">
        <w:t xml:space="preserve">Applications (including all supporting information, if any) as per the application requirements (see 2.8) must be fully received by the Closing Date and Closing Time. </w:t>
      </w:r>
    </w:p>
    <w:p w:rsidR="00D7566C" w:rsidRPr="00BE241D" w:rsidRDefault="00D7566C" w:rsidP="00E2193D">
      <w:pPr>
        <w:rPr>
          <w:u w:val="single"/>
        </w:rPr>
      </w:pPr>
      <w:r w:rsidRPr="00BE241D">
        <w:t xml:space="preserve">The Application must be submitted electronically to the electronic tender box via the NSW Government tenders website at: </w:t>
      </w:r>
      <w:hyperlink r:id="rId11" w:history="1">
        <w:r w:rsidRPr="00BE241D">
          <w:rPr>
            <w:color w:val="2196F3" w:themeColor="hyperlink"/>
            <w:u w:val="single"/>
          </w:rPr>
          <w:t>https://tenders.nsw.gov.au</w:t>
        </w:r>
      </w:hyperlink>
      <w:r w:rsidRPr="00BE241D">
        <w:rPr>
          <w:u w:val="single"/>
        </w:rPr>
        <w:t xml:space="preserve"> </w:t>
      </w:r>
    </w:p>
    <w:p w:rsidR="00D7566C" w:rsidRPr="00C52661" w:rsidRDefault="00D7566C" w:rsidP="00E2193D">
      <w:r w:rsidRPr="00BE241D">
        <w:t>(log in as a system user, locate the web page for this EoI</w:t>
      </w:r>
      <w:r w:rsidR="003553A6">
        <w:t xml:space="preserve"> (search V18/299)</w:t>
      </w:r>
      <w:r w:rsidRPr="00BE241D">
        <w:t>, and follow the on screen instructions to lodge the application). The lodgement can only be made by a registered system user of the NSW Government eTendering system.</w:t>
      </w:r>
    </w:p>
    <w:p w:rsidR="00D7566C" w:rsidRPr="00C52661" w:rsidRDefault="00D7566C" w:rsidP="00E2193D">
      <w:r w:rsidRPr="00C52661">
        <w:t>An application submitted electronically will be treated in accordance with the Electronic Transactions Act 2000 (NSW), and given no lesser level of confidentiality, probity and attention than applications lodged by other means.</w:t>
      </w:r>
    </w:p>
    <w:p w:rsidR="00D7566C" w:rsidRPr="00C52661" w:rsidRDefault="00D7566C" w:rsidP="00E2193D">
      <w:r w:rsidRPr="00C52661">
        <w:t xml:space="preserve">An applicant, by electronically lodging an application, is taken to have accepted conditions shown in the conditions and rules on the NSW Government tenders website at </w:t>
      </w:r>
      <w:hyperlink r:id="rId12" w:history="1">
        <w:r w:rsidRPr="00C52661">
          <w:rPr>
            <w:color w:val="2196F3" w:themeColor="hyperlink"/>
            <w:u w:val="single"/>
          </w:rPr>
          <w:t>https://tenders.nsw.gov.au</w:t>
        </w:r>
      </w:hyperlink>
      <w:r w:rsidRPr="00C52661">
        <w:t>.</w:t>
      </w:r>
    </w:p>
    <w:p w:rsidR="00D7566C" w:rsidRPr="00C52661" w:rsidRDefault="00D7566C" w:rsidP="00E2193D">
      <w:r w:rsidRPr="00C52661">
        <w:t>Electronically submitted applications may be made corrupt or incomplete, for example by computer viruses. CINSW may decline to consider for acceptance an application that cannot be effectively evaluated because it is incomplete or corrupt. Applicants must note that:</w:t>
      </w:r>
    </w:p>
    <w:p w:rsidR="00D7566C" w:rsidRPr="00C52661" w:rsidRDefault="00D7566C" w:rsidP="00E2193D">
      <w:r w:rsidRPr="00C52661">
        <w:t>(a)</w:t>
      </w:r>
      <w:r w:rsidRPr="00C52661">
        <w:tab/>
      </w:r>
      <w:r>
        <w:t>t</w:t>
      </w:r>
      <w:r w:rsidRPr="00C52661">
        <w:t>o reduce the likelihood of viruses</w:t>
      </w:r>
      <w:r>
        <w:t xml:space="preserve"> or errors</w:t>
      </w:r>
      <w:r w:rsidRPr="00C52661">
        <w:t xml:space="preserve">, an application must not include any </w:t>
      </w:r>
      <w:r w:rsidRPr="007834F0">
        <w:t>macros,</w:t>
      </w:r>
      <w:r w:rsidRPr="00C52661">
        <w:t xml:space="preserve"> applets, or executable code or files.</w:t>
      </w:r>
    </w:p>
    <w:p w:rsidR="00D7566C" w:rsidRPr="00C52661" w:rsidRDefault="00D7566C" w:rsidP="00E2193D">
      <w:r w:rsidRPr="00C52661">
        <w:t>(b)</w:t>
      </w:r>
      <w:r w:rsidRPr="00C52661">
        <w:tab/>
      </w:r>
      <w:r>
        <w:t>a</w:t>
      </w:r>
      <w:r w:rsidRPr="00C52661">
        <w:t>n applicant should ensure that electronically submitted files are free from viruses by checking the files with an up to date virus-checking program before submission.</w:t>
      </w:r>
    </w:p>
    <w:p w:rsidR="00D7566C" w:rsidRPr="00C52661" w:rsidRDefault="00D7566C" w:rsidP="00E2193D">
      <w:r w:rsidRPr="00C52661">
        <w:t>CINSW will not be responsible in any way for any loss, damage or corruption of electronically submitted applications.</w:t>
      </w:r>
    </w:p>
    <w:p w:rsidR="00D7566C" w:rsidRPr="00C52661" w:rsidRDefault="00D7566C" w:rsidP="00E2193D">
      <w:r w:rsidRPr="00C52661">
        <w:t>An electronically lodged application must be lodged in a file format required under 2.8 Application requirements. If an applicant compresses files, it must be possible to decompress them using WinZip. An applicant must not submit self-extracting (*exe) zip files.</w:t>
      </w:r>
    </w:p>
    <w:p w:rsidR="00D7566C" w:rsidRPr="00C52661" w:rsidRDefault="00D7566C" w:rsidP="00E2193D">
      <w:r w:rsidRPr="00C52661">
        <w:t>Applicants must ensure that all excel or word attachments remain unlocked and can be opened and viewed by Microsoft Excel 2007/10 or Microsoft Word 2007/10. Other formats for the attachments are only to be submitted if an arrangement has first been made with the Secretariat prior to lodgement of the application.</w:t>
      </w:r>
    </w:p>
    <w:p w:rsidR="00D7566C" w:rsidRPr="006005A0" w:rsidRDefault="00D7566C" w:rsidP="00E2193D">
      <w:pPr>
        <w:pStyle w:val="Heading3"/>
      </w:pPr>
      <w:r w:rsidRPr="006005A0">
        <w:t>2.9.2</w:t>
      </w:r>
      <w:r w:rsidRPr="006005A0">
        <w:tab/>
        <w:t>Late Applications</w:t>
      </w:r>
    </w:p>
    <w:p w:rsidR="00D7566C" w:rsidRPr="00C52661" w:rsidRDefault="00D7566C" w:rsidP="00E2193D">
      <w:r w:rsidRPr="00C52661">
        <w:t>Late applications will not be considered, except where CINSW is satisfied that the integrity and competitiveness of the tendering process has not been compromised. CINSW shall not penalise any applicant whose tender is received late if the delay is due solely to mishandling by the CINSW.</w:t>
      </w:r>
    </w:p>
    <w:p w:rsidR="00D7566C" w:rsidRPr="006005A0" w:rsidRDefault="00D7566C" w:rsidP="00E2193D">
      <w:pPr>
        <w:pStyle w:val="Heading3"/>
      </w:pPr>
      <w:r w:rsidRPr="006005A0">
        <w:t>2.9.3</w:t>
      </w:r>
      <w:r w:rsidRPr="006005A0">
        <w:tab/>
        <w:t>Extension of Closing Date and Closing Time</w:t>
      </w:r>
    </w:p>
    <w:p w:rsidR="00D7566C" w:rsidRPr="00C52661" w:rsidRDefault="00D7566C" w:rsidP="00E2193D">
      <w:r w:rsidRPr="00C52661">
        <w:t>CINSW may, in its discretion, extend the Closing Date and Closing Time.</w:t>
      </w:r>
    </w:p>
    <w:p w:rsidR="00D7566C" w:rsidRPr="00C52661" w:rsidRDefault="00D7566C" w:rsidP="0040524A">
      <w:pPr>
        <w:pStyle w:val="Heading2"/>
      </w:pPr>
      <w:bookmarkStart w:id="55" w:name="_Toc505616237"/>
      <w:r w:rsidRPr="00C52661">
        <w:t>2.10</w:t>
      </w:r>
      <w:r w:rsidR="00990E2E">
        <w:t xml:space="preserve"> </w:t>
      </w:r>
      <w:r w:rsidRPr="006A1675">
        <w:t>Custody</w:t>
      </w:r>
      <w:r w:rsidRPr="00C52661">
        <w:t xml:space="preserve"> of </w:t>
      </w:r>
      <w:r>
        <w:t>A</w:t>
      </w:r>
      <w:r w:rsidRPr="00C52661">
        <w:t xml:space="preserve">pplications after </w:t>
      </w:r>
      <w:r>
        <w:t>R</w:t>
      </w:r>
      <w:r w:rsidRPr="00C52661">
        <w:t>eceipt</w:t>
      </w:r>
      <w:bookmarkEnd w:id="55"/>
    </w:p>
    <w:p w:rsidR="00D7566C" w:rsidRPr="00C52661" w:rsidRDefault="00D7566C" w:rsidP="00E2193D">
      <w:r w:rsidRPr="00C52661">
        <w:t>On receipt of applications lodged electronically to the NSW Government eTendering system, applications are encrypted and stored in a secure “electronic tender box.”</w:t>
      </w:r>
    </w:p>
    <w:p w:rsidR="00D7566C" w:rsidRPr="00C52661" w:rsidRDefault="00D7566C" w:rsidP="00E2193D">
      <w:r w:rsidRPr="00C52661">
        <w:t>For reasons of probity and security, CINSW and its agent are prevented from interrogating the electronic tender box to ascertain whether tenders have been received or for any reason, until after the Closing Date and Closing Time.</w:t>
      </w:r>
    </w:p>
    <w:p w:rsidR="006A1675" w:rsidRDefault="00D7566C" w:rsidP="006A1675">
      <w:r w:rsidRPr="00C52661">
        <w:t>The e-mail receipt that is sent to the system user lodging the application after successfully lodging the tender ele</w:t>
      </w:r>
      <w:r w:rsidR="006A1675">
        <w:t>c</w:t>
      </w:r>
      <w:r w:rsidRPr="00C52661">
        <w:t>tronically to the NSW Government eTendering system is the only evidence of application lodgement provided.</w:t>
      </w:r>
    </w:p>
    <w:p w:rsidR="00D7566C" w:rsidRPr="002A7B15" w:rsidRDefault="00D7566C" w:rsidP="006A1675">
      <w:r w:rsidRPr="00C52661">
        <w:t>After the Closing Date and Closing Time, an official independent opening group will open each application and register all details of the applications.</w:t>
      </w:r>
    </w:p>
    <w:p w:rsidR="00D7566C" w:rsidRDefault="00D7566C" w:rsidP="0040524A">
      <w:pPr>
        <w:pStyle w:val="Heading2"/>
      </w:pPr>
      <w:bookmarkStart w:id="56" w:name="_Toc500428796"/>
      <w:bookmarkStart w:id="57" w:name="_Toc505616238"/>
      <w:r>
        <w:t>2.11</w:t>
      </w:r>
      <w:r w:rsidR="00990E2E">
        <w:t xml:space="preserve"> </w:t>
      </w:r>
      <w:r>
        <w:t>Meetings with Applicants</w:t>
      </w:r>
      <w:bookmarkEnd w:id="56"/>
      <w:bookmarkEnd w:id="57"/>
    </w:p>
    <w:p w:rsidR="00D7566C" w:rsidRDefault="00D7566C" w:rsidP="00E2193D">
      <w:r>
        <w:t>It is not intended that CINSW will meet with potential applicants during the EOI period. Any meeting with applicants after the Closing Date and Closing Time will be fully documented and signed by all parties in attendance.</w:t>
      </w:r>
    </w:p>
    <w:p w:rsidR="001845DC" w:rsidRDefault="001845DC" w:rsidP="0040524A">
      <w:pPr>
        <w:pStyle w:val="Heading2"/>
      </w:pPr>
      <w:r>
        <w:t>2.12 Discountinuance of EOI Process</w:t>
      </w:r>
    </w:p>
    <w:p w:rsidR="001845DC" w:rsidRDefault="001845DC" w:rsidP="001845DC">
      <w:r>
        <w:t>The Depoartment reserves the right to discountinue this EOI process at any point, without making a determination regarding acceptance or rejection of applications.</w:t>
      </w:r>
    </w:p>
    <w:p w:rsidR="006A1675" w:rsidRDefault="006A1675" w:rsidP="00E2193D"/>
    <w:p w:rsidR="00F9247C" w:rsidRPr="00F9247C" w:rsidRDefault="00CC0F14" w:rsidP="00DF1B23">
      <w:pPr>
        <w:pStyle w:val="Heading1"/>
      </w:pPr>
      <w:bookmarkStart w:id="58" w:name="_Toc505616239"/>
      <w:r>
        <w:t>Application, Assessment &amp; Approval Process</w:t>
      </w:r>
      <w:bookmarkEnd w:id="58"/>
    </w:p>
    <w:p w:rsidR="00990E2E" w:rsidRPr="00F04F60" w:rsidRDefault="00990E2E" w:rsidP="0040524A">
      <w:pPr>
        <w:pStyle w:val="Heading2"/>
      </w:pPr>
      <w:bookmarkStart w:id="59" w:name="_Toc500428800"/>
      <w:bookmarkStart w:id="60" w:name="_Toc505616240"/>
      <w:r>
        <w:t xml:space="preserve">3.1 </w:t>
      </w:r>
      <w:r w:rsidRPr="00F70778">
        <w:t>Types</w:t>
      </w:r>
      <w:r w:rsidRPr="007438F0">
        <w:t xml:space="preserve"> of Projects </w:t>
      </w:r>
      <w:r>
        <w:t>S</w:t>
      </w:r>
      <w:r w:rsidRPr="007438F0">
        <w:t>upported</w:t>
      </w:r>
      <w:bookmarkEnd w:id="59"/>
      <w:bookmarkEnd w:id="60"/>
    </w:p>
    <w:p w:rsidR="00060777" w:rsidRDefault="00990E2E" w:rsidP="00082D31">
      <w:pPr>
        <w:spacing w:after="120" w:line="240" w:lineRule="auto"/>
        <w:jc w:val="center"/>
        <w:rPr>
          <w:rFonts w:eastAsia="Times" w:cs="Arial"/>
          <w:b/>
          <w:color w:val="FF0000"/>
          <w:sz w:val="22"/>
          <w:szCs w:val="22"/>
          <w:u w:val="single"/>
        </w:rPr>
      </w:pPr>
      <w:r w:rsidRPr="00082D31">
        <w:rPr>
          <w:rFonts w:eastAsia="Times" w:cs="Arial"/>
          <w:b/>
          <w:color w:val="FF0000"/>
          <w:sz w:val="28"/>
          <w:szCs w:val="28"/>
          <w:u w:val="single"/>
        </w:rPr>
        <w:t>Research grants applications</w:t>
      </w:r>
      <w:r w:rsidRPr="00082D31">
        <w:rPr>
          <w:rFonts w:eastAsia="Times" w:cs="Arial"/>
          <w:b/>
          <w:color w:val="FF0000"/>
          <w:sz w:val="22"/>
          <w:szCs w:val="22"/>
          <w:u w:val="single"/>
        </w:rPr>
        <w:t xml:space="preserve"> – </w:t>
      </w:r>
    </w:p>
    <w:p w:rsidR="00060777" w:rsidRDefault="00990E2E" w:rsidP="00082D31">
      <w:pPr>
        <w:spacing w:after="120" w:line="240" w:lineRule="auto"/>
        <w:jc w:val="center"/>
        <w:rPr>
          <w:rFonts w:eastAsia="Times" w:cs="Arial"/>
          <w:b/>
          <w:color w:val="FF0000"/>
          <w:sz w:val="22"/>
          <w:szCs w:val="22"/>
          <w:u w:val="single"/>
        </w:rPr>
      </w:pPr>
      <w:r w:rsidRPr="00082D31">
        <w:rPr>
          <w:rFonts w:eastAsia="Times" w:cs="Arial"/>
          <w:b/>
          <w:color w:val="FF0000"/>
          <w:sz w:val="22"/>
          <w:szCs w:val="22"/>
          <w:u w:val="single"/>
        </w:rPr>
        <w:t xml:space="preserve">project length ideally 2 years with possible extension to 3 years </w:t>
      </w:r>
    </w:p>
    <w:p w:rsidR="00990E2E" w:rsidRPr="00082D31" w:rsidRDefault="00990E2E" w:rsidP="00990E2E">
      <w:pPr>
        <w:jc w:val="center"/>
        <w:rPr>
          <w:rFonts w:eastAsia="Calibri" w:cs="Arial"/>
          <w:b/>
          <w:bCs/>
          <w:iCs/>
          <w:color w:val="FF0000"/>
          <w:sz w:val="22"/>
          <w:szCs w:val="22"/>
          <w:u w:val="single"/>
          <w:lang w:eastAsia="en-AU"/>
        </w:rPr>
      </w:pPr>
      <w:r w:rsidRPr="00082D31">
        <w:rPr>
          <w:rFonts w:eastAsia="Calibri" w:cs="Arial"/>
          <w:b/>
          <w:bCs/>
          <w:iCs/>
          <w:color w:val="FF0000"/>
          <w:sz w:val="22"/>
          <w:szCs w:val="22"/>
          <w:u w:val="single"/>
          <w:lang w:eastAsia="en-AU"/>
        </w:rPr>
        <w:t>(see application form, Attachment A)</w:t>
      </w:r>
    </w:p>
    <w:p w:rsidR="00990E2E" w:rsidRPr="00DD369F" w:rsidRDefault="00990E2E" w:rsidP="00741C4F">
      <w:r w:rsidRPr="00DD369F">
        <w:t>This funding stream aims to support projects that can demonstrate they can reduce the time to deployment of a specific technology to garner market advantage or share. These types of projects may have lower risk as the steps to product improvement are clearly understood and easily targeted. Whilst there is a preference for the project duration to be 2 years, project length may be extended to</w:t>
      </w:r>
      <w:r>
        <w:t xml:space="preserve"> 3 years to</w:t>
      </w:r>
      <w:r w:rsidRPr="00DD369F">
        <w:t xml:space="preserve"> support </w:t>
      </w:r>
      <w:r>
        <w:t xml:space="preserve">work contribution from </w:t>
      </w:r>
      <w:r w:rsidRPr="00DD369F">
        <w:t xml:space="preserve">PhD candidates. </w:t>
      </w:r>
    </w:p>
    <w:p w:rsidR="00990E2E" w:rsidRPr="00DD369F" w:rsidRDefault="00990E2E" w:rsidP="00990E2E">
      <w:r w:rsidRPr="00DD369F">
        <w:t xml:space="preserve">Such projects </w:t>
      </w:r>
      <w:r>
        <w:t xml:space="preserve">must be aimed at research addressing the </w:t>
      </w:r>
      <w:r w:rsidRPr="003A5232">
        <w:rPr>
          <w:u w:val="single"/>
        </w:rPr>
        <w:t xml:space="preserve">lowering </w:t>
      </w:r>
      <w:r>
        <w:rPr>
          <w:u w:val="single"/>
        </w:rPr>
        <w:t xml:space="preserve">of </w:t>
      </w:r>
      <w:r w:rsidRPr="003A5232">
        <w:rPr>
          <w:u w:val="single"/>
        </w:rPr>
        <w:t>emissions from the</w:t>
      </w:r>
      <w:r>
        <w:rPr>
          <w:u w:val="single"/>
        </w:rPr>
        <w:t xml:space="preserve"> extraction or</w:t>
      </w:r>
      <w:r w:rsidRPr="003A5232">
        <w:rPr>
          <w:u w:val="single"/>
        </w:rPr>
        <w:t xml:space="preserve"> use of coal</w:t>
      </w:r>
      <w:r w:rsidRPr="00DD369F">
        <w:t xml:space="preserve"> </w:t>
      </w:r>
      <w:r>
        <w:t xml:space="preserve">in, but not limited to, </w:t>
      </w:r>
      <w:r w:rsidRPr="00DD369F">
        <w:t xml:space="preserve">the following topics: </w:t>
      </w:r>
    </w:p>
    <w:p w:rsidR="00990E2E" w:rsidRPr="00DD369F" w:rsidRDefault="00990E2E" w:rsidP="00FF45B6">
      <w:pPr>
        <w:pStyle w:val="ListParagraph"/>
        <w:numPr>
          <w:ilvl w:val="0"/>
          <w:numId w:val="31"/>
        </w:numPr>
        <w:ind w:left="709" w:right="-187" w:hanging="425"/>
        <w:contextualSpacing/>
        <w:rPr>
          <w:rFonts w:cs="Arial"/>
        </w:rPr>
      </w:pPr>
      <w:r w:rsidRPr="00DD369F">
        <w:rPr>
          <w:rFonts w:cs="Arial"/>
          <w:b/>
        </w:rPr>
        <w:t>Fugitive emissions</w:t>
      </w:r>
      <w:r>
        <w:rPr>
          <w:rFonts w:cs="Arial"/>
          <w:b/>
        </w:rPr>
        <w:t xml:space="preserve"> and Ventilation Air Methane</w:t>
      </w:r>
      <w:r w:rsidRPr="00DD369F">
        <w:rPr>
          <w:rFonts w:cs="Arial"/>
          <w:b/>
        </w:rPr>
        <w:t xml:space="preserve"> </w:t>
      </w:r>
      <w:r>
        <w:rPr>
          <w:rFonts w:cs="Arial"/>
          <w:b/>
        </w:rPr>
        <w:t>(</w:t>
      </w:r>
      <w:r w:rsidRPr="00DD369F">
        <w:rPr>
          <w:rFonts w:cs="Arial"/>
          <w:b/>
        </w:rPr>
        <w:t>VAM</w:t>
      </w:r>
      <w:r>
        <w:rPr>
          <w:rFonts w:cs="Arial"/>
          <w:b/>
        </w:rPr>
        <w:t>)</w:t>
      </w:r>
      <w:r w:rsidRPr="00DD369F">
        <w:rPr>
          <w:rFonts w:cs="Arial"/>
        </w:rPr>
        <w:t xml:space="preserve"> – the testing for, capture and</w:t>
      </w:r>
      <w:r>
        <w:rPr>
          <w:rFonts w:cs="Arial"/>
        </w:rPr>
        <w:t>/or</w:t>
      </w:r>
      <w:r w:rsidRPr="00DD369F">
        <w:rPr>
          <w:rFonts w:cs="Arial"/>
        </w:rPr>
        <w:t xml:space="preserve"> utilisation of methane </w:t>
      </w:r>
      <w:r>
        <w:rPr>
          <w:rFonts w:cs="Arial"/>
        </w:rPr>
        <w:t>or VAM</w:t>
      </w:r>
      <w:r w:rsidRPr="00DD369F">
        <w:rPr>
          <w:rFonts w:cs="Arial"/>
        </w:rPr>
        <w:t xml:space="preserve"> released from the extraction of coal</w:t>
      </w:r>
      <w:r>
        <w:rPr>
          <w:rFonts w:cs="Arial"/>
        </w:rPr>
        <w:t>;</w:t>
      </w:r>
    </w:p>
    <w:p w:rsidR="00990E2E" w:rsidRPr="003A5232" w:rsidRDefault="00990E2E" w:rsidP="00FF45B6">
      <w:pPr>
        <w:pStyle w:val="ListParagraph"/>
        <w:numPr>
          <w:ilvl w:val="0"/>
          <w:numId w:val="31"/>
        </w:numPr>
        <w:ind w:left="709" w:right="-187" w:hanging="425"/>
        <w:contextualSpacing/>
        <w:rPr>
          <w:rFonts w:cs="Arial"/>
        </w:rPr>
      </w:pPr>
      <w:r w:rsidRPr="003A5232">
        <w:rPr>
          <w:rFonts w:cs="Arial"/>
          <w:b/>
        </w:rPr>
        <w:t>Geological Storage of CO</w:t>
      </w:r>
      <w:r w:rsidRPr="003A5232">
        <w:rPr>
          <w:rFonts w:cs="Arial"/>
          <w:b/>
          <w:vertAlign w:val="subscript"/>
        </w:rPr>
        <w:t>2</w:t>
      </w:r>
      <w:r>
        <w:rPr>
          <w:rFonts w:cs="Arial"/>
        </w:rPr>
        <w:t xml:space="preserve"> – data collection and modelling techniques for storage sites and a</w:t>
      </w:r>
      <w:r w:rsidRPr="006005A0">
        <w:rPr>
          <w:rFonts w:cs="Arial"/>
        </w:rPr>
        <w:t xml:space="preserve">ssist in improving NSW </w:t>
      </w:r>
      <w:r w:rsidRPr="0068214E">
        <w:rPr>
          <w:rFonts w:cs="Arial"/>
        </w:rPr>
        <w:t>CO</w:t>
      </w:r>
      <w:r w:rsidRPr="0068214E">
        <w:rPr>
          <w:rFonts w:cs="Arial"/>
          <w:vertAlign w:val="subscript"/>
        </w:rPr>
        <w:t>2</w:t>
      </w:r>
      <w:r>
        <w:rPr>
          <w:rFonts w:cs="Arial"/>
        </w:rPr>
        <w:t xml:space="preserve"> storage </w:t>
      </w:r>
      <w:r w:rsidRPr="006005A0">
        <w:rPr>
          <w:rFonts w:cs="Arial"/>
        </w:rPr>
        <w:t>knowledge</w:t>
      </w:r>
      <w:r>
        <w:rPr>
          <w:rFonts w:cs="Arial"/>
        </w:rPr>
        <w:t>;</w:t>
      </w:r>
    </w:p>
    <w:p w:rsidR="00990E2E" w:rsidRPr="00DD369F" w:rsidRDefault="00990E2E" w:rsidP="00FF45B6">
      <w:pPr>
        <w:pStyle w:val="ListParagraph"/>
        <w:numPr>
          <w:ilvl w:val="0"/>
          <w:numId w:val="31"/>
        </w:numPr>
        <w:ind w:left="709" w:right="-187" w:hanging="425"/>
        <w:contextualSpacing/>
        <w:rPr>
          <w:rFonts w:cs="Arial"/>
        </w:rPr>
      </w:pPr>
      <w:r w:rsidRPr="00DD369F">
        <w:rPr>
          <w:rFonts w:cs="Arial"/>
          <w:b/>
        </w:rPr>
        <w:t xml:space="preserve">Pipeline Study </w:t>
      </w:r>
      <w:r w:rsidRPr="00DD369F">
        <w:rPr>
          <w:rFonts w:cs="Arial"/>
        </w:rPr>
        <w:t xml:space="preserve">– </w:t>
      </w:r>
      <w:r>
        <w:rPr>
          <w:rFonts w:cs="Arial"/>
        </w:rPr>
        <w:t>m</w:t>
      </w:r>
      <w:r w:rsidRPr="00DD369F">
        <w:rPr>
          <w:rFonts w:cs="Arial"/>
        </w:rPr>
        <w:t>aterials assessment, route planning, and economic cost assessments of CO</w:t>
      </w:r>
      <w:r w:rsidRPr="00DD369F">
        <w:rPr>
          <w:rFonts w:cs="Arial"/>
          <w:vertAlign w:val="subscript"/>
        </w:rPr>
        <w:t>2</w:t>
      </w:r>
      <w:r w:rsidRPr="00DD369F">
        <w:rPr>
          <w:rFonts w:cs="Arial"/>
        </w:rPr>
        <w:t xml:space="preserve"> pipelines from NSW</w:t>
      </w:r>
      <w:r>
        <w:rPr>
          <w:rFonts w:cs="Arial"/>
        </w:rPr>
        <w:t xml:space="preserve"> emission points</w:t>
      </w:r>
      <w:r w:rsidRPr="00DD369F">
        <w:rPr>
          <w:rFonts w:cs="Arial"/>
        </w:rPr>
        <w:t xml:space="preserve"> to a suitable storage field, </w:t>
      </w:r>
      <w:r>
        <w:rPr>
          <w:rFonts w:cs="Arial"/>
        </w:rPr>
        <w:t>comparing</w:t>
      </w:r>
      <w:r w:rsidRPr="00DD369F">
        <w:rPr>
          <w:rFonts w:cs="Arial"/>
        </w:rPr>
        <w:t xml:space="preserve"> </w:t>
      </w:r>
      <w:r>
        <w:rPr>
          <w:rFonts w:cs="Arial"/>
        </w:rPr>
        <w:t xml:space="preserve">transport to </w:t>
      </w:r>
      <w:r w:rsidRPr="00DD369F">
        <w:rPr>
          <w:rFonts w:cs="Arial"/>
        </w:rPr>
        <w:t>intra or interstate</w:t>
      </w:r>
      <w:r>
        <w:rPr>
          <w:rFonts w:cs="Arial"/>
        </w:rPr>
        <w:t xml:space="preserve"> storage site;</w:t>
      </w:r>
    </w:p>
    <w:p w:rsidR="00990E2E" w:rsidRPr="00DD369F" w:rsidRDefault="00990E2E" w:rsidP="00FF45B6">
      <w:pPr>
        <w:pStyle w:val="ListParagraph"/>
        <w:numPr>
          <w:ilvl w:val="0"/>
          <w:numId w:val="31"/>
        </w:numPr>
        <w:ind w:left="709" w:right="-187" w:hanging="425"/>
        <w:contextualSpacing/>
        <w:rPr>
          <w:rFonts w:cs="Arial"/>
        </w:rPr>
      </w:pPr>
      <w:r w:rsidRPr="00DD369F">
        <w:rPr>
          <w:rFonts w:cs="Arial"/>
          <w:b/>
        </w:rPr>
        <w:t>Hybridisation and Low Emissions Coal Technologies</w:t>
      </w:r>
      <w:r w:rsidRPr="00DD369F">
        <w:rPr>
          <w:rFonts w:cs="Arial"/>
        </w:rPr>
        <w:t xml:space="preserve"> </w:t>
      </w:r>
      <w:r w:rsidRPr="00DD369F">
        <w:rPr>
          <w:rFonts w:cs="Arial"/>
          <w:b/>
        </w:rPr>
        <w:t>(LECTS)</w:t>
      </w:r>
      <w:r w:rsidRPr="00DD369F">
        <w:rPr>
          <w:rFonts w:cs="Arial"/>
        </w:rPr>
        <w:t xml:space="preserve"> – integration of renewable technology </w:t>
      </w:r>
      <w:r>
        <w:rPr>
          <w:rFonts w:cs="Arial"/>
        </w:rPr>
        <w:t>with</w:t>
      </w:r>
      <w:r w:rsidRPr="00DD369F">
        <w:rPr>
          <w:rFonts w:cs="Arial"/>
        </w:rPr>
        <w:t xml:space="preserve"> the thermal cycle of coal</w:t>
      </w:r>
      <w:r>
        <w:rPr>
          <w:rFonts w:cs="Arial"/>
        </w:rPr>
        <w:t>-</w:t>
      </w:r>
      <w:r w:rsidRPr="00DD369F">
        <w:rPr>
          <w:rFonts w:cs="Arial"/>
        </w:rPr>
        <w:t>fired power stations and/or industrial applications</w:t>
      </w:r>
      <w:r>
        <w:rPr>
          <w:rFonts w:cs="Arial"/>
        </w:rPr>
        <w:t>, to reduce emissions;</w:t>
      </w:r>
    </w:p>
    <w:p w:rsidR="00990E2E" w:rsidRPr="00DD369F" w:rsidRDefault="00990E2E" w:rsidP="00FF45B6">
      <w:pPr>
        <w:pStyle w:val="ListParagraph"/>
        <w:numPr>
          <w:ilvl w:val="0"/>
          <w:numId w:val="31"/>
        </w:numPr>
        <w:ind w:left="709" w:right="-187" w:hanging="425"/>
        <w:contextualSpacing/>
        <w:rPr>
          <w:rFonts w:cs="Arial"/>
          <w:b/>
        </w:rPr>
      </w:pPr>
      <w:r w:rsidRPr="00DD369F">
        <w:rPr>
          <w:rFonts w:cs="Arial"/>
          <w:b/>
        </w:rPr>
        <w:t>CO</w:t>
      </w:r>
      <w:r w:rsidRPr="00DD369F">
        <w:rPr>
          <w:rFonts w:cs="Arial"/>
          <w:b/>
          <w:vertAlign w:val="subscript"/>
        </w:rPr>
        <w:t>2</w:t>
      </w:r>
      <w:r w:rsidRPr="00DD369F">
        <w:rPr>
          <w:rFonts w:cs="Arial"/>
          <w:b/>
        </w:rPr>
        <w:t xml:space="preserve"> Utilisation </w:t>
      </w:r>
      <w:r w:rsidRPr="00DD369F">
        <w:rPr>
          <w:rFonts w:cs="Arial"/>
        </w:rPr>
        <w:t>– The reuse or making use of CO</w:t>
      </w:r>
      <w:r w:rsidRPr="00DD369F">
        <w:rPr>
          <w:rFonts w:cs="Arial"/>
          <w:vertAlign w:val="subscript"/>
        </w:rPr>
        <w:t>2</w:t>
      </w:r>
      <w:r w:rsidRPr="00DD369F">
        <w:rPr>
          <w:rFonts w:cs="Arial"/>
        </w:rPr>
        <w:t xml:space="preserve"> that has been captured, this excludes CO</w:t>
      </w:r>
      <w:r w:rsidRPr="00DD369F">
        <w:rPr>
          <w:rFonts w:cs="Arial"/>
          <w:vertAlign w:val="subscript"/>
        </w:rPr>
        <w:t>2</w:t>
      </w:r>
      <w:r w:rsidRPr="00DD369F">
        <w:rPr>
          <w:rFonts w:cs="Arial"/>
        </w:rPr>
        <w:t xml:space="preserve"> capture technologies, unless the capture technology is integral and sufficiently novel</w:t>
      </w:r>
      <w:r>
        <w:rPr>
          <w:rFonts w:cs="Arial"/>
        </w:rPr>
        <w:t>;</w:t>
      </w:r>
    </w:p>
    <w:p w:rsidR="00990E2E" w:rsidRPr="00DD369F" w:rsidRDefault="00990E2E" w:rsidP="00FF45B6">
      <w:pPr>
        <w:pStyle w:val="ListParagraph"/>
        <w:numPr>
          <w:ilvl w:val="0"/>
          <w:numId w:val="31"/>
        </w:numPr>
        <w:ind w:left="709" w:right="-187" w:hanging="425"/>
        <w:contextualSpacing/>
        <w:rPr>
          <w:rFonts w:cs="Arial"/>
          <w:b/>
        </w:rPr>
      </w:pPr>
      <w:r w:rsidRPr="00DD369F">
        <w:rPr>
          <w:rFonts w:cs="Arial"/>
          <w:b/>
        </w:rPr>
        <w:t>High Efficiency Low Emissions (HELE) Technologies</w:t>
      </w:r>
      <w:r w:rsidRPr="00DD369F">
        <w:rPr>
          <w:rFonts w:cs="Arial"/>
        </w:rPr>
        <w:t xml:space="preserve"> – </w:t>
      </w:r>
      <w:r>
        <w:rPr>
          <w:rFonts w:cs="Arial"/>
        </w:rPr>
        <w:t>Research on the a</w:t>
      </w:r>
      <w:r w:rsidRPr="00DD369F">
        <w:rPr>
          <w:rFonts w:cs="Arial"/>
        </w:rPr>
        <w:t>pplication of HELE technologies on existing coal</w:t>
      </w:r>
      <w:r>
        <w:rPr>
          <w:rFonts w:cs="Arial"/>
        </w:rPr>
        <w:t>-</w:t>
      </w:r>
      <w:r w:rsidRPr="00DD369F">
        <w:rPr>
          <w:rFonts w:cs="Arial"/>
        </w:rPr>
        <w:t>fired power stations (e.g. technological feasibility assessment, technology roadmap</w:t>
      </w:r>
      <w:r>
        <w:rPr>
          <w:rFonts w:cs="Arial"/>
        </w:rPr>
        <w:t>, economic barriers</w:t>
      </w:r>
      <w:r w:rsidRPr="00DD369F">
        <w:rPr>
          <w:rFonts w:cs="Arial"/>
        </w:rPr>
        <w:t>)</w:t>
      </w:r>
      <w:r>
        <w:rPr>
          <w:rFonts w:cs="Arial"/>
        </w:rPr>
        <w:t>;</w:t>
      </w:r>
    </w:p>
    <w:p w:rsidR="00990E2E" w:rsidRPr="00990E2E" w:rsidRDefault="00990E2E" w:rsidP="00FF45B6">
      <w:pPr>
        <w:pStyle w:val="ListParagraph"/>
        <w:numPr>
          <w:ilvl w:val="0"/>
          <w:numId w:val="31"/>
        </w:numPr>
        <w:ind w:left="709" w:right="-187" w:hanging="425"/>
        <w:contextualSpacing/>
        <w:rPr>
          <w:rFonts w:cs="Arial"/>
          <w:szCs w:val="18"/>
        </w:rPr>
      </w:pPr>
      <w:r w:rsidRPr="00990E2E">
        <w:rPr>
          <w:rFonts w:cs="Arial"/>
          <w:b/>
        </w:rPr>
        <w:t xml:space="preserve">Public Awareness of LECTs and CCS </w:t>
      </w:r>
      <w:r w:rsidRPr="00990E2E">
        <w:rPr>
          <w:rFonts w:cs="Arial"/>
        </w:rPr>
        <w:t xml:space="preserve">– Methods to raise the public awareness and importance of LECTs and CCS in NSW or community engagement strategy or education campaigns. </w:t>
      </w:r>
    </w:p>
    <w:p w:rsidR="00990E2E" w:rsidRDefault="00990E2E" w:rsidP="00990E2E">
      <w:r>
        <w:t xml:space="preserve">This list is not a comprehensive list and is provided by way of guidance as to the thinking of CINSW. An applicant can apply with alternative fields of research, subject to meeting the eligibility requirements and selection criteria identified within these Guidelines (to follow).  </w:t>
      </w:r>
    </w:p>
    <w:p w:rsidR="00990E2E" w:rsidRPr="00DD369F" w:rsidRDefault="00990E2E" w:rsidP="00990E2E">
      <w:r w:rsidRPr="00314700">
        <w:t xml:space="preserve">As per the requirement of previous rounds, all technology related projects will be required to develop a </w:t>
      </w:r>
      <w:r>
        <w:t>greenhouse gas Life Cycle Assessment</w:t>
      </w:r>
      <w:r w:rsidRPr="00314700">
        <w:t xml:space="preserve"> </w:t>
      </w:r>
      <w:r>
        <w:t>(</w:t>
      </w:r>
      <w:r w:rsidRPr="00314700">
        <w:t>LCA</w:t>
      </w:r>
      <w:r>
        <w:t>)</w:t>
      </w:r>
      <w:r w:rsidRPr="00314700">
        <w:t xml:space="preserve"> to substantiate the significant levels of CO</w:t>
      </w:r>
      <w:r w:rsidRPr="007709B9">
        <w:rPr>
          <w:vertAlign w:val="subscript"/>
        </w:rPr>
        <w:t>2</w:t>
      </w:r>
      <w:r w:rsidRPr="00314700">
        <w:t xml:space="preserve"> emission reductions in their project. The goal for their LCA is: </w:t>
      </w:r>
      <w:r>
        <w:t>‘</w:t>
      </w:r>
      <w:r w:rsidRPr="00314700">
        <w:rPr>
          <w:i/>
          <w:iCs/>
        </w:rPr>
        <w:t>to ensure that the project has the potential to lead to significant, measurable, monitored and verifiable reductions in greenhouse gas emissions, using appropriate life cycle assessment methods</w:t>
      </w:r>
      <w:r>
        <w:rPr>
          <w:i/>
          <w:iCs/>
        </w:rPr>
        <w:t>’</w:t>
      </w:r>
      <w:r w:rsidRPr="00314700">
        <w:rPr>
          <w:i/>
          <w:iCs/>
        </w:rPr>
        <w:t>.</w:t>
      </w:r>
      <w:r>
        <w:rPr>
          <w:i/>
          <w:iCs/>
        </w:rPr>
        <w:t xml:space="preserve"> </w:t>
      </w:r>
      <w:r w:rsidRPr="007F227E">
        <w:rPr>
          <w:iCs/>
        </w:rPr>
        <w:t>The use of ISO 14044 is desirable</w:t>
      </w:r>
      <w:r>
        <w:rPr>
          <w:iCs/>
        </w:rPr>
        <w:t xml:space="preserve"> and a LCA methodology guide will be provided to successful projects</w:t>
      </w:r>
      <w:r w:rsidRPr="007F227E">
        <w:rPr>
          <w:iCs/>
        </w:rPr>
        <w:t>.</w:t>
      </w:r>
      <w:r>
        <w:rPr>
          <w:i/>
          <w:iCs/>
        </w:rPr>
        <w:t xml:space="preserve">  </w:t>
      </w:r>
    </w:p>
    <w:p w:rsidR="00990E2E" w:rsidRDefault="00990E2E" w:rsidP="0040524A">
      <w:pPr>
        <w:pStyle w:val="Heading2"/>
      </w:pPr>
      <w:bookmarkStart w:id="61" w:name="_Toc500428801"/>
      <w:bookmarkStart w:id="62" w:name="_Toc505616241"/>
      <w:r>
        <w:t xml:space="preserve">3.2 </w:t>
      </w:r>
      <w:r w:rsidRPr="00F70778">
        <w:t>Value</w:t>
      </w:r>
      <w:r>
        <w:t xml:space="preserve"> of Grant Funding Available</w:t>
      </w:r>
      <w:bookmarkEnd w:id="61"/>
      <w:bookmarkEnd w:id="62"/>
    </w:p>
    <w:p w:rsidR="00990E2E" w:rsidRPr="004D43A5" w:rsidRDefault="00990E2E" w:rsidP="00990E2E">
      <w:r w:rsidRPr="00BB2A71">
        <w:t xml:space="preserve">Due to funding limitations, projects are </w:t>
      </w:r>
      <w:r>
        <w:t xml:space="preserve">intended to be </w:t>
      </w:r>
      <w:r w:rsidRPr="00BB2A71">
        <w:t xml:space="preserve">limited to small to medium </w:t>
      </w:r>
      <w:r w:rsidRPr="004D43A5">
        <w:t>scaled ventures</w:t>
      </w:r>
      <w:r w:rsidRPr="0012727F">
        <w:t xml:space="preserve"> with funding capped </w:t>
      </w:r>
      <w:r w:rsidRPr="007709B9">
        <w:t xml:space="preserve">at </w:t>
      </w:r>
      <w:r w:rsidRPr="007709B9">
        <w:rPr>
          <w:b/>
        </w:rPr>
        <w:t>$1.5 million</w:t>
      </w:r>
      <w:r w:rsidRPr="007709B9">
        <w:t xml:space="preserve"> </w:t>
      </w:r>
      <w:r w:rsidRPr="009A0E7D">
        <w:rPr>
          <w:szCs w:val="18"/>
        </w:rPr>
        <w:t xml:space="preserve">(excluding GST) </w:t>
      </w:r>
      <w:r>
        <w:t>for each research project.</w:t>
      </w:r>
    </w:p>
    <w:p w:rsidR="00990E2E" w:rsidRDefault="00990E2E" w:rsidP="00990E2E">
      <w:r w:rsidRPr="00BB2A71">
        <w:t>Larger projects supported by additional funding sources</w:t>
      </w:r>
      <w:r>
        <w:t xml:space="preserve"> (such as industry)</w:t>
      </w:r>
      <w:r w:rsidRPr="00BB2A71">
        <w:t xml:space="preserve"> may be considered</w:t>
      </w:r>
      <w:r>
        <w:t>,</w:t>
      </w:r>
      <w:r w:rsidRPr="00BB2A71">
        <w:t xml:space="preserve"> </w:t>
      </w:r>
      <w:r>
        <w:t>however,</w:t>
      </w:r>
      <w:r w:rsidRPr="00BB2A71">
        <w:t xml:space="preserve"> </w:t>
      </w:r>
      <w:r>
        <w:t xml:space="preserve">it is intended that </w:t>
      </w:r>
      <w:r w:rsidRPr="00BB2A71">
        <w:t xml:space="preserve">CINSW </w:t>
      </w:r>
      <w:r>
        <w:t>f</w:t>
      </w:r>
      <w:r w:rsidRPr="00BB2A71">
        <w:t xml:space="preserve">unding will remain capped at </w:t>
      </w:r>
      <w:r>
        <w:t>the value stated above</w:t>
      </w:r>
      <w:r w:rsidRPr="00BB2A71">
        <w:t xml:space="preserve">. </w:t>
      </w:r>
    </w:p>
    <w:p w:rsidR="00990E2E" w:rsidRPr="00BB2A71" w:rsidRDefault="00990E2E" w:rsidP="00990E2E">
      <w:r w:rsidRPr="00BB2A71">
        <w:t xml:space="preserve">All </w:t>
      </w:r>
      <w:r>
        <w:t xml:space="preserve">successful </w:t>
      </w:r>
      <w:r w:rsidRPr="00BB2A71">
        <w:t xml:space="preserve">projects requesting </w:t>
      </w:r>
      <w:r>
        <w:t>CINSW funding under this program will be required to submit ongoing progress reports to demonstrate achievement of milestones as well as achieve key performance measures at</w:t>
      </w:r>
      <w:r w:rsidRPr="00BB2A71">
        <w:t xml:space="preserve"> </w:t>
      </w:r>
      <w:r>
        <w:t>a ‘</w:t>
      </w:r>
      <w:r w:rsidRPr="006005A0">
        <w:rPr>
          <w:b/>
        </w:rPr>
        <w:t>stage-gate</w:t>
      </w:r>
      <w:r>
        <w:rPr>
          <w:b/>
        </w:rPr>
        <w:t>’</w:t>
      </w:r>
      <w:r w:rsidRPr="00402380">
        <w:t>,</w:t>
      </w:r>
      <w:r w:rsidRPr="00BB2A71">
        <w:t xml:space="preserve"> to ensure continu</w:t>
      </w:r>
      <w:r>
        <w:t>ed</w:t>
      </w:r>
      <w:r w:rsidRPr="00BB2A71">
        <w:t xml:space="preserve"> </w:t>
      </w:r>
      <w:r>
        <w:t xml:space="preserve">financial </w:t>
      </w:r>
      <w:r w:rsidRPr="00BB2A71">
        <w:t>support</w:t>
      </w:r>
      <w:r>
        <w:t xml:space="preserve">. Such key terms will be specified in the Draft </w:t>
      </w:r>
      <w:r w:rsidR="00263A73">
        <w:t>Funding Deed</w:t>
      </w:r>
      <w:r>
        <w:t>.</w:t>
      </w:r>
    </w:p>
    <w:p w:rsidR="00990E2E" w:rsidRPr="00136AA4" w:rsidRDefault="00990E2E" w:rsidP="0040524A">
      <w:pPr>
        <w:pStyle w:val="Heading2"/>
      </w:pPr>
      <w:bookmarkStart w:id="63" w:name="_Toc500428802"/>
      <w:bookmarkStart w:id="64" w:name="_Toc505616242"/>
      <w:r>
        <w:t xml:space="preserve">3.3 </w:t>
      </w:r>
      <w:r w:rsidRPr="00136AA4">
        <w:t>Eligibi</w:t>
      </w:r>
      <w:r>
        <w:t xml:space="preserve">lity </w:t>
      </w:r>
      <w:r w:rsidRPr="00F70778">
        <w:t>Requirements</w:t>
      </w:r>
      <w:bookmarkEnd w:id="63"/>
      <w:bookmarkEnd w:id="64"/>
      <w:r w:rsidRPr="00136AA4">
        <w:t xml:space="preserve"> </w:t>
      </w:r>
    </w:p>
    <w:p w:rsidR="00990E2E" w:rsidRPr="00990E2E" w:rsidRDefault="00990E2E" w:rsidP="00990E2E">
      <w:pPr>
        <w:rPr>
          <w:color w:val="auto"/>
        </w:rPr>
      </w:pPr>
      <w:r w:rsidRPr="00BB2A71">
        <w:t xml:space="preserve">To be an eligible </w:t>
      </w:r>
      <w:r w:rsidRPr="00990E2E">
        <w:rPr>
          <w:color w:val="auto"/>
        </w:rPr>
        <w:t xml:space="preserve">applicant for CINSW funding support, </w:t>
      </w:r>
      <w:r w:rsidRPr="00990E2E">
        <w:rPr>
          <w:b/>
          <w:color w:val="auto"/>
        </w:rPr>
        <w:t xml:space="preserve">applicants must be able to demonstrate </w:t>
      </w:r>
      <w:r w:rsidRPr="00990E2E">
        <w:rPr>
          <w:color w:val="auto"/>
          <w:sz w:val="20"/>
          <w:szCs w:val="20"/>
        </w:rPr>
        <w:t>(</w:t>
      </w:r>
      <w:r w:rsidRPr="00990E2E">
        <w:rPr>
          <w:i/>
          <w:color w:val="auto"/>
          <w:sz w:val="20"/>
          <w:szCs w:val="20"/>
        </w:rPr>
        <w:t>see s.9 Application Form</w:t>
      </w:r>
      <w:r w:rsidRPr="00990E2E">
        <w:rPr>
          <w:color w:val="auto"/>
          <w:sz w:val="20"/>
          <w:szCs w:val="20"/>
        </w:rPr>
        <w:t>):</w:t>
      </w:r>
    </w:p>
    <w:p w:rsidR="00990E2E" w:rsidRPr="00990E2E" w:rsidRDefault="00990E2E" w:rsidP="00FF45B6">
      <w:pPr>
        <w:numPr>
          <w:ilvl w:val="0"/>
          <w:numId w:val="28"/>
        </w:numPr>
        <w:ind w:left="425" w:hanging="425"/>
        <w:rPr>
          <w:rFonts w:cs="Arial"/>
          <w:szCs w:val="18"/>
        </w:rPr>
      </w:pPr>
      <w:r w:rsidRPr="00990E2E">
        <w:rPr>
          <w:rFonts w:cs="Arial"/>
          <w:szCs w:val="18"/>
        </w:rPr>
        <w:t xml:space="preserve">That the project is designed for the use of coal and/or for coal-fired power stations (including industrial sites e.g. steel and cement production) and/or the extraction of coal within NSW, </w:t>
      </w:r>
      <w:r w:rsidRPr="00990E2E">
        <w:rPr>
          <w:rFonts w:cs="Arial"/>
          <w:szCs w:val="18"/>
          <w:u w:val="single"/>
        </w:rPr>
        <w:t xml:space="preserve">and is </w:t>
      </w:r>
      <w:r w:rsidRPr="00990E2E">
        <w:rPr>
          <w:rFonts w:cs="Arial"/>
          <w:b/>
          <w:szCs w:val="18"/>
          <w:u w:val="single"/>
        </w:rPr>
        <w:t>directly related</w:t>
      </w:r>
      <w:r w:rsidRPr="00990E2E">
        <w:rPr>
          <w:rFonts w:cs="Arial"/>
          <w:szCs w:val="18"/>
          <w:u w:val="single"/>
        </w:rPr>
        <w:t xml:space="preserve"> to aspects relevant to the reduction of greenhouse gas emissions</w:t>
      </w:r>
      <w:r w:rsidRPr="00990E2E">
        <w:rPr>
          <w:rFonts w:cs="Arial"/>
          <w:szCs w:val="18"/>
        </w:rPr>
        <w:t xml:space="preserve">; </w:t>
      </w:r>
    </w:p>
    <w:p w:rsidR="00990E2E" w:rsidRPr="00990E2E" w:rsidRDefault="00990E2E" w:rsidP="00FF45B6">
      <w:pPr>
        <w:numPr>
          <w:ilvl w:val="0"/>
          <w:numId w:val="28"/>
        </w:numPr>
        <w:ind w:left="425" w:hanging="425"/>
        <w:rPr>
          <w:rFonts w:cs="Arial"/>
          <w:szCs w:val="18"/>
        </w:rPr>
      </w:pPr>
      <w:r w:rsidRPr="00990E2E">
        <w:rPr>
          <w:rFonts w:cs="Arial"/>
          <w:szCs w:val="18"/>
        </w:rPr>
        <w:t xml:space="preserve">That the project is </w:t>
      </w:r>
      <w:r w:rsidRPr="00990E2E">
        <w:rPr>
          <w:rFonts w:cs="Arial"/>
          <w:szCs w:val="18"/>
          <w:u w:val="single"/>
        </w:rPr>
        <w:t>not designed to assist coal sales activities</w:t>
      </w:r>
      <w:r w:rsidRPr="00990E2E">
        <w:rPr>
          <w:rFonts w:cs="Arial"/>
          <w:szCs w:val="18"/>
        </w:rPr>
        <w:t>;</w:t>
      </w:r>
    </w:p>
    <w:p w:rsidR="00990E2E" w:rsidRPr="00990E2E" w:rsidRDefault="00990E2E" w:rsidP="00FF45B6">
      <w:pPr>
        <w:numPr>
          <w:ilvl w:val="0"/>
          <w:numId w:val="28"/>
        </w:numPr>
        <w:ind w:left="425" w:hanging="425"/>
        <w:rPr>
          <w:rFonts w:cs="Arial"/>
          <w:szCs w:val="18"/>
        </w:rPr>
      </w:pPr>
      <w:r w:rsidRPr="00990E2E">
        <w:rPr>
          <w:rFonts w:cs="Arial"/>
          <w:szCs w:val="18"/>
        </w:rPr>
        <w:t>That the project has the potential to lead to significant, measurable, monitored and verifiable reduction in greenhouse gases, and culminate in appropriate life cycle assessment (noting that public relations projects are excluded);</w:t>
      </w:r>
    </w:p>
    <w:p w:rsidR="00990E2E" w:rsidRPr="00990E2E" w:rsidRDefault="00990E2E" w:rsidP="00FF45B6">
      <w:pPr>
        <w:numPr>
          <w:ilvl w:val="0"/>
          <w:numId w:val="28"/>
        </w:numPr>
        <w:ind w:left="425" w:hanging="425"/>
        <w:rPr>
          <w:rFonts w:cs="Arial"/>
          <w:szCs w:val="18"/>
        </w:rPr>
      </w:pPr>
      <w:r w:rsidRPr="00990E2E">
        <w:rPr>
          <w:rFonts w:cs="Arial"/>
          <w:szCs w:val="18"/>
        </w:rPr>
        <w:t>The project results or has the potential to result in increased technical capability for NSW;</w:t>
      </w:r>
    </w:p>
    <w:p w:rsidR="00990E2E" w:rsidRPr="00990E2E" w:rsidRDefault="00990E2E" w:rsidP="00FF45B6">
      <w:pPr>
        <w:numPr>
          <w:ilvl w:val="0"/>
          <w:numId w:val="28"/>
        </w:numPr>
        <w:ind w:left="425" w:hanging="425"/>
        <w:rPr>
          <w:rFonts w:cs="Arial"/>
          <w:szCs w:val="18"/>
        </w:rPr>
      </w:pPr>
      <w:r w:rsidRPr="00990E2E">
        <w:rPr>
          <w:rFonts w:cs="Arial"/>
          <w:szCs w:val="18"/>
        </w:rPr>
        <w:t>They are a research institution, university and/or business that has the capacity and the expertise or experience in this area that is needed to successfully undertake the project in NSW on time and within budget;</w:t>
      </w:r>
    </w:p>
    <w:p w:rsidR="00990E2E" w:rsidRPr="00990E2E" w:rsidRDefault="00990E2E" w:rsidP="00FF45B6">
      <w:pPr>
        <w:numPr>
          <w:ilvl w:val="0"/>
          <w:numId w:val="28"/>
        </w:numPr>
        <w:ind w:left="425" w:hanging="425"/>
        <w:rPr>
          <w:rFonts w:cs="Arial"/>
          <w:szCs w:val="18"/>
        </w:rPr>
      </w:pPr>
      <w:r w:rsidRPr="00990E2E">
        <w:rPr>
          <w:rFonts w:cs="Arial"/>
          <w:szCs w:val="18"/>
        </w:rPr>
        <w:t>That they have ownership of, access to, or the beneficial use of, any background intellectual property necessary to carry out the project;</w:t>
      </w:r>
    </w:p>
    <w:p w:rsidR="00990E2E" w:rsidRPr="00990E2E" w:rsidRDefault="00990E2E" w:rsidP="00FF45B6">
      <w:pPr>
        <w:numPr>
          <w:ilvl w:val="0"/>
          <w:numId w:val="28"/>
        </w:numPr>
        <w:ind w:left="425" w:hanging="425"/>
        <w:rPr>
          <w:rFonts w:cs="Arial"/>
          <w:szCs w:val="18"/>
        </w:rPr>
      </w:pPr>
      <w:r w:rsidRPr="00990E2E">
        <w:rPr>
          <w:rFonts w:cs="Arial"/>
          <w:szCs w:val="18"/>
        </w:rPr>
        <w:t>That they will support the dissemination of project information and project results;</w:t>
      </w:r>
    </w:p>
    <w:p w:rsidR="00990E2E" w:rsidRPr="00990E2E" w:rsidRDefault="00990E2E" w:rsidP="00FF45B6">
      <w:pPr>
        <w:numPr>
          <w:ilvl w:val="0"/>
          <w:numId w:val="28"/>
        </w:numPr>
        <w:ind w:left="425" w:hanging="425"/>
        <w:rPr>
          <w:rFonts w:cs="Arial"/>
          <w:szCs w:val="18"/>
        </w:rPr>
      </w:pPr>
      <w:r w:rsidRPr="00990E2E">
        <w:rPr>
          <w:rFonts w:cs="Arial"/>
          <w:szCs w:val="18"/>
        </w:rPr>
        <w:t xml:space="preserve">That they are prepared to support the early commercialisation of intellectual property gained through the project; </w:t>
      </w:r>
    </w:p>
    <w:p w:rsidR="00990E2E" w:rsidRPr="00990E2E" w:rsidRDefault="00990E2E" w:rsidP="00FF45B6">
      <w:pPr>
        <w:numPr>
          <w:ilvl w:val="0"/>
          <w:numId w:val="28"/>
        </w:numPr>
        <w:ind w:left="425" w:hanging="425"/>
        <w:rPr>
          <w:rFonts w:cs="Arial"/>
          <w:szCs w:val="18"/>
        </w:rPr>
      </w:pPr>
      <w:r w:rsidRPr="00990E2E">
        <w:rPr>
          <w:rFonts w:cs="Arial"/>
          <w:szCs w:val="18"/>
        </w:rPr>
        <w:t>That the project meets the funding requirements of the CINSW Fund EOI Round 2018, is value for money, and does not include funding for activities that are not a necessary part of the project; and</w:t>
      </w:r>
    </w:p>
    <w:p w:rsidR="00990E2E" w:rsidRDefault="00990E2E" w:rsidP="00FF45B6">
      <w:pPr>
        <w:numPr>
          <w:ilvl w:val="0"/>
          <w:numId w:val="28"/>
        </w:numPr>
        <w:ind w:left="425" w:hanging="425"/>
        <w:rPr>
          <w:rFonts w:cs="Arial"/>
          <w:szCs w:val="18"/>
        </w:rPr>
      </w:pPr>
      <w:r w:rsidRPr="00990E2E">
        <w:rPr>
          <w:rFonts w:cs="Arial"/>
          <w:szCs w:val="18"/>
        </w:rPr>
        <w:t xml:space="preserve">That they can fund, as they fall due, the costs of the project that are not met by CINSW’s contribution to the total cost of the project. </w:t>
      </w:r>
    </w:p>
    <w:p w:rsidR="00990E2E" w:rsidRDefault="00990E2E" w:rsidP="00EF7BBA">
      <w:pPr>
        <w:spacing w:before="240"/>
      </w:pPr>
      <w:r>
        <w:t xml:space="preserve">Applications that do not meet these eligibility requirements may be set aside from further assessment at the discretion of CINSW. </w:t>
      </w:r>
    </w:p>
    <w:p w:rsidR="00990E2E" w:rsidRDefault="00990E2E" w:rsidP="00EF7BBA">
      <w:r>
        <w:t xml:space="preserve">Applications submitted on forms other than the official Application for Funding form as set out in </w:t>
      </w:r>
      <w:r w:rsidRPr="000132AF">
        <w:rPr>
          <w:b/>
        </w:rPr>
        <w:t>Attachment A</w:t>
      </w:r>
      <w:r>
        <w:t xml:space="preserve"> of these Guidelines, or not submitted comprehensively on the form, may be rejected at the sole discretion of CINSW. </w:t>
      </w:r>
    </w:p>
    <w:p w:rsidR="00990E2E" w:rsidRDefault="00EF7BBA" w:rsidP="0040524A">
      <w:pPr>
        <w:pStyle w:val="Heading2"/>
      </w:pPr>
      <w:bookmarkStart w:id="65" w:name="_Toc500428803"/>
      <w:bookmarkStart w:id="66" w:name="_Toc500428804"/>
      <w:bookmarkStart w:id="67" w:name="_Toc500428805"/>
      <w:bookmarkStart w:id="68" w:name="_Toc413668059"/>
      <w:bookmarkStart w:id="69" w:name="_Toc413668063"/>
      <w:bookmarkStart w:id="70" w:name="_Toc500428806"/>
      <w:bookmarkStart w:id="71" w:name="_Toc505616243"/>
      <w:bookmarkEnd w:id="65"/>
      <w:bookmarkEnd w:id="66"/>
      <w:bookmarkEnd w:id="67"/>
      <w:bookmarkEnd w:id="68"/>
      <w:bookmarkEnd w:id="69"/>
      <w:r>
        <w:t xml:space="preserve">3.4 </w:t>
      </w:r>
      <w:r w:rsidR="00990E2E" w:rsidRPr="00F70778">
        <w:t>Selection</w:t>
      </w:r>
      <w:r w:rsidR="00990E2E" w:rsidRPr="007438F0">
        <w:t xml:space="preserve"> Criteria</w:t>
      </w:r>
      <w:bookmarkEnd w:id="70"/>
      <w:bookmarkEnd w:id="71"/>
    </w:p>
    <w:p w:rsidR="00990E2E" w:rsidRPr="000F5360" w:rsidRDefault="00990E2E" w:rsidP="00990E2E">
      <w:pPr>
        <w:rPr>
          <w:rFonts w:cs="Arial"/>
          <w:sz w:val="16"/>
          <w:szCs w:val="16"/>
        </w:rPr>
      </w:pPr>
      <w:r w:rsidRPr="00302282">
        <w:t>The CINSW Fund is based on a competitive grants model with applicants competing for the funds available. The assessment of applications will be undertaken in accordance with the following criteria</w:t>
      </w:r>
      <w:r>
        <w:t xml:space="preserve"> </w:t>
      </w:r>
      <w:r w:rsidRPr="006960FF">
        <w:rPr>
          <w:sz w:val="20"/>
          <w:szCs w:val="20"/>
        </w:rPr>
        <w:t>(</w:t>
      </w:r>
      <w:r w:rsidRPr="00BA20CB">
        <w:rPr>
          <w:i/>
          <w:sz w:val="20"/>
          <w:szCs w:val="20"/>
        </w:rPr>
        <w:t>see s.10 Application Form</w:t>
      </w:r>
      <w:r w:rsidRPr="006960FF">
        <w:rPr>
          <w:sz w:val="20"/>
          <w:szCs w:val="20"/>
        </w:rPr>
        <w:t>):</w:t>
      </w:r>
      <w:r w:rsidRPr="00302282">
        <w:t xml:space="preserve"> </w:t>
      </w:r>
    </w:p>
    <w:p w:rsidR="00990E2E" w:rsidRPr="00EF7BBA" w:rsidRDefault="00990E2E" w:rsidP="00082D31">
      <w:pPr>
        <w:pStyle w:val="Heading3"/>
        <w:spacing w:before="240" w:after="120"/>
        <w:ind w:left="709" w:hanging="709"/>
        <w:rPr>
          <w:rFonts w:ascii="Arial" w:hAnsi="Arial" w:cs="Arial"/>
          <w:b w:val="0"/>
        </w:rPr>
      </w:pPr>
      <w:r w:rsidRPr="00314E8D">
        <w:t xml:space="preserve">3.4.1 </w:t>
      </w:r>
      <w:r w:rsidRPr="00314E8D">
        <w:tab/>
      </w:r>
      <w:r w:rsidRPr="00EF7BBA">
        <w:rPr>
          <w:rFonts w:ascii="Arial" w:hAnsi="Arial" w:cs="Arial"/>
          <w:b w:val="0"/>
        </w:rPr>
        <w:t xml:space="preserve">Address the known or potential sustained, integrated operation, effectiveness, safety and permanence of the technology. This can be greenfield, modular but scalable or can be retrofitted, but must clearly </w:t>
      </w:r>
      <w:r w:rsidRPr="00EF7BBA">
        <w:rPr>
          <w:rFonts w:ascii="Arial" w:hAnsi="Arial" w:cs="Arial"/>
          <w:b w:val="0"/>
          <w:u w:val="single"/>
        </w:rPr>
        <w:t>address significant reducti</w:t>
      </w:r>
      <w:r w:rsidR="00C43FF7">
        <w:rPr>
          <w:rFonts w:ascii="Arial" w:hAnsi="Arial" w:cs="Arial"/>
          <w:b w:val="0"/>
          <w:u w:val="single"/>
        </w:rPr>
        <w:t xml:space="preserve">on in greenhouse gas emissions </w:t>
      </w:r>
      <w:r w:rsidRPr="00EF7BBA">
        <w:rPr>
          <w:rFonts w:ascii="Arial" w:hAnsi="Arial" w:cs="Arial"/>
          <w:b w:val="0"/>
          <w:u w:val="single"/>
        </w:rPr>
        <w:t>from the use of coal or development of low emission coal technologies for coal-fired power stations (including industrial sites) in NSW and/or the extraction of coal within NSW</w:t>
      </w:r>
      <w:r w:rsidRPr="00EF7BBA">
        <w:rPr>
          <w:rFonts w:ascii="Arial" w:hAnsi="Arial" w:cs="Arial"/>
          <w:b w:val="0"/>
        </w:rPr>
        <w:t>. Possible types of projects are listed in section 3.1.</w:t>
      </w:r>
    </w:p>
    <w:p w:rsidR="00990E2E" w:rsidRPr="00402380" w:rsidRDefault="00990E2E" w:rsidP="00082D31">
      <w:pPr>
        <w:pStyle w:val="Heading3"/>
        <w:spacing w:before="240" w:after="120"/>
        <w:ind w:left="709" w:hanging="709"/>
        <w:rPr>
          <w:b w:val="0"/>
        </w:rPr>
      </w:pPr>
      <w:r w:rsidRPr="006005A0">
        <w:t>3.4.2</w:t>
      </w:r>
      <w:r w:rsidRPr="006005A0">
        <w:tab/>
      </w:r>
      <w:r w:rsidRPr="00EF7BBA">
        <w:rPr>
          <w:rFonts w:asciiTheme="minorHAnsi" w:hAnsiTheme="minorHAnsi" w:cstheme="minorHAnsi"/>
          <w:b w:val="0"/>
        </w:rPr>
        <w:t xml:space="preserve">Soundly conceived in a technical / engineering / scientific </w:t>
      </w:r>
      <w:r w:rsidR="007610A6">
        <w:rPr>
          <w:rFonts w:asciiTheme="minorHAnsi" w:hAnsiTheme="minorHAnsi" w:cstheme="minorHAnsi"/>
          <w:b w:val="0"/>
        </w:rPr>
        <w:t>and</w:t>
      </w:r>
      <w:r w:rsidRPr="00EF7BBA">
        <w:rPr>
          <w:rFonts w:asciiTheme="minorHAnsi" w:hAnsiTheme="minorHAnsi" w:cstheme="minorHAnsi"/>
          <w:b w:val="0"/>
        </w:rPr>
        <w:t>/</w:t>
      </w:r>
      <w:r w:rsidR="007610A6">
        <w:rPr>
          <w:rFonts w:asciiTheme="minorHAnsi" w:hAnsiTheme="minorHAnsi" w:cstheme="minorHAnsi"/>
          <w:b w:val="0"/>
        </w:rPr>
        <w:t>or</w:t>
      </w:r>
      <w:r w:rsidRPr="00EF7BBA">
        <w:rPr>
          <w:rFonts w:asciiTheme="minorHAnsi" w:hAnsiTheme="minorHAnsi" w:cstheme="minorHAnsi"/>
          <w:b w:val="0"/>
        </w:rPr>
        <w:t xml:space="preserve"> economic sense, with the objective of reducing costs, reducing greenhouse gas emissions and increasing efficiencies, whilst giving consideration to (or context with) existing research (domestically or internationally) </w:t>
      </w:r>
      <w:r w:rsidRPr="00EF7BBA">
        <w:rPr>
          <w:rFonts w:asciiTheme="minorHAnsi" w:hAnsiTheme="minorHAnsi" w:cstheme="minorHAnsi"/>
          <w:b w:val="0"/>
          <w:u w:val="single"/>
        </w:rPr>
        <w:t>and will not result in narrow duplicative outcomes</w:t>
      </w:r>
      <w:r w:rsidRPr="00EF7BBA">
        <w:rPr>
          <w:rFonts w:asciiTheme="minorHAnsi" w:hAnsiTheme="minorHAnsi" w:cstheme="minorHAnsi"/>
          <w:b w:val="0"/>
        </w:rPr>
        <w:t>.</w:t>
      </w:r>
      <w:r w:rsidRPr="00402380">
        <w:rPr>
          <w:b w:val="0"/>
        </w:rPr>
        <w:t xml:space="preserve"> </w:t>
      </w:r>
    </w:p>
    <w:p w:rsidR="00990E2E" w:rsidRPr="000F5360" w:rsidRDefault="00990E2E" w:rsidP="00082D31">
      <w:pPr>
        <w:pStyle w:val="Heading3"/>
        <w:spacing w:before="240" w:after="120"/>
        <w:ind w:left="709" w:hanging="709"/>
        <w:rPr>
          <w:rFonts w:ascii="Arial" w:hAnsi="Arial" w:cs="Arial"/>
          <w:sz w:val="16"/>
          <w:szCs w:val="16"/>
        </w:rPr>
      </w:pPr>
      <w:r w:rsidRPr="006005A0">
        <w:t>3.4.3</w:t>
      </w:r>
      <w:r w:rsidRPr="006005A0">
        <w:tab/>
      </w:r>
      <w:r w:rsidRPr="00EF7BBA">
        <w:rPr>
          <w:rFonts w:asciiTheme="minorHAnsi" w:hAnsiTheme="minorHAnsi" w:cstheme="minorHAnsi"/>
          <w:b w:val="0"/>
        </w:rPr>
        <w:t>Has a realistic (future) prospect of commercial applications being developed from the project, and preliminary commercialisation plan/s.</w:t>
      </w:r>
      <w:r w:rsidRPr="00EF7BBA">
        <w:rPr>
          <w:rFonts w:asciiTheme="minorHAnsi" w:hAnsiTheme="minorHAnsi" w:cstheme="minorHAnsi"/>
        </w:rPr>
        <w:t xml:space="preserve"> </w:t>
      </w:r>
    </w:p>
    <w:p w:rsidR="00FF45B6" w:rsidRDefault="00990E2E" w:rsidP="00082D31">
      <w:pPr>
        <w:pStyle w:val="Heading3"/>
        <w:spacing w:before="240" w:after="120"/>
        <w:ind w:left="709" w:hanging="709"/>
        <w:rPr>
          <w:rFonts w:asciiTheme="minorHAnsi" w:hAnsiTheme="minorHAnsi" w:cstheme="minorHAnsi"/>
          <w:b w:val="0"/>
        </w:rPr>
      </w:pPr>
      <w:r w:rsidRPr="006005A0">
        <w:t>3.4.4</w:t>
      </w:r>
      <w:r w:rsidRPr="006005A0">
        <w:tab/>
      </w:r>
      <w:r w:rsidRPr="00EF7BBA">
        <w:rPr>
          <w:rFonts w:asciiTheme="minorHAnsi" w:hAnsiTheme="minorHAnsi" w:cstheme="minorHAnsi"/>
          <w:b w:val="0"/>
        </w:rPr>
        <w:t>Has secured or has a reasonable prospect of securing contributions (matching, actual or in-kind) from other sources and:</w:t>
      </w:r>
    </w:p>
    <w:p w:rsidR="00FB0BFE" w:rsidRDefault="00FB0BFE" w:rsidP="00082D31">
      <w:pPr>
        <w:pStyle w:val="ListParagraph"/>
        <w:numPr>
          <w:ilvl w:val="0"/>
          <w:numId w:val="40"/>
        </w:numPr>
        <w:spacing w:after="120"/>
        <w:ind w:left="1134" w:hanging="425"/>
        <w:rPr>
          <w:rFonts w:cs="Arial"/>
        </w:rPr>
      </w:pPr>
      <w:r w:rsidRPr="007153D8">
        <w:rPr>
          <w:rFonts w:cs="Arial"/>
        </w:rPr>
        <w:t>Funding sought is not duplicated through other sources (excluding joint initiatives funded from approved multiple sources); and</w:t>
      </w:r>
    </w:p>
    <w:p w:rsidR="00FB0BFE" w:rsidRPr="00FB0BFE" w:rsidRDefault="00FB0BFE" w:rsidP="00082D31">
      <w:pPr>
        <w:pStyle w:val="ListParagraph"/>
        <w:numPr>
          <w:ilvl w:val="0"/>
          <w:numId w:val="40"/>
        </w:numPr>
        <w:spacing w:after="120"/>
        <w:ind w:left="1134" w:hanging="425"/>
        <w:rPr>
          <w:rFonts w:cs="Arial"/>
        </w:rPr>
      </w:pPr>
      <w:r w:rsidRPr="00FB0BFE">
        <w:rPr>
          <w:rFonts w:cs="Arial"/>
        </w:rPr>
        <w:t>Funding is not designed to assist coal sales activities.</w:t>
      </w:r>
    </w:p>
    <w:p w:rsidR="00990E2E" w:rsidRPr="00FF45B6" w:rsidRDefault="00990E2E" w:rsidP="00082D31">
      <w:pPr>
        <w:spacing w:before="240" w:after="120"/>
        <w:ind w:left="709" w:hanging="709"/>
        <w:rPr>
          <w:rFonts w:asciiTheme="minorHAnsi" w:hAnsiTheme="minorHAnsi" w:cstheme="minorHAnsi"/>
          <w:b/>
        </w:rPr>
      </w:pPr>
      <w:r w:rsidRPr="00FB0BFE">
        <w:rPr>
          <w:rFonts w:ascii="Arial Black" w:hAnsi="Arial Black"/>
          <w:b/>
        </w:rPr>
        <w:t>3.4.5</w:t>
      </w:r>
      <w:r w:rsidRPr="006005A0">
        <w:tab/>
      </w:r>
      <w:r w:rsidRPr="00FF45B6">
        <w:rPr>
          <w:rFonts w:asciiTheme="minorHAnsi" w:hAnsiTheme="minorHAnsi" w:cstheme="minorHAnsi"/>
        </w:rPr>
        <w:t>Any collaborative partnerships (such as site access, etc.) and/or additional funding sources must be demonstrated by written confirmation by each and all parties. Applications that demonstrate co-contribution or additional sources of funding will be assessed favourably during the application assessment process.</w:t>
      </w:r>
    </w:p>
    <w:p w:rsidR="00990E2E" w:rsidRPr="00904A8F" w:rsidRDefault="00990E2E" w:rsidP="00082D31">
      <w:pPr>
        <w:pStyle w:val="Heading3"/>
        <w:spacing w:before="240" w:after="120"/>
        <w:ind w:left="709" w:hanging="709"/>
        <w:rPr>
          <w:rFonts w:asciiTheme="minorHAnsi" w:hAnsiTheme="minorHAnsi" w:cstheme="minorHAnsi"/>
          <w:b w:val="0"/>
        </w:rPr>
      </w:pPr>
      <w:r w:rsidRPr="006005A0">
        <w:t>3.4.6</w:t>
      </w:r>
      <w:r w:rsidRPr="006005A0">
        <w:tab/>
      </w:r>
      <w:r w:rsidRPr="00904A8F">
        <w:rPr>
          <w:rFonts w:asciiTheme="minorHAnsi" w:hAnsiTheme="minorHAnsi" w:cstheme="minorHAnsi"/>
          <w:b w:val="0"/>
        </w:rPr>
        <w:t>Capacity to undertake the project including the demonstration of a well-managed, capable and professional applicant, research and/or project team.</w:t>
      </w:r>
    </w:p>
    <w:p w:rsidR="00990E2E" w:rsidRPr="00904A8F" w:rsidRDefault="00990E2E" w:rsidP="00082D31">
      <w:pPr>
        <w:pStyle w:val="Heading3"/>
        <w:spacing w:before="240" w:after="120"/>
        <w:ind w:left="709" w:hanging="709"/>
        <w:rPr>
          <w:rFonts w:asciiTheme="minorHAnsi" w:hAnsiTheme="minorHAnsi" w:cstheme="minorHAnsi"/>
          <w:b w:val="0"/>
        </w:rPr>
      </w:pPr>
      <w:r w:rsidRPr="006005A0">
        <w:t>3.4.7</w:t>
      </w:r>
      <w:r w:rsidRPr="006005A0">
        <w:tab/>
      </w:r>
      <w:r w:rsidRPr="00904A8F">
        <w:rPr>
          <w:rFonts w:asciiTheme="minorHAnsi" w:hAnsiTheme="minorHAnsi" w:cstheme="minorHAnsi"/>
          <w:b w:val="0"/>
        </w:rPr>
        <w:t>Ability to demonstrate commitment to future</w:t>
      </w:r>
      <w:r w:rsidRPr="00904A8F">
        <w:rPr>
          <w:rFonts w:asciiTheme="minorHAnsi" w:hAnsiTheme="minorHAnsi" w:cstheme="minorHAnsi"/>
          <w:b w:val="0"/>
          <w:sz w:val="19"/>
          <w:szCs w:val="19"/>
          <w:shd w:val="clear" w:color="auto" w:fill="FFFFFF"/>
        </w:rPr>
        <w:t xml:space="preserve"> </w:t>
      </w:r>
      <w:r w:rsidRPr="00904A8F">
        <w:rPr>
          <w:rFonts w:asciiTheme="minorHAnsi" w:hAnsiTheme="minorHAnsi" w:cstheme="minorHAnsi"/>
          <w:b w:val="0"/>
        </w:rPr>
        <w:t>whole sector outcomes where intellectual property created is available for use by other potential developers in NSW through appropriate agreements consistent with the rights of funding proponents.</w:t>
      </w:r>
    </w:p>
    <w:p w:rsidR="00990E2E" w:rsidRPr="00904A8F" w:rsidRDefault="00990E2E" w:rsidP="00082D31">
      <w:pPr>
        <w:pStyle w:val="Heading3"/>
        <w:spacing w:before="240" w:after="120"/>
        <w:ind w:left="709" w:hanging="709"/>
        <w:rPr>
          <w:rFonts w:asciiTheme="minorHAnsi" w:hAnsiTheme="minorHAnsi" w:cstheme="minorHAnsi"/>
          <w:b w:val="0"/>
        </w:rPr>
      </w:pPr>
      <w:r w:rsidRPr="006005A0">
        <w:t>3.4.8</w:t>
      </w:r>
      <w:r w:rsidRPr="006005A0">
        <w:tab/>
      </w:r>
      <w:r w:rsidRPr="00904A8F">
        <w:rPr>
          <w:rFonts w:asciiTheme="minorHAnsi" w:hAnsiTheme="minorHAnsi" w:cstheme="minorHAnsi"/>
          <w:b w:val="0"/>
        </w:rPr>
        <w:t>Compliance with existing environmental and planning regulations or demonstration of ability for compliance (where required).</w:t>
      </w:r>
    </w:p>
    <w:p w:rsidR="00990E2E" w:rsidRPr="000F5360" w:rsidRDefault="00990E2E" w:rsidP="00082D31">
      <w:pPr>
        <w:pStyle w:val="Heading3"/>
        <w:spacing w:before="240" w:after="120"/>
        <w:ind w:left="709" w:hanging="709"/>
        <w:rPr>
          <w:sz w:val="16"/>
          <w:szCs w:val="16"/>
        </w:rPr>
      </w:pPr>
      <w:r w:rsidRPr="006005A0">
        <w:t>3.4.9</w:t>
      </w:r>
      <w:r w:rsidRPr="006005A0">
        <w:tab/>
      </w:r>
      <w:r w:rsidRPr="00904A8F">
        <w:rPr>
          <w:rFonts w:asciiTheme="minorHAnsi" w:hAnsiTheme="minorHAnsi" w:cstheme="minorHAnsi"/>
          <w:b w:val="0"/>
        </w:rPr>
        <w:t>Demonstration of value for money including technical and economic assessment of the viability of the process with feasible and clear estimations of required resources (see budget template). Funding is not available retrospectively for previous work undertaken.</w:t>
      </w:r>
    </w:p>
    <w:p w:rsidR="00FF45B6" w:rsidRPr="006005A0" w:rsidRDefault="00990E2E" w:rsidP="00082D31">
      <w:pPr>
        <w:spacing w:before="240" w:after="120"/>
        <w:rPr>
          <w:rFonts w:cs="Arial"/>
          <w:sz w:val="22"/>
          <w:szCs w:val="22"/>
        </w:rPr>
      </w:pPr>
      <w:r w:rsidRPr="004A7EE0">
        <w:t xml:space="preserve">These criteria are not indicated in any order of importance and it is at the discretion of CINSW to attribute weightings to the criteria. </w:t>
      </w:r>
    </w:p>
    <w:p w:rsidR="00990E2E" w:rsidRDefault="00904A8F" w:rsidP="0040524A">
      <w:pPr>
        <w:pStyle w:val="Heading2"/>
      </w:pPr>
      <w:bookmarkStart w:id="72" w:name="_Toc413668068"/>
      <w:bookmarkStart w:id="73" w:name="_Toc500428807"/>
      <w:bookmarkStart w:id="74" w:name="_Toc505616244"/>
      <w:bookmarkEnd w:id="72"/>
      <w:r>
        <w:t xml:space="preserve">3.5 </w:t>
      </w:r>
      <w:r w:rsidR="00990E2E" w:rsidRPr="00F70778">
        <w:t>Application</w:t>
      </w:r>
      <w:r w:rsidR="00990E2E">
        <w:t xml:space="preserve"> Process</w:t>
      </w:r>
      <w:bookmarkEnd w:id="73"/>
      <w:bookmarkEnd w:id="74"/>
    </w:p>
    <w:p w:rsidR="00990E2E" w:rsidRDefault="00990E2E" w:rsidP="00904A8F">
      <w:r w:rsidRPr="00BB2A71">
        <w:t xml:space="preserve">Grants of assistance from the CINSW Fund will be made through receipt of a </w:t>
      </w:r>
      <w:r>
        <w:t>complete</w:t>
      </w:r>
      <w:r w:rsidRPr="00BB2A71">
        <w:t xml:space="preserve"> proposal </w:t>
      </w:r>
      <w:r>
        <w:t xml:space="preserve">and budget pro-forma </w:t>
      </w:r>
      <w:r w:rsidRPr="00BB2A71">
        <w:t xml:space="preserve">in the format outlined in </w:t>
      </w:r>
      <w:r w:rsidRPr="00136AA4">
        <w:rPr>
          <w:b/>
        </w:rPr>
        <w:t>Attachment A</w:t>
      </w:r>
      <w:r w:rsidRPr="00BB2A71">
        <w:t xml:space="preserve">. All proposals to CINSW are evaluated according to this format. </w:t>
      </w:r>
      <w:r>
        <w:t xml:space="preserve">Additional information may be attached to the template application, but it is essential that the template application proposal in </w:t>
      </w:r>
      <w:r>
        <w:rPr>
          <w:b/>
        </w:rPr>
        <w:t xml:space="preserve">Attachment A </w:t>
      </w:r>
      <w:r>
        <w:t xml:space="preserve">is completed thoroughly. </w:t>
      </w:r>
    </w:p>
    <w:p w:rsidR="00990E2E" w:rsidRPr="001C59B6" w:rsidRDefault="00990E2E" w:rsidP="00904A8F">
      <w:r w:rsidRPr="001C59B6">
        <w:t>An initial review of the applications will be undertaken following the opening of the electronic tender box. This review will be undertaken to ensure that all required documentation has been provided with the application.</w:t>
      </w:r>
      <w:r>
        <w:t xml:space="preserve"> </w:t>
      </w:r>
      <w:r w:rsidRPr="001C59B6">
        <w:t>It is at CINSW’s discretion as to whether applicants will be asked to submit further information or the provision of an omitted document.</w:t>
      </w:r>
    </w:p>
    <w:p w:rsidR="00990E2E" w:rsidRPr="007709B9" w:rsidRDefault="00990E2E" w:rsidP="00990E2E">
      <w:pPr>
        <w:rPr>
          <w:rFonts w:cs="Arial"/>
          <w:szCs w:val="18"/>
        </w:rPr>
      </w:pPr>
      <w:r w:rsidRPr="001C59B6">
        <w:t xml:space="preserve">Information supplied by the applicant in the Application for Funding as well as other supporting documentation provided will contribute to the assessment against each criterion above. Applicants are advised to respond clearly to all </w:t>
      </w:r>
      <w:r>
        <w:t xml:space="preserve">of </w:t>
      </w:r>
      <w:r w:rsidRPr="001C59B6">
        <w:t xml:space="preserve">the evaluation criteria listed in </w:t>
      </w:r>
      <w:r>
        <w:t>these</w:t>
      </w:r>
      <w:r w:rsidRPr="001C59B6">
        <w:t xml:space="preserve"> </w:t>
      </w:r>
      <w:r>
        <w:t>Guidelines</w:t>
      </w:r>
      <w:r w:rsidRPr="001C59B6">
        <w:t>.</w:t>
      </w:r>
    </w:p>
    <w:p w:rsidR="00990E2E" w:rsidRPr="001C59B6" w:rsidRDefault="00904A8F" w:rsidP="00904A8F">
      <w:pPr>
        <w:pStyle w:val="Heading3"/>
      </w:pPr>
      <w:r>
        <w:t xml:space="preserve">3.5.1 </w:t>
      </w:r>
      <w:r w:rsidR="00990E2E" w:rsidRPr="001C59B6">
        <w:t>Assessment</w:t>
      </w:r>
    </w:p>
    <w:p w:rsidR="00990E2E" w:rsidRPr="00BB2A71" w:rsidRDefault="00990E2E" w:rsidP="00904A8F">
      <w:r w:rsidRPr="00BB2A71">
        <w:t xml:space="preserve">Consideration of each </w:t>
      </w:r>
      <w:r>
        <w:t>application</w:t>
      </w:r>
      <w:r w:rsidRPr="00BB2A71">
        <w:t xml:space="preserve"> will involve a detailed assessment by CINSW against </w:t>
      </w:r>
      <w:r>
        <w:t xml:space="preserve">eligibility and </w:t>
      </w:r>
      <w:r w:rsidRPr="00BB2A71">
        <w:t>selection criteria</w:t>
      </w:r>
      <w:r>
        <w:t xml:space="preserve"> identified above</w:t>
      </w:r>
      <w:r w:rsidRPr="00BB2A71">
        <w:t xml:space="preserve">. Applicants seeking project funding support will need to review the </w:t>
      </w:r>
      <w:r w:rsidRPr="007709B9">
        <w:rPr>
          <w:i/>
        </w:rPr>
        <w:t>Eligibility Requirements (section 3.3)</w:t>
      </w:r>
      <w:r>
        <w:t xml:space="preserve"> and</w:t>
      </w:r>
      <w:r w:rsidRPr="005C5A85">
        <w:t xml:space="preserve"> </w:t>
      </w:r>
      <w:r w:rsidRPr="007709B9">
        <w:rPr>
          <w:i/>
        </w:rPr>
        <w:t>Selection Criteria (section 3.4)</w:t>
      </w:r>
      <w:r w:rsidRPr="00BB2A71">
        <w:t xml:space="preserve"> and provide </w:t>
      </w:r>
      <w:r>
        <w:t>a submission</w:t>
      </w:r>
      <w:r w:rsidRPr="00BB2A71">
        <w:t xml:space="preserve"> on how their proposal meets these </w:t>
      </w:r>
      <w:r>
        <w:t xml:space="preserve">requirements and </w:t>
      </w:r>
      <w:r w:rsidRPr="00BB2A71">
        <w:t>criter</w:t>
      </w:r>
      <w:r>
        <w:t xml:space="preserve">ia by completing </w:t>
      </w:r>
      <w:r w:rsidRPr="007709B9">
        <w:rPr>
          <w:b/>
        </w:rPr>
        <w:t>Attachment A</w:t>
      </w:r>
      <w:r w:rsidRPr="00BB2A71">
        <w:t xml:space="preserve">. </w:t>
      </w:r>
    </w:p>
    <w:p w:rsidR="00990E2E" w:rsidRPr="007709B9" w:rsidRDefault="00990E2E" w:rsidP="00990E2E">
      <w:pPr>
        <w:rPr>
          <w:rFonts w:cs="Arial"/>
          <w:szCs w:val="18"/>
          <w:u w:val="single"/>
        </w:rPr>
      </w:pPr>
      <w:r w:rsidRPr="00BB2A71">
        <w:t>Independent experts</w:t>
      </w:r>
      <w:r>
        <w:t xml:space="preserve"> including external advisors</w:t>
      </w:r>
      <w:r w:rsidRPr="00BB2A71">
        <w:t>, bound by confidentiality agreement, may also be selected to aid in the assessment of the technical merits of each project. As part of the assessment, applicants may be approached to provide further information or clarification on certain issues. Proposals may be prioritised taking into account the portfolio of CINSW proposals and existing projects, other work being undertaken in the sector of coal emissions reduction, value for money, and budgetary constraints. CINSW will draw on this assessment to make funding recommendations to the Minister on projects to be supported.</w:t>
      </w:r>
    </w:p>
    <w:p w:rsidR="00990E2E" w:rsidRPr="00BF7F4A" w:rsidRDefault="00BF7F4A" w:rsidP="00BF7F4A">
      <w:pPr>
        <w:pStyle w:val="Heading3"/>
      </w:pPr>
      <w:r>
        <w:t xml:space="preserve">3.5.2 </w:t>
      </w:r>
      <w:r w:rsidR="00990E2E" w:rsidRPr="00BF7F4A">
        <w:t>Assessment Process</w:t>
      </w:r>
    </w:p>
    <w:p w:rsidR="00990E2E" w:rsidRPr="00BF7F4A" w:rsidRDefault="00990E2E" w:rsidP="00FF45B6">
      <w:pPr>
        <w:numPr>
          <w:ilvl w:val="0"/>
          <w:numId w:val="29"/>
        </w:numPr>
        <w:spacing w:after="240"/>
        <w:ind w:left="721" w:hanging="437"/>
        <w:rPr>
          <w:rFonts w:cs="Arial"/>
          <w:szCs w:val="22"/>
        </w:rPr>
      </w:pPr>
      <w:r w:rsidRPr="00BF7F4A">
        <w:rPr>
          <w:rFonts w:cs="Arial"/>
          <w:szCs w:val="22"/>
        </w:rPr>
        <w:t xml:space="preserve">Applications received through a formal call for ‘expressions of interest’. Applicants will have completed </w:t>
      </w:r>
      <w:r w:rsidRPr="00BF7F4A">
        <w:rPr>
          <w:rFonts w:cs="Arial"/>
          <w:b/>
          <w:szCs w:val="22"/>
        </w:rPr>
        <w:t>Attachment A</w:t>
      </w:r>
      <w:r w:rsidRPr="00BF7F4A">
        <w:rPr>
          <w:rFonts w:cs="Arial"/>
          <w:szCs w:val="22"/>
        </w:rPr>
        <w:t xml:space="preserve">, a proposal and funding template and submitted by the Closing Date and Closing Time. Consideration will be given to the acceptance or rejection of any late applications received, at CINSW’s discretion. </w:t>
      </w:r>
    </w:p>
    <w:p w:rsidR="00990E2E" w:rsidRPr="00BF7F4A" w:rsidRDefault="00990E2E" w:rsidP="00FF45B6">
      <w:pPr>
        <w:numPr>
          <w:ilvl w:val="0"/>
          <w:numId w:val="29"/>
        </w:numPr>
        <w:spacing w:after="240"/>
        <w:ind w:hanging="436"/>
        <w:rPr>
          <w:rFonts w:cs="Arial"/>
          <w:szCs w:val="22"/>
        </w:rPr>
      </w:pPr>
      <w:r w:rsidRPr="00BF7F4A">
        <w:rPr>
          <w:rFonts w:cs="Arial"/>
          <w:szCs w:val="22"/>
        </w:rPr>
        <w:t xml:space="preserve">The Secretariat will undertake an initial assessment of the proposal against the eligibility requirements and make a recommendation to the TWG on the applications that proceed to the detailed assessment. </w:t>
      </w:r>
    </w:p>
    <w:p w:rsidR="00990E2E" w:rsidRPr="00BF7F4A" w:rsidRDefault="00990E2E" w:rsidP="00FF45B6">
      <w:pPr>
        <w:numPr>
          <w:ilvl w:val="0"/>
          <w:numId w:val="29"/>
        </w:numPr>
        <w:spacing w:after="240"/>
        <w:ind w:hanging="436"/>
        <w:rPr>
          <w:rFonts w:cs="Arial"/>
          <w:szCs w:val="22"/>
        </w:rPr>
      </w:pPr>
      <w:r w:rsidRPr="00BF7F4A">
        <w:rPr>
          <w:rFonts w:cs="Arial"/>
          <w:szCs w:val="22"/>
        </w:rPr>
        <w:t xml:space="preserve">The Secretariat will provide a report to the CINSW and TWG. </w:t>
      </w:r>
    </w:p>
    <w:p w:rsidR="00990E2E" w:rsidRPr="00BF7F4A" w:rsidRDefault="00990E2E" w:rsidP="00FF45B6">
      <w:pPr>
        <w:numPr>
          <w:ilvl w:val="1"/>
          <w:numId w:val="29"/>
        </w:numPr>
        <w:spacing w:after="240"/>
        <w:ind w:hanging="731"/>
        <w:rPr>
          <w:rFonts w:cs="Arial"/>
          <w:szCs w:val="22"/>
        </w:rPr>
      </w:pPr>
      <w:r w:rsidRPr="00BF7F4A">
        <w:rPr>
          <w:rFonts w:cs="Arial"/>
          <w:szCs w:val="22"/>
        </w:rPr>
        <w:t>The TWG will conduct a rigorous technical and commercial evaluation. This process may require further communications with the applicant for clarifications on the application. Additional technical advice may be sought upon approval of the Chair of the TWG.</w:t>
      </w:r>
    </w:p>
    <w:p w:rsidR="00990E2E" w:rsidRPr="00BF7F4A" w:rsidRDefault="00990E2E" w:rsidP="00FF45B6">
      <w:pPr>
        <w:numPr>
          <w:ilvl w:val="1"/>
          <w:numId w:val="29"/>
        </w:numPr>
        <w:spacing w:after="240"/>
        <w:ind w:hanging="731"/>
        <w:rPr>
          <w:szCs w:val="22"/>
        </w:rPr>
      </w:pPr>
      <w:r w:rsidRPr="00BF7F4A">
        <w:rPr>
          <w:i/>
          <w:szCs w:val="22"/>
        </w:rPr>
        <w:t>If the proposal does not meet the eligibility requirements and the proposal has been set aside from further consideration, the applicant will be advised they are unsuccessful at the conclusion of the EOI process, and reasons given.</w:t>
      </w:r>
    </w:p>
    <w:p w:rsidR="00990E2E" w:rsidRPr="00BF7F4A" w:rsidRDefault="00990E2E" w:rsidP="00FF45B6">
      <w:pPr>
        <w:numPr>
          <w:ilvl w:val="0"/>
          <w:numId w:val="29"/>
        </w:numPr>
        <w:spacing w:after="240"/>
        <w:ind w:hanging="436"/>
        <w:rPr>
          <w:rFonts w:cs="Arial"/>
          <w:szCs w:val="22"/>
        </w:rPr>
      </w:pPr>
      <w:r w:rsidRPr="00BF7F4A">
        <w:rPr>
          <w:rFonts w:cs="Arial"/>
          <w:szCs w:val="22"/>
        </w:rPr>
        <w:t>The TWG will produce a detailed report for CINSW based on the selection criteria and the commercial and technical evaluation of the application. CINSW will consider the findings of the TWG and/or make a recommendation to the Minister.</w:t>
      </w:r>
    </w:p>
    <w:p w:rsidR="00990E2E" w:rsidRPr="00BF7F4A" w:rsidRDefault="00990E2E" w:rsidP="00FF45B6">
      <w:pPr>
        <w:numPr>
          <w:ilvl w:val="0"/>
          <w:numId w:val="29"/>
        </w:numPr>
        <w:spacing w:after="240"/>
        <w:ind w:hanging="436"/>
        <w:rPr>
          <w:rFonts w:cs="Arial"/>
          <w:szCs w:val="22"/>
        </w:rPr>
      </w:pPr>
      <w:r w:rsidRPr="00BF7F4A">
        <w:rPr>
          <w:rFonts w:cs="Arial"/>
          <w:szCs w:val="22"/>
        </w:rPr>
        <w:t>Matters may be referred back to the TWG for further investigations where upon new recommendations may be presented as a response from the CINSW or the Minister (point iv).</w:t>
      </w:r>
    </w:p>
    <w:p w:rsidR="00990E2E" w:rsidRPr="00BF7F4A" w:rsidRDefault="00990E2E" w:rsidP="00FF45B6">
      <w:pPr>
        <w:numPr>
          <w:ilvl w:val="0"/>
          <w:numId w:val="29"/>
        </w:numPr>
        <w:spacing w:after="240"/>
        <w:ind w:hanging="436"/>
        <w:rPr>
          <w:rFonts w:cs="Arial"/>
          <w:szCs w:val="22"/>
        </w:rPr>
      </w:pPr>
      <w:r w:rsidRPr="00BF7F4A">
        <w:rPr>
          <w:rFonts w:cs="Arial"/>
          <w:szCs w:val="22"/>
        </w:rPr>
        <w:t xml:space="preserve">If the Minister approves the proposal, the Secretariat will issue the Draft </w:t>
      </w:r>
      <w:r w:rsidR="00263A73">
        <w:rPr>
          <w:rFonts w:cs="Arial"/>
          <w:szCs w:val="22"/>
        </w:rPr>
        <w:t>Funding Deed</w:t>
      </w:r>
      <w:r w:rsidRPr="00BF7F4A">
        <w:rPr>
          <w:rFonts w:cs="Arial"/>
          <w:szCs w:val="22"/>
        </w:rPr>
        <w:t xml:space="preserve"> to the successful applicant for that applicant's consideration. See also sections 4.2 and 4.3 below. </w:t>
      </w:r>
    </w:p>
    <w:p w:rsidR="00990E2E" w:rsidRPr="00BF7F4A" w:rsidRDefault="00990E2E" w:rsidP="00FF45B6">
      <w:pPr>
        <w:numPr>
          <w:ilvl w:val="0"/>
          <w:numId w:val="29"/>
        </w:numPr>
        <w:spacing w:after="240"/>
        <w:ind w:hanging="436"/>
        <w:rPr>
          <w:szCs w:val="22"/>
        </w:rPr>
      </w:pPr>
      <w:r w:rsidRPr="00BF7F4A">
        <w:rPr>
          <w:i/>
          <w:szCs w:val="22"/>
        </w:rPr>
        <w:t>If the proposal does not meet the requirements at any level of determination and the proposal has been set aside from further consideration, the applicant will be advised they are unsuccessful at the conclusion of the EOI process, and reasons given.</w:t>
      </w:r>
    </w:p>
    <w:p w:rsidR="00990E2E" w:rsidRPr="00DD5E3A" w:rsidRDefault="007610A6" w:rsidP="00BF7F4A">
      <w:r>
        <w:t xml:space="preserve">Figure </w:t>
      </w:r>
      <w:r w:rsidR="003D74A4">
        <w:t>1</w:t>
      </w:r>
      <w:r w:rsidR="00990E2E" w:rsidRPr="00DD5E3A">
        <w:t xml:space="preserve"> is a diagrammatic representation of the assessment process.</w:t>
      </w:r>
    </w:p>
    <w:p w:rsidR="00990E2E" w:rsidRDefault="00990E2E" w:rsidP="007E6D16">
      <w:pPr>
        <w:spacing w:after="0"/>
        <w:jc w:val="center"/>
      </w:pPr>
      <w:r w:rsidRPr="000F5360">
        <w:rPr>
          <w:noProof/>
          <w:bdr w:val="single" w:sz="4" w:space="0" w:color="auto"/>
          <w:lang w:val="en-AU" w:eastAsia="en-AU"/>
        </w:rPr>
        <w:drawing>
          <wp:inline distT="0" distB="0" distL="0" distR="0" wp14:anchorId="37D24685" wp14:editId="18E83722">
            <wp:extent cx="3630504" cy="4933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853" cy="4953451"/>
                    </a:xfrm>
                    <a:prstGeom prst="rect">
                      <a:avLst/>
                    </a:prstGeom>
                    <a:noFill/>
                    <a:ln>
                      <a:noFill/>
                    </a:ln>
                  </pic:spPr>
                </pic:pic>
              </a:graphicData>
            </a:graphic>
          </wp:inline>
        </w:drawing>
      </w:r>
    </w:p>
    <w:p w:rsidR="00990E2E" w:rsidRDefault="003D74A4" w:rsidP="00DF1B23">
      <w:pPr>
        <w:pStyle w:val="Caption"/>
      </w:pPr>
      <w:r>
        <w:t xml:space="preserve">Fig 1: </w:t>
      </w:r>
      <w:r w:rsidR="00990E2E" w:rsidRPr="00D20041">
        <w:t>Application Process</w:t>
      </w:r>
    </w:p>
    <w:p w:rsidR="007E6D16" w:rsidRDefault="007E6D16" w:rsidP="007E6D16">
      <w:pPr>
        <w:rPr>
          <w:lang w:val="en-GB"/>
        </w:rPr>
      </w:pPr>
    </w:p>
    <w:p w:rsidR="001C7C28" w:rsidRPr="007E6D16" w:rsidRDefault="001C7C28" w:rsidP="007E6D16">
      <w:pPr>
        <w:rPr>
          <w:lang w:val="en-GB"/>
        </w:rPr>
      </w:pPr>
    </w:p>
    <w:p w:rsidR="00990E2E" w:rsidRPr="00876E53" w:rsidRDefault="00876E53" w:rsidP="00876E53">
      <w:pPr>
        <w:pStyle w:val="Heading3"/>
      </w:pPr>
      <w:r>
        <w:t xml:space="preserve">3.5.3 </w:t>
      </w:r>
      <w:r w:rsidR="00990E2E" w:rsidRPr="00876E53">
        <w:t>Target Dates:</w:t>
      </w:r>
    </w:p>
    <w:p w:rsidR="00990E2E" w:rsidRDefault="00990E2E" w:rsidP="00876E53">
      <w:r w:rsidRPr="00BB2A71">
        <w:t xml:space="preserve">The indicative timetable for the </w:t>
      </w:r>
      <w:r>
        <w:t>CINSW Fund RD&amp;D EOI Round 2018</w:t>
      </w:r>
      <w:r w:rsidRPr="00BB2A71">
        <w:t xml:space="preserve"> is set out</w:t>
      </w:r>
      <w:r w:rsidR="00876E53">
        <w:t xml:space="preserve"> in Table 1</w:t>
      </w:r>
      <w:r>
        <w:t xml:space="preserve">. The dates are indicative and CINSW reserves the right to amend the timetable at its discretion. </w:t>
      </w:r>
    </w:p>
    <w:p w:rsidR="00876E53" w:rsidRPr="00BB2A71" w:rsidRDefault="00876E53" w:rsidP="00DF1B23">
      <w:pPr>
        <w:pStyle w:val="Caption"/>
      </w:pPr>
      <w:r>
        <w:t>Table 1: Timetable</w:t>
      </w:r>
    </w:p>
    <w:tbl>
      <w:tblPr>
        <w:tblpPr w:leftFromText="180" w:rightFromText="180" w:vertAnchor="text" w:horzAnchor="margin" w:tblpY="74"/>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629"/>
        <w:gridCol w:w="2270"/>
      </w:tblGrid>
      <w:tr w:rsidR="00990E2E" w:rsidRPr="00876E53" w:rsidTr="00564AED">
        <w:trPr>
          <w:cantSplit/>
          <w:tblHeader/>
        </w:trPr>
        <w:tc>
          <w:tcPr>
            <w:tcW w:w="6629" w:type="dxa"/>
            <w:shd w:val="clear" w:color="auto" w:fill="333333"/>
          </w:tcPr>
          <w:p w:rsidR="00990E2E" w:rsidRPr="00876E53" w:rsidRDefault="00990E2E" w:rsidP="00904A8F">
            <w:pPr>
              <w:rPr>
                <w:rFonts w:cs="Arial"/>
                <w:b/>
                <w:szCs w:val="18"/>
              </w:rPr>
            </w:pPr>
            <w:r w:rsidRPr="00876E53">
              <w:rPr>
                <w:rFonts w:cs="Arial"/>
                <w:b/>
                <w:color w:val="FFFFFF" w:themeColor="background1"/>
                <w:szCs w:val="18"/>
              </w:rPr>
              <w:t>Milestone</w:t>
            </w:r>
          </w:p>
        </w:tc>
        <w:tc>
          <w:tcPr>
            <w:tcW w:w="2270" w:type="dxa"/>
            <w:shd w:val="clear" w:color="auto" w:fill="333333"/>
          </w:tcPr>
          <w:p w:rsidR="00990E2E" w:rsidRPr="00876E53" w:rsidRDefault="00990E2E" w:rsidP="00904A8F">
            <w:pPr>
              <w:jc w:val="center"/>
              <w:rPr>
                <w:rFonts w:cs="Arial"/>
                <w:b/>
                <w:i/>
                <w:szCs w:val="18"/>
              </w:rPr>
            </w:pPr>
            <w:r w:rsidRPr="00564AED">
              <w:rPr>
                <w:rFonts w:cs="Arial"/>
                <w:b/>
                <w:i/>
                <w:color w:val="FFFFFF" w:themeColor="background1"/>
                <w:szCs w:val="18"/>
              </w:rPr>
              <w:t>Target Dates</w:t>
            </w: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 xml:space="preserve">Release ‘call for expression of interest’ and Program Administrative Guidelines </w:t>
            </w:r>
          </w:p>
        </w:tc>
        <w:tc>
          <w:tcPr>
            <w:tcW w:w="2270" w:type="dxa"/>
            <w:shd w:val="clear" w:color="auto" w:fill="auto"/>
          </w:tcPr>
          <w:p w:rsidR="00990E2E" w:rsidRPr="00876E53" w:rsidRDefault="00990E2E" w:rsidP="00082D31">
            <w:pPr>
              <w:spacing w:before="60" w:after="60" w:line="240" w:lineRule="auto"/>
              <w:jc w:val="center"/>
              <w:rPr>
                <w:rFonts w:cs="Arial"/>
                <w:szCs w:val="18"/>
              </w:rPr>
            </w:pPr>
            <w:r w:rsidRPr="00876E53">
              <w:rPr>
                <w:rFonts w:cs="Arial"/>
                <w:szCs w:val="18"/>
              </w:rPr>
              <w:t>12</w:t>
            </w:r>
            <w:r w:rsidRPr="00876E53">
              <w:rPr>
                <w:rFonts w:cs="Arial"/>
                <w:szCs w:val="18"/>
                <w:vertAlign w:val="superscript"/>
              </w:rPr>
              <w:t>th</w:t>
            </w:r>
            <w:r w:rsidRPr="00876E53">
              <w:rPr>
                <w:rFonts w:cs="Arial"/>
                <w:szCs w:val="18"/>
              </w:rPr>
              <w:t xml:space="preserve"> February 2018</w:t>
            </w: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 xml:space="preserve">Submission of applications - Closing Date and Closing Time </w:t>
            </w:r>
          </w:p>
        </w:tc>
        <w:tc>
          <w:tcPr>
            <w:tcW w:w="2270" w:type="dxa"/>
            <w:shd w:val="clear" w:color="auto" w:fill="auto"/>
          </w:tcPr>
          <w:p w:rsidR="00990E2E" w:rsidRPr="00876E53" w:rsidDel="00B161D9" w:rsidRDefault="00990E2E" w:rsidP="00082D31">
            <w:pPr>
              <w:spacing w:before="60" w:after="60" w:line="240" w:lineRule="auto"/>
              <w:jc w:val="center"/>
              <w:rPr>
                <w:rFonts w:cs="Arial"/>
                <w:szCs w:val="18"/>
              </w:rPr>
            </w:pPr>
            <w:r w:rsidRPr="00876E53">
              <w:rPr>
                <w:rFonts w:cs="Arial"/>
                <w:szCs w:val="18"/>
              </w:rPr>
              <w:t>12</w:t>
            </w:r>
            <w:r w:rsidRPr="00876E53">
              <w:rPr>
                <w:rFonts w:cs="Arial"/>
                <w:szCs w:val="18"/>
                <w:vertAlign w:val="superscript"/>
              </w:rPr>
              <w:t>th</w:t>
            </w:r>
            <w:r w:rsidRPr="00876E53">
              <w:rPr>
                <w:rFonts w:cs="Arial"/>
                <w:szCs w:val="18"/>
              </w:rPr>
              <w:t xml:space="preserve"> March 2018</w:t>
            </w: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4 month assessment process</w:t>
            </w:r>
          </w:p>
        </w:tc>
        <w:tc>
          <w:tcPr>
            <w:tcW w:w="2270" w:type="dxa"/>
            <w:shd w:val="clear" w:color="auto" w:fill="auto"/>
          </w:tcPr>
          <w:p w:rsidR="00990E2E" w:rsidRPr="00876E53" w:rsidRDefault="00990E2E" w:rsidP="00082D31">
            <w:pPr>
              <w:spacing w:before="60" w:after="60" w:line="240" w:lineRule="auto"/>
              <w:jc w:val="center"/>
              <w:rPr>
                <w:rFonts w:cs="Arial"/>
                <w:szCs w:val="18"/>
              </w:rPr>
            </w:pP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CINSW meetings to receive and consider report</w:t>
            </w:r>
          </w:p>
        </w:tc>
        <w:tc>
          <w:tcPr>
            <w:tcW w:w="2270" w:type="dxa"/>
            <w:shd w:val="clear" w:color="auto" w:fill="auto"/>
          </w:tcPr>
          <w:p w:rsidR="00990E2E" w:rsidRPr="00876E53" w:rsidRDefault="00012B9E" w:rsidP="00082D31">
            <w:pPr>
              <w:spacing w:before="60" w:after="60" w:line="240" w:lineRule="auto"/>
              <w:jc w:val="center"/>
              <w:rPr>
                <w:rFonts w:cs="Arial"/>
                <w:szCs w:val="18"/>
              </w:rPr>
            </w:pPr>
            <w:r>
              <w:rPr>
                <w:rFonts w:cs="Arial"/>
                <w:szCs w:val="18"/>
              </w:rPr>
              <w:t>5</w:t>
            </w:r>
            <w:r w:rsidRPr="00012B9E">
              <w:rPr>
                <w:rFonts w:cs="Arial"/>
                <w:szCs w:val="18"/>
                <w:vertAlign w:val="superscript"/>
              </w:rPr>
              <w:t>th</w:t>
            </w:r>
            <w:r w:rsidR="00990E2E" w:rsidRPr="00876E53">
              <w:rPr>
                <w:rFonts w:cs="Arial"/>
                <w:szCs w:val="18"/>
              </w:rPr>
              <w:t xml:space="preserve"> July 2018</w:t>
            </w: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 xml:space="preserve">Announcement by Minister </w:t>
            </w:r>
          </w:p>
        </w:tc>
        <w:tc>
          <w:tcPr>
            <w:tcW w:w="2270" w:type="dxa"/>
            <w:shd w:val="clear" w:color="auto" w:fill="auto"/>
          </w:tcPr>
          <w:p w:rsidR="00990E2E" w:rsidRPr="00876E53" w:rsidRDefault="00990E2E" w:rsidP="00082D31">
            <w:pPr>
              <w:spacing w:before="60" w:after="60" w:line="240" w:lineRule="auto"/>
              <w:jc w:val="center"/>
              <w:rPr>
                <w:rFonts w:cs="Arial"/>
                <w:szCs w:val="18"/>
              </w:rPr>
            </w:pPr>
            <w:r w:rsidRPr="00876E53">
              <w:rPr>
                <w:rFonts w:cs="Arial"/>
                <w:szCs w:val="18"/>
              </w:rPr>
              <w:t>August 2018</w:t>
            </w: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 xml:space="preserve">Negotiation and execution of </w:t>
            </w:r>
            <w:r w:rsidR="00263A73">
              <w:rPr>
                <w:rFonts w:cs="Arial"/>
                <w:szCs w:val="18"/>
              </w:rPr>
              <w:t>Funding Deed</w:t>
            </w:r>
            <w:r w:rsidRPr="00876E53">
              <w:rPr>
                <w:rFonts w:cs="Arial"/>
                <w:szCs w:val="18"/>
              </w:rPr>
              <w:t>s</w:t>
            </w:r>
          </w:p>
        </w:tc>
        <w:tc>
          <w:tcPr>
            <w:tcW w:w="2270" w:type="dxa"/>
            <w:shd w:val="clear" w:color="auto" w:fill="auto"/>
          </w:tcPr>
          <w:p w:rsidR="00990E2E" w:rsidRPr="00876E53" w:rsidRDefault="00990E2E" w:rsidP="00082D31">
            <w:pPr>
              <w:spacing w:before="60" w:after="60" w:line="240" w:lineRule="auto"/>
              <w:jc w:val="center"/>
              <w:rPr>
                <w:rFonts w:cs="Arial"/>
                <w:szCs w:val="18"/>
              </w:rPr>
            </w:pPr>
            <w:r w:rsidRPr="00876E53">
              <w:rPr>
                <w:rFonts w:cs="Arial"/>
                <w:szCs w:val="18"/>
              </w:rPr>
              <w:t>December 2018</w:t>
            </w:r>
          </w:p>
        </w:tc>
      </w:tr>
      <w:tr w:rsidR="00990E2E" w:rsidRPr="00876E53" w:rsidTr="00564AED">
        <w:trPr>
          <w:cantSplit/>
          <w:tblHeader/>
        </w:trPr>
        <w:tc>
          <w:tcPr>
            <w:tcW w:w="6629" w:type="dxa"/>
            <w:shd w:val="clear" w:color="auto" w:fill="auto"/>
          </w:tcPr>
          <w:p w:rsidR="00990E2E" w:rsidRPr="00876E53" w:rsidRDefault="00990E2E" w:rsidP="00082D31">
            <w:pPr>
              <w:spacing w:before="60" w:after="60" w:line="240" w:lineRule="auto"/>
              <w:rPr>
                <w:rFonts w:cs="Arial"/>
                <w:szCs w:val="18"/>
              </w:rPr>
            </w:pPr>
            <w:r w:rsidRPr="00876E53">
              <w:rPr>
                <w:rFonts w:cs="Arial"/>
                <w:szCs w:val="18"/>
              </w:rPr>
              <w:t xml:space="preserve">Commencement of projects and funding </w:t>
            </w:r>
          </w:p>
        </w:tc>
        <w:tc>
          <w:tcPr>
            <w:tcW w:w="2270" w:type="dxa"/>
            <w:shd w:val="clear" w:color="auto" w:fill="auto"/>
          </w:tcPr>
          <w:p w:rsidR="00990E2E" w:rsidRPr="00876E53" w:rsidRDefault="00990E2E" w:rsidP="00082D31">
            <w:pPr>
              <w:spacing w:before="60" w:after="60" w:line="240" w:lineRule="auto"/>
              <w:jc w:val="center"/>
              <w:rPr>
                <w:rFonts w:cs="Arial"/>
                <w:szCs w:val="18"/>
              </w:rPr>
            </w:pPr>
            <w:r w:rsidRPr="00876E53">
              <w:rPr>
                <w:rFonts w:cs="Arial"/>
                <w:szCs w:val="18"/>
              </w:rPr>
              <w:t>1</w:t>
            </w:r>
            <w:r w:rsidRPr="00876E53">
              <w:rPr>
                <w:rFonts w:cs="Arial"/>
                <w:szCs w:val="18"/>
                <w:vertAlign w:val="superscript"/>
              </w:rPr>
              <w:t>st</w:t>
            </w:r>
            <w:r w:rsidRPr="00876E53">
              <w:rPr>
                <w:rFonts w:cs="Arial"/>
                <w:szCs w:val="18"/>
              </w:rPr>
              <w:t xml:space="preserve"> January 2018</w:t>
            </w:r>
          </w:p>
        </w:tc>
      </w:tr>
    </w:tbl>
    <w:p w:rsidR="00990E2E" w:rsidRPr="00BB2A71" w:rsidRDefault="00121DB3" w:rsidP="00082D31">
      <w:pPr>
        <w:pStyle w:val="Heading2"/>
      </w:pPr>
      <w:bookmarkStart w:id="75" w:name="_Toc427593655"/>
      <w:bookmarkStart w:id="76" w:name="_Toc500428808"/>
      <w:bookmarkStart w:id="77" w:name="_Toc505616245"/>
      <w:bookmarkEnd w:id="75"/>
      <w:r>
        <w:t xml:space="preserve">3.6 </w:t>
      </w:r>
      <w:r w:rsidR="00990E2E" w:rsidRPr="00BB2A71">
        <w:t xml:space="preserve">Approval of </w:t>
      </w:r>
      <w:r w:rsidR="00990E2E" w:rsidRPr="00F70778">
        <w:t>Funding</w:t>
      </w:r>
      <w:r w:rsidR="00990E2E" w:rsidRPr="00BB2A71">
        <w:t xml:space="preserve"> and Payment</w:t>
      </w:r>
      <w:bookmarkEnd w:id="76"/>
      <w:bookmarkEnd w:id="77"/>
    </w:p>
    <w:p w:rsidR="00990E2E" w:rsidRDefault="00990E2E" w:rsidP="00121DB3">
      <w:r w:rsidRPr="00BB2A71">
        <w:t xml:space="preserve">Following confirmation </w:t>
      </w:r>
      <w:r>
        <w:t>that eligibility criteria has been met and</w:t>
      </w:r>
      <w:r w:rsidRPr="00BB2A71">
        <w:t xml:space="preserve"> assessment </w:t>
      </w:r>
      <w:r>
        <w:t xml:space="preserve">against selection criteria, a recommendation will be made by CINSW to the Minister on the shortlisted applicants that best meet the objectives for the CINSW Fund and demonstrate value for money. </w:t>
      </w:r>
    </w:p>
    <w:p w:rsidR="00990E2E" w:rsidRDefault="00990E2E" w:rsidP="00121DB3">
      <w:r w:rsidRPr="00BB2A71">
        <w:t xml:space="preserve">All applicants will be notified in writing of the outcome of their </w:t>
      </w:r>
      <w:r>
        <w:t>a</w:t>
      </w:r>
      <w:r w:rsidRPr="00BB2A71">
        <w:t>pplication. Upon approval</w:t>
      </w:r>
      <w:r>
        <w:t>,</w:t>
      </w:r>
      <w:r w:rsidRPr="00BB2A71">
        <w:t xml:space="preserve"> the applicant will be required to enter into a </w:t>
      </w:r>
      <w:r w:rsidR="00263A73">
        <w:t>Funding Deed</w:t>
      </w:r>
      <w:r w:rsidRPr="00BB2A71">
        <w:t xml:space="preserve"> with the Department specifying the project and the milestones against which </w:t>
      </w:r>
      <w:r>
        <w:t>the project’s</w:t>
      </w:r>
      <w:r w:rsidRPr="00BB2A71">
        <w:t xml:space="preserve"> performance will be assessed.</w:t>
      </w:r>
      <w:r>
        <w:t xml:space="preserve"> It is intended that the Draft </w:t>
      </w:r>
      <w:r w:rsidR="00263A73">
        <w:t>Funding Deed</w:t>
      </w:r>
      <w:r>
        <w:t xml:space="preserve"> will be made available to shortlisted applicants. Any funding arrangements will only be confirmed once the applicant and the Department have executed a </w:t>
      </w:r>
      <w:r w:rsidR="00263A73">
        <w:t>Funding Deed</w:t>
      </w:r>
      <w:r>
        <w:t xml:space="preserve"> - see also sections 4.2 and 4.3 below. </w:t>
      </w:r>
    </w:p>
    <w:p w:rsidR="00990E2E" w:rsidRPr="00B0756F" w:rsidRDefault="00990E2E" w:rsidP="00121DB3">
      <w:r w:rsidRPr="00BB2A71">
        <w:t>The names of th</w:t>
      </w:r>
      <w:r>
        <w:t>os</w:t>
      </w:r>
      <w:r w:rsidRPr="00BB2A71">
        <w:t xml:space="preserve">e applicants receiving funding </w:t>
      </w:r>
      <w:r>
        <w:t>pursuant to these Guidelines</w:t>
      </w:r>
      <w:r w:rsidRPr="00BB2A71">
        <w:t xml:space="preserve"> together with the publicly releasable description of projects will be published on the Department’s </w:t>
      </w:r>
      <w:r w:rsidRPr="00B0756F">
        <w:t xml:space="preserve">website: </w:t>
      </w:r>
      <w:r w:rsidRPr="00082D31">
        <w:rPr>
          <w:i/>
          <w:color w:val="0000FF"/>
          <w:sz w:val="20"/>
          <w:szCs w:val="20"/>
        </w:rPr>
        <w:t>https://www.resourcesandenergy.nsw.gov.au/investors/coal-innovation-nsw</w:t>
      </w:r>
    </w:p>
    <w:p w:rsidR="00990E2E" w:rsidRPr="00BB2A71" w:rsidRDefault="00121DB3" w:rsidP="00082D31">
      <w:pPr>
        <w:pStyle w:val="Heading2"/>
      </w:pPr>
      <w:bookmarkStart w:id="78" w:name="_Toc500428809"/>
      <w:bookmarkStart w:id="79" w:name="_Toc505616246"/>
      <w:r>
        <w:t xml:space="preserve">3.7 </w:t>
      </w:r>
      <w:bookmarkEnd w:id="78"/>
      <w:bookmarkEnd w:id="79"/>
      <w:r w:rsidR="007E6D16">
        <w:t>Goods and Services Tax</w:t>
      </w:r>
    </w:p>
    <w:p w:rsidR="00990E2E" w:rsidRDefault="00990E2E" w:rsidP="00121DB3">
      <w:r w:rsidRPr="00BB2A71">
        <w:t>Applicants should note that grant recipients have a Goods and Services Tax (GST) liability associated with the grants they receive where they make a taxable supply in accordance with the A New Tax System (Goods and Services Tax) Act 1999</w:t>
      </w:r>
      <w:r>
        <w:t xml:space="preserve"> (Cth)</w:t>
      </w:r>
      <w:r w:rsidRPr="00BB2A71">
        <w:t xml:space="preserve">. Eligible expenditure is calculated net of GST and GST is then added to the grant payment due. Where the recipient is making a taxable supply and the grant received is </w:t>
      </w:r>
      <w:r>
        <w:t xml:space="preserve">in </w:t>
      </w:r>
      <w:r w:rsidRPr="00BB2A71">
        <w:t>consideration for that supply, the applicant should be careful to include GST in the budget figures.</w:t>
      </w:r>
    </w:p>
    <w:p w:rsidR="007E6D16" w:rsidRPr="00C31376" w:rsidRDefault="00990E2E" w:rsidP="007E6D16">
      <w:pPr>
        <w:rPr>
          <w:rFonts w:cs="Arial"/>
          <w:szCs w:val="18"/>
        </w:rPr>
      </w:pPr>
      <w:r w:rsidRPr="00BB2A71">
        <w:t xml:space="preserve">Applicants </w:t>
      </w:r>
      <w:r w:rsidR="007E6D16">
        <w:t xml:space="preserve">should </w:t>
      </w:r>
      <w:r w:rsidRPr="00BB2A71">
        <w:t xml:space="preserve">seek </w:t>
      </w:r>
      <w:r w:rsidR="007E6D16">
        <w:t xml:space="preserve">their own independent </w:t>
      </w:r>
      <w:r w:rsidRPr="00BB2A71">
        <w:t xml:space="preserve">professional advice </w:t>
      </w:r>
      <w:r w:rsidR="007E6D16">
        <w:t xml:space="preserve">regarding any potential </w:t>
      </w:r>
      <w:r w:rsidRPr="00BB2A71">
        <w:t xml:space="preserve">taxation impacts </w:t>
      </w:r>
      <w:r w:rsidR="007E6D16">
        <w:t>arising from the receipt of grant funding.</w:t>
      </w:r>
    </w:p>
    <w:p w:rsidR="00C31376" w:rsidRDefault="00990E2E" w:rsidP="00C31376">
      <w:r w:rsidRPr="00BB2A71">
        <w:t>The Department does not give taxation advice.</w:t>
      </w:r>
    </w:p>
    <w:p w:rsidR="00F9247C" w:rsidRPr="00F9247C" w:rsidRDefault="00C31376" w:rsidP="00DF1B23">
      <w:pPr>
        <w:pStyle w:val="Heading1"/>
      </w:pPr>
      <w:bookmarkStart w:id="80" w:name="_Toc505616247"/>
      <w:r>
        <w:t xml:space="preserve">Fund Assistance and </w:t>
      </w:r>
      <w:r w:rsidR="00263A73">
        <w:t>Funding Deed</w:t>
      </w:r>
      <w:bookmarkEnd w:id="80"/>
    </w:p>
    <w:p w:rsidR="00C31376" w:rsidRPr="00BB2A71" w:rsidRDefault="00C31376" w:rsidP="00082D31">
      <w:pPr>
        <w:pStyle w:val="Heading2"/>
      </w:pPr>
      <w:bookmarkStart w:id="81" w:name="_Toc500428811"/>
      <w:bookmarkStart w:id="82" w:name="_Toc505616248"/>
      <w:r>
        <w:t xml:space="preserve">4.1 </w:t>
      </w:r>
      <w:r w:rsidRPr="00C31376">
        <w:t>Available</w:t>
      </w:r>
      <w:r w:rsidRPr="00BB2A71">
        <w:t xml:space="preserve"> Funding</w:t>
      </w:r>
      <w:bookmarkEnd w:id="81"/>
      <w:bookmarkEnd w:id="82"/>
      <w:r w:rsidRPr="00BB2A71">
        <w:t xml:space="preserve"> </w:t>
      </w:r>
      <w:bookmarkStart w:id="83" w:name="_Toc307394492"/>
      <w:bookmarkStart w:id="84" w:name="_Toc307394533"/>
      <w:bookmarkStart w:id="85" w:name="OLE_LINK6"/>
      <w:bookmarkStart w:id="86" w:name="_Toc307393000"/>
      <w:bookmarkStart w:id="87" w:name="_Toc307394493"/>
      <w:bookmarkStart w:id="88" w:name="_Toc307394534"/>
      <w:bookmarkEnd w:id="83"/>
      <w:bookmarkEnd w:id="84"/>
    </w:p>
    <w:p w:rsidR="00C31376" w:rsidRPr="00BB2A71" w:rsidRDefault="00C31376" w:rsidP="00C31376">
      <w:r w:rsidRPr="00BB2A71">
        <w:t xml:space="preserve">The total quantum </w:t>
      </w:r>
      <w:r>
        <w:t xml:space="preserve">for this research grants EOI </w:t>
      </w:r>
      <w:r w:rsidRPr="00BB2A71">
        <w:t>is capped at $</w:t>
      </w:r>
      <w:r>
        <w:t>7.5 </w:t>
      </w:r>
      <w:r w:rsidRPr="00BB2A71">
        <w:t>million over the life of the CINSW Fund EOI</w:t>
      </w:r>
      <w:r>
        <w:t xml:space="preserve"> RD&amp;D</w:t>
      </w:r>
      <w:r w:rsidRPr="00BB2A71">
        <w:t xml:space="preserve"> Round</w:t>
      </w:r>
      <w:r>
        <w:t xml:space="preserve"> 2018 and $1.5 million for individual applicants’ grants</w:t>
      </w:r>
      <w:r w:rsidRPr="00BB2A71">
        <w:t>.</w:t>
      </w:r>
      <w:r>
        <w:t xml:space="preserve"> </w:t>
      </w:r>
      <w:r w:rsidR="0040524A">
        <w:t>A</w:t>
      </w:r>
      <w:r>
        <w:t xml:space="preserve">pplicants are also referred to section 3.2 above. </w:t>
      </w:r>
    </w:p>
    <w:p w:rsidR="00C31376" w:rsidRPr="00BB2A71" w:rsidRDefault="00C31376" w:rsidP="0040524A">
      <w:pPr>
        <w:pStyle w:val="Heading2"/>
      </w:pPr>
      <w:bookmarkStart w:id="89" w:name="_Toc190579228"/>
      <w:bookmarkStart w:id="90" w:name="_Toc190579293"/>
      <w:bookmarkStart w:id="91" w:name="_Toc191278116"/>
      <w:bookmarkStart w:id="92" w:name="_Application_and_Assessment"/>
      <w:bookmarkStart w:id="93" w:name="_Toc500428812"/>
      <w:bookmarkStart w:id="94" w:name="_Toc505616249"/>
      <w:bookmarkEnd w:id="85"/>
      <w:bookmarkEnd w:id="86"/>
      <w:bookmarkEnd w:id="87"/>
      <w:bookmarkEnd w:id="88"/>
      <w:bookmarkEnd w:id="89"/>
      <w:bookmarkEnd w:id="90"/>
      <w:bookmarkEnd w:id="91"/>
      <w:bookmarkEnd w:id="92"/>
      <w:r>
        <w:t xml:space="preserve">4.2 </w:t>
      </w:r>
      <w:r w:rsidRPr="00F70778">
        <w:t>Negotiations</w:t>
      </w:r>
      <w:r w:rsidRPr="00BB2A71">
        <w:t xml:space="preserve"> and </w:t>
      </w:r>
      <w:r>
        <w:t>A</w:t>
      </w:r>
      <w:r w:rsidRPr="00BB2A71">
        <w:t>nnouncement</w:t>
      </w:r>
      <w:bookmarkEnd w:id="93"/>
      <w:bookmarkEnd w:id="94"/>
    </w:p>
    <w:p w:rsidR="00C31376" w:rsidRDefault="00C31376" w:rsidP="00C31376">
      <w:r w:rsidRPr="00BB2A71">
        <w:t xml:space="preserve">Applicants offered funding will have </w:t>
      </w:r>
      <w:r>
        <w:t>6</w:t>
      </w:r>
      <w:r w:rsidRPr="00BB2A71">
        <w:t xml:space="preserve">0 </w:t>
      </w:r>
      <w:r>
        <w:t xml:space="preserve">calendar </w:t>
      </w:r>
      <w:r w:rsidRPr="00BB2A71">
        <w:t>days (negotiation period) from the date a funding offer is made to</w:t>
      </w:r>
      <w:r>
        <w:t xml:space="preserve"> consider the Draft </w:t>
      </w:r>
      <w:r w:rsidR="00263A73">
        <w:t>Funding Deed</w:t>
      </w:r>
      <w:r>
        <w:t xml:space="preserve"> and to</w:t>
      </w:r>
      <w:r w:rsidRPr="00BB2A71">
        <w:t xml:space="preserve"> execute the </w:t>
      </w:r>
      <w:r w:rsidR="00263A73">
        <w:t>Funding Deed</w:t>
      </w:r>
      <w:r w:rsidRPr="00BB2A71">
        <w:t xml:space="preserve"> with the Department.</w:t>
      </w:r>
      <w:r>
        <w:t xml:space="preserve"> </w:t>
      </w:r>
      <w:r w:rsidRPr="00BB2A71">
        <w:t xml:space="preserve">Failure to execute the </w:t>
      </w:r>
      <w:r w:rsidR="00263A73">
        <w:t>Funding Deed</w:t>
      </w:r>
      <w:r w:rsidRPr="00BB2A71">
        <w:t xml:space="preserve"> in this time may result in the withdrawal of the funding offer.</w:t>
      </w:r>
    </w:p>
    <w:p w:rsidR="00C31376" w:rsidRPr="00BB2A71" w:rsidRDefault="00C31376" w:rsidP="00C31376">
      <w:bookmarkStart w:id="95" w:name="_Ref291001807"/>
      <w:r w:rsidRPr="00BB2A71">
        <w:t>Requests for an extension of the negotiation period must be made to the Department and may be granted at the Department’s absolute discretion.</w:t>
      </w:r>
      <w:bookmarkEnd w:id="95"/>
      <w:r w:rsidRPr="00BB2A71">
        <w:t xml:space="preserve"> Upon execution of the </w:t>
      </w:r>
      <w:r w:rsidR="00263A73">
        <w:t>Funding Deed</w:t>
      </w:r>
      <w:r w:rsidRPr="00BB2A71">
        <w:t>, the name of each successful applicant will be published on the Department’s website in accordance with the</w:t>
      </w:r>
      <w:r>
        <w:t>se</w:t>
      </w:r>
      <w:r w:rsidRPr="00BB2A71">
        <w:t xml:space="preserve"> Guidelines</w:t>
      </w:r>
      <w:r>
        <w:t xml:space="preserve"> - see section 3.6 above</w:t>
      </w:r>
      <w:r w:rsidRPr="00BB2A71">
        <w:t>.</w:t>
      </w:r>
    </w:p>
    <w:p w:rsidR="00C31376" w:rsidRPr="00BB2A71" w:rsidRDefault="00C31376" w:rsidP="0040524A">
      <w:pPr>
        <w:pStyle w:val="Heading2"/>
      </w:pPr>
      <w:bookmarkStart w:id="96" w:name="_Toc500428813"/>
      <w:bookmarkStart w:id="97" w:name="_Toc505616250"/>
      <w:r>
        <w:t xml:space="preserve">4.3 </w:t>
      </w:r>
      <w:r w:rsidR="00263A73">
        <w:t>Funding Deed</w:t>
      </w:r>
      <w:bookmarkEnd w:id="96"/>
      <w:bookmarkEnd w:id="97"/>
    </w:p>
    <w:p w:rsidR="00C31376" w:rsidRDefault="00C31376" w:rsidP="00C31376">
      <w:r w:rsidRPr="00BB2A71">
        <w:t xml:space="preserve">A successful applicant must enter into a </w:t>
      </w:r>
      <w:r w:rsidR="00263A73">
        <w:t>Funding Deed</w:t>
      </w:r>
      <w:r w:rsidRPr="00BB2A71">
        <w:t xml:space="preserve"> with the Department before funding will be paid to </w:t>
      </w:r>
      <w:r>
        <w:t>such applicant</w:t>
      </w:r>
      <w:r w:rsidRPr="00BB2A71">
        <w:t>.</w:t>
      </w:r>
    </w:p>
    <w:p w:rsidR="00C31376" w:rsidRPr="00BB2A71" w:rsidRDefault="00C31376" w:rsidP="00C31376">
      <w:r w:rsidRPr="00BB2A71">
        <w:t xml:space="preserve">The </w:t>
      </w:r>
      <w:r w:rsidR="00263A73">
        <w:t>Funding Deed</w:t>
      </w:r>
      <w:r w:rsidRPr="00BB2A71">
        <w:t xml:space="preserve"> will provide the legal framework for the making of funding payments and the conduct of the project and will</w:t>
      </w:r>
      <w:r>
        <w:t>, without limitation</w:t>
      </w:r>
      <w:r w:rsidRPr="00BB2A71">
        <w:t>:</w:t>
      </w:r>
      <w:r>
        <w:t xml:space="preserve"> </w:t>
      </w:r>
    </w:p>
    <w:p w:rsidR="00C31376" w:rsidRPr="00C31376" w:rsidRDefault="00C31376" w:rsidP="00082D31">
      <w:pPr>
        <w:numPr>
          <w:ilvl w:val="0"/>
          <w:numId w:val="32"/>
        </w:numPr>
        <w:spacing w:after="60"/>
        <w:ind w:left="714" w:hanging="357"/>
        <w:rPr>
          <w:rFonts w:cs="Arial"/>
          <w:szCs w:val="22"/>
        </w:rPr>
      </w:pPr>
      <w:r w:rsidRPr="00C31376">
        <w:rPr>
          <w:rFonts w:cs="Arial"/>
          <w:szCs w:val="22"/>
        </w:rPr>
        <w:t>be consistent with the law of the NSW and these guidelines;</w:t>
      </w:r>
    </w:p>
    <w:p w:rsidR="00C31376" w:rsidRPr="00C31376" w:rsidRDefault="00C31376" w:rsidP="00082D31">
      <w:pPr>
        <w:numPr>
          <w:ilvl w:val="0"/>
          <w:numId w:val="32"/>
        </w:numPr>
        <w:spacing w:after="60"/>
        <w:ind w:left="714" w:hanging="357"/>
        <w:rPr>
          <w:rFonts w:cs="Arial"/>
          <w:szCs w:val="22"/>
        </w:rPr>
      </w:pPr>
      <w:r w:rsidRPr="00C31376">
        <w:rPr>
          <w:rFonts w:cs="Arial"/>
          <w:szCs w:val="22"/>
        </w:rPr>
        <w:t>specify the amount and form of funding assistance for the project to which the proposal relates and the timing and method of delivery of the funding;</w:t>
      </w:r>
    </w:p>
    <w:p w:rsidR="00C31376" w:rsidRPr="00C31376" w:rsidRDefault="00C31376" w:rsidP="00082D31">
      <w:pPr>
        <w:numPr>
          <w:ilvl w:val="0"/>
          <w:numId w:val="32"/>
        </w:numPr>
        <w:spacing w:after="60"/>
        <w:ind w:left="714" w:hanging="357"/>
        <w:rPr>
          <w:rFonts w:cs="Arial"/>
          <w:szCs w:val="22"/>
        </w:rPr>
      </w:pPr>
      <w:r w:rsidRPr="00C31376">
        <w:rPr>
          <w:rFonts w:cs="Arial"/>
          <w:szCs w:val="22"/>
        </w:rPr>
        <w:t xml:space="preserve">specify that payment of funding assistance will be conditional upon continued satisfactory progress against agreed milestones; </w:t>
      </w:r>
    </w:p>
    <w:p w:rsidR="00C31376" w:rsidRPr="00C31376" w:rsidRDefault="00C31376" w:rsidP="00082D31">
      <w:pPr>
        <w:numPr>
          <w:ilvl w:val="0"/>
          <w:numId w:val="32"/>
        </w:numPr>
        <w:spacing w:after="60"/>
        <w:ind w:left="714" w:hanging="357"/>
        <w:rPr>
          <w:rFonts w:cs="Arial"/>
          <w:b/>
          <w:szCs w:val="22"/>
        </w:rPr>
      </w:pPr>
      <w:r w:rsidRPr="00C31376">
        <w:rPr>
          <w:rFonts w:cs="Arial"/>
          <w:szCs w:val="22"/>
        </w:rPr>
        <w:t>specify that payment of funding assistance will be conditional upon satisfaction of meeting milestones and performance measures ( within project plan). At each stage-gate, the continuation of the project is decided by the Department based on the achievement of performance measures, progress of the project towards the objective and outcome of what the project set out to achieve and the overall objectives of the CINSW Fund EOI RD&amp;D Round 2018;</w:t>
      </w:r>
    </w:p>
    <w:p w:rsidR="00C31376" w:rsidRPr="00C31376" w:rsidRDefault="00C31376" w:rsidP="00082D31">
      <w:pPr>
        <w:numPr>
          <w:ilvl w:val="0"/>
          <w:numId w:val="32"/>
        </w:numPr>
        <w:spacing w:after="60"/>
        <w:ind w:left="714" w:hanging="357"/>
        <w:rPr>
          <w:rFonts w:cs="Arial"/>
          <w:szCs w:val="22"/>
        </w:rPr>
      </w:pPr>
      <w:r w:rsidRPr="00C31376">
        <w:rPr>
          <w:rFonts w:cs="Arial"/>
          <w:szCs w:val="22"/>
        </w:rPr>
        <w:t>specify arrangements for managing the dissemination, ownership and commercialisation of intellectual property developed through the project;</w:t>
      </w:r>
    </w:p>
    <w:p w:rsidR="00C31376" w:rsidRPr="00C31376" w:rsidRDefault="00C31376" w:rsidP="00082D31">
      <w:pPr>
        <w:numPr>
          <w:ilvl w:val="0"/>
          <w:numId w:val="32"/>
        </w:numPr>
        <w:spacing w:after="60"/>
        <w:ind w:left="714" w:hanging="357"/>
        <w:rPr>
          <w:rFonts w:cs="Arial"/>
          <w:szCs w:val="22"/>
        </w:rPr>
      </w:pPr>
      <w:r w:rsidRPr="00C31376">
        <w:rPr>
          <w:rFonts w:cs="Arial"/>
          <w:szCs w:val="22"/>
        </w:rPr>
        <w:t>if requested by the Department, require the recipient to have an appropriate community consultation plan in place to be approved by the Department;</w:t>
      </w:r>
    </w:p>
    <w:p w:rsidR="00C31376" w:rsidRPr="00C31376" w:rsidRDefault="00C31376" w:rsidP="00082D31">
      <w:pPr>
        <w:numPr>
          <w:ilvl w:val="0"/>
          <w:numId w:val="32"/>
        </w:numPr>
        <w:spacing w:after="60"/>
        <w:ind w:left="714" w:hanging="357"/>
        <w:rPr>
          <w:rFonts w:cs="Arial"/>
          <w:szCs w:val="22"/>
        </w:rPr>
      </w:pPr>
      <w:r w:rsidRPr="00C31376">
        <w:rPr>
          <w:rFonts w:cs="Arial"/>
          <w:szCs w:val="22"/>
        </w:rPr>
        <w:t>require the recipient to verify that it has an appropriate risk management plan and provide a copy of its risk register;</w:t>
      </w:r>
    </w:p>
    <w:p w:rsidR="00C31376" w:rsidRPr="00C31376" w:rsidRDefault="00C31376" w:rsidP="00082D31">
      <w:pPr>
        <w:numPr>
          <w:ilvl w:val="0"/>
          <w:numId w:val="32"/>
        </w:numPr>
        <w:spacing w:after="60"/>
        <w:ind w:left="714" w:hanging="357"/>
        <w:rPr>
          <w:rFonts w:cs="Arial"/>
          <w:szCs w:val="22"/>
        </w:rPr>
      </w:pPr>
      <w:r w:rsidRPr="00C31376">
        <w:rPr>
          <w:rFonts w:cs="Arial"/>
          <w:szCs w:val="22"/>
        </w:rPr>
        <w:t>require the recipient to conduct the project to which the proposal relates;</w:t>
      </w:r>
    </w:p>
    <w:p w:rsidR="00C31376" w:rsidRPr="00C31376" w:rsidRDefault="00C31376" w:rsidP="00082D31">
      <w:pPr>
        <w:numPr>
          <w:ilvl w:val="0"/>
          <w:numId w:val="32"/>
        </w:numPr>
        <w:spacing w:after="60"/>
        <w:ind w:left="714" w:hanging="357"/>
        <w:rPr>
          <w:rFonts w:cs="Arial"/>
          <w:szCs w:val="22"/>
        </w:rPr>
      </w:pPr>
      <w:r w:rsidRPr="00C31376">
        <w:rPr>
          <w:rFonts w:cs="Arial"/>
          <w:szCs w:val="22"/>
        </w:rPr>
        <w:t>require the recipient to keep certain records relating to the conduct and management of the project;</w:t>
      </w:r>
    </w:p>
    <w:p w:rsidR="00C31376" w:rsidRPr="00C31376" w:rsidRDefault="00C31376" w:rsidP="00082D31">
      <w:pPr>
        <w:numPr>
          <w:ilvl w:val="0"/>
          <w:numId w:val="32"/>
        </w:numPr>
        <w:spacing w:after="60"/>
        <w:ind w:left="714" w:hanging="357"/>
        <w:rPr>
          <w:rFonts w:cs="Arial"/>
          <w:szCs w:val="22"/>
        </w:rPr>
      </w:pPr>
      <w:r w:rsidRPr="00C31376">
        <w:rPr>
          <w:rFonts w:cs="Arial"/>
          <w:szCs w:val="22"/>
        </w:rPr>
        <w:t>provide for inspection by the Department of any premises where the project is undertaken and records relating to the conduct and management of the project;</w:t>
      </w:r>
    </w:p>
    <w:p w:rsidR="00C31376" w:rsidRPr="00C31376" w:rsidRDefault="00C31376" w:rsidP="00082D31">
      <w:pPr>
        <w:numPr>
          <w:ilvl w:val="0"/>
          <w:numId w:val="32"/>
        </w:numPr>
        <w:spacing w:after="60"/>
        <w:ind w:left="714" w:hanging="357"/>
        <w:rPr>
          <w:rFonts w:cs="Arial"/>
          <w:szCs w:val="22"/>
        </w:rPr>
      </w:pPr>
      <w:r w:rsidRPr="00C31376">
        <w:rPr>
          <w:rFonts w:cs="Arial"/>
          <w:szCs w:val="22"/>
        </w:rPr>
        <w:t>require the recipient to report to the Department on the conduct and management of the project;</w:t>
      </w:r>
    </w:p>
    <w:p w:rsidR="00C31376" w:rsidRPr="00C31376" w:rsidRDefault="00C31376" w:rsidP="00082D31">
      <w:pPr>
        <w:numPr>
          <w:ilvl w:val="0"/>
          <w:numId w:val="32"/>
        </w:numPr>
        <w:spacing w:after="60"/>
        <w:ind w:left="714" w:hanging="357"/>
        <w:rPr>
          <w:rFonts w:cs="Arial"/>
          <w:szCs w:val="22"/>
        </w:rPr>
      </w:pPr>
      <w:r w:rsidRPr="00C31376">
        <w:rPr>
          <w:rFonts w:cs="Arial"/>
          <w:szCs w:val="22"/>
        </w:rPr>
        <w:t xml:space="preserve">provide for the variation and termination of the </w:t>
      </w:r>
      <w:r w:rsidR="00263A73">
        <w:rPr>
          <w:rFonts w:cs="Arial"/>
          <w:szCs w:val="22"/>
        </w:rPr>
        <w:t>Funding Deed</w:t>
      </w:r>
      <w:r w:rsidRPr="00C31376">
        <w:rPr>
          <w:rFonts w:cs="Arial"/>
          <w:szCs w:val="22"/>
        </w:rPr>
        <w:t xml:space="preserve"> in certain circumstances;</w:t>
      </w:r>
    </w:p>
    <w:p w:rsidR="00C31376" w:rsidRPr="00C31376" w:rsidRDefault="00C31376" w:rsidP="00082D31">
      <w:pPr>
        <w:numPr>
          <w:ilvl w:val="0"/>
          <w:numId w:val="32"/>
        </w:numPr>
        <w:spacing w:after="60"/>
        <w:ind w:left="714" w:hanging="357"/>
        <w:rPr>
          <w:rFonts w:cs="Arial"/>
          <w:szCs w:val="22"/>
        </w:rPr>
      </w:pPr>
      <w:r w:rsidRPr="00C31376">
        <w:rPr>
          <w:rFonts w:cs="Arial"/>
          <w:szCs w:val="22"/>
        </w:rPr>
        <w:t>provide for recovery of funding in certain circumstances;</w:t>
      </w:r>
    </w:p>
    <w:p w:rsidR="00C31376" w:rsidRPr="00C31376" w:rsidRDefault="00C31376" w:rsidP="00082D31">
      <w:pPr>
        <w:numPr>
          <w:ilvl w:val="0"/>
          <w:numId w:val="32"/>
        </w:numPr>
        <w:spacing w:after="60"/>
        <w:ind w:left="714" w:hanging="357"/>
        <w:rPr>
          <w:rFonts w:cs="Arial"/>
          <w:szCs w:val="22"/>
        </w:rPr>
      </w:pPr>
      <w:r w:rsidRPr="00C31376">
        <w:rPr>
          <w:rFonts w:cs="Arial"/>
          <w:szCs w:val="22"/>
        </w:rPr>
        <w:t xml:space="preserve">require the recipient to comply with all applicable Commonwealth and State laws; </w:t>
      </w:r>
    </w:p>
    <w:p w:rsidR="00C31376" w:rsidRPr="00C31376" w:rsidRDefault="00C31376" w:rsidP="00082D31">
      <w:pPr>
        <w:numPr>
          <w:ilvl w:val="0"/>
          <w:numId w:val="32"/>
        </w:numPr>
        <w:spacing w:after="60"/>
        <w:ind w:left="714" w:hanging="357"/>
        <w:rPr>
          <w:rFonts w:cs="Arial"/>
          <w:szCs w:val="22"/>
        </w:rPr>
      </w:pPr>
      <w:r w:rsidRPr="00C31376">
        <w:rPr>
          <w:rFonts w:cs="Arial"/>
          <w:szCs w:val="22"/>
        </w:rPr>
        <w:t>specify that funding will not be made available for ongoing operational costs; and</w:t>
      </w:r>
    </w:p>
    <w:p w:rsidR="00C31376" w:rsidRPr="00C31376" w:rsidRDefault="00C31376" w:rsidP="00082D31">
      <w:pPr>
        <w:numPr>
          <w:ilvl w:val="0"/>
          <w:numId w:val="32"/>
        </w:numPr>
        <w:spacing w:after="60"/>
        <w:ind w:left="714" w:hanging="357"/>
        <w:rPr>
          <w:rFonts w:cs="Arial"/>
          <w:szCs w:val="22"/>
        </w:rPr>
      </w:pPr>
      <w:r w:rsidRPr="00C31376">
        <w:rPr>
          <w:rFonts w:cs="Arial"/>
          <w:szCs w:val="22"/>
        </w:rPr>
        <w:t xml:space="preserve">contain such other provisions as the Department considers appropriate. </w:t>
      </w:r>
    </w:p>
    <w:p w:rsidR="00C31376" w:rsidRPr="00BB2A71" w:rsidRDefault="00AC50E0" w:rsidP="0040524A">
      <w:pPr>
        <w:pStyle w:val="Heading2"/>
      </w:pPr>
      <w:bookmarkStart w:id="98" w:name="_Toc500428814"/>
      <w:bookmarkStart w:id="99" w:name="_Toc505616251"/>
      <w:r>
        <w:t xml:space="preserve">4.4 </w:t>
      </w:r>
      <w:r w:rsidR="00C31376">
        <w:t>Project Budget, Milestones and Grant Instalments</w:t>
      </w:r>
      <w:bookmarkEnd w:id="98"/>
      <w:bookmarkEnd w:id="99"/>
    </w:p>
    <w:p w:rsidR="00C31376" w:rsidRDefault="00C31376" w:rsidP="00AC50E0">
      <w:r>
        <w:t xml:space="preserve">A </w:t>
      </w:r>
      <w:r w:rsidR="00787F7C">
        <w:rPr>
          <w:b/>
        </w:rPr>
        <w:t>Researcg Grants</w:t>
      </w:r>
      <w:r w:rsidRPr="00787F7C">
        <w:rPr>
          <w:b/>
        </w:rPr>
        <w:t xml:space="preserve"> Budget template</w:t>
      </w:r>
      <w:r>
        <w:t xml:space="preserve"> with instructions is provided as a </w:t>
      </w:r>
      <w:r w:rsidRPr="00E34A00">
        <w:rPr>
          <w:u w:val="single"/>
        </w:rPr>
        <w:t>downloadable file</w:t>
      </w:r>
      <w:r>
        <w:t xml:space="preserve"> separate</w:t>
      </w:r>
      <w:r>
        <w:rPr>
          <w:b/>
        </w:rPr>
        <w:t xml:space="preserve"> </w:t>
      </w:r>
      <w:r w:rsidRPr="000132AF">
        <w:t>to these Guidelines</w:t>
      </w:r>
      <w:r>
        <w:t xml:space="preserve">. Please structure grant instalments and milestones (major and minor) in quarters, using the calendar year quarter format (i.e. 2018, Q1 refers to payment of a grant instalment in the quarter of January - March 2018). </w:t>
      </w:r>
    </w:p>
    <w:p w:rsidR="00C31376" w:rsidRDefault="00C31376" w:rsidP="00AC50E0">
      <w:r>
        <w:t xml:space="preserve">The first instalment is anticipated to be an advance instalment made on contract execution and in advance of milestones for that quarter. Subsequent instalments will be paid at the beginning of the next quarter, after milestones for the previous quarter have been demonstrated to being satisfactorily completed, and/or in cases of grants over $250,000 have met a specific stage-gate. </w:t>
      </w:r>
    </w:p>
    <w:p w:rsidR="00C31376" w:rsidRDefault="00C31376" w:rsidP="00AC50E0">
      <w:r>
        <w:t xml:space="preserve">It is the preference of CINSW to structure the payment schedule as evenly as possible throughout the life of the project with the exception of necessary capital expenditure outlay. </w:t>
      </w:r>
    </w:p>
    <w:p w:rsidR="00C31376" w:rsidRDefault="00C31376" w:rsidP="00AC50E0">
      <w:r>
        <w:t>It will be a requirement of the grant funding to</w:t>
      </w:r>
      <w:r w:rsidRPr="00082D31">
        <w:rPr>
          <w:b/>
        </w:rPr>
        <w:t xml:space="preserve"> </w:t>
      </w:r>
      <w:r w:rsidRPr="00082D31">
        <w:rPr>
          <w:b/>
          <w:u w:val="single"/>
        </w:rPr>
        <w:t>retain a holding of 15% of total project budget until the project is completed and the final report is approved</w:t>
      </w:r>
      <w:r w:rsidRPr="00082D31">
        <w:rPr>
          <w:b/>
        </w:rPr>
        <w:t xml:space="preserve">. </w:t>
      </w:r>
      <w:r>
        <w:t>This will be the final payment.</w:t>
      </w:r>
    </w:p>
    <w:p w:rsidR="00C31376" w:rsidRPr="00BB2A71" w:rsidRDefault="00AC50E0" w:rsidP="0040524A">
      <w:pPr>
        <w:pStyle w:val="Heading2"/>
      </w:pPr>
      <w:bookmarkStart w:id="100" w:name="_Toc500428815"/>
      <w:bookmarkStart w:id="101" w:name="_Toc505616252"/>
      <w:r>
        <w:t xml:space="preserve">4.5 </w:t>
      </w:r>
      <w:r w:rsidR="00C31376" w:rsidRPr="00BB2A71">
        <w:t xml:space="preserve">Monitoring and Evaluation of </w:t>
      </w:r>
      <w:r w:rsidR="00C31376">
        <w:t>P</w:t>
      </w:r>
      <w:r w:rsidR="00C31376" w:rsidRPr="00BB2A71">
        <w:t>roject Performance</w:t>
      </w:r>
      <w:r w:rsidR="00C31376">
        <w:t>, and Payments</w:t>
      </w:r>
      <w:bookmarkEnd w:id="100"/>
      <w:bookmarkEnd w:id="101"/>
    </w:p>
    <w:p w:rsidR="00C31376" w:rsidRDefault="00C31376" w:rsidP="00AC50E0">
      <w:r>
        <w:t xml:space="preserve">After the Department and any successful applicant has entered into a </w:t>
      </w:r>
      <w:r w:rsidR="00263A73">
        <w:t>Funding Deed</w:t>
      </w:r>
      <w:r>
        <w:t xml:space="preserve">, the Department will monitor and </w:t>
      </w:r>
      <w:r w:rsidRPr="00BB2A71">
        <w:t>evaluat</w:t>
      </w:r>
      <w:r>
        <w:t>e</w:t>
      </w:r>
      <w:r w:rsidRPr="00BB2A71">
        <w:t xml:space="preserve"> </w:t>
      </w:r>
      <w:r>
        <w:t>the p</w:t>
      </w:r>
      <w:r w:rsidRPr="00BB2A71">
        <w:t xml:space="preserve">rojects against the </w:t>
      </w:r>
      <w:r w:rsidR="00263A73">
        <w:t>Funding Deed</w:t>
      </w:r>
      <w:r w:rsidRPr="00BB2A71">
        <w:t xml:space="preserve">. Recipients of funding will be required to submit regular </w:t>
      </w:r>
      <w:r>
        <w:t xml:space="preserve">quarterly </w:t>
      </w:r>
      <w:r w:rsidRPr="00BB2A71">
        <w:t>progress reports</w:t>
      </w:r>
      <w:r>
        <w:t xml:space="preserve"> as well as stage gate reports </w:t>
      </w:r>
      <w:r w:rsidRPr="00BB2A71">
        <w:t xml:space="preserve">to demonstrate the success of their </w:t>
      </w:r>
      <w:r>
        <w:t>p</w:t>
      </w:r>
      <w:r w:rsidRPr="00BB2A71">
        <w:t>roject against the agreed milestones</w:t>
      </w:r>
      <w:r>
        <w:t xml:space="preserve"> and performance measures</w:t>
      </w:r>
      <w:r w:rsidRPr="00BB2A71">
        <w:t xml:space="preserve"> set out in the </w:t>
      </w:r>
      <w:r w:rsidR="00263A73">
        <w:t>Funding Deed</w:t>
      </w:r>
      <w:r>
        <w:t>.</w:t>
      </w:r>
      <w:r w:rsidRPr="00BB2A71">
        <w:t xml:space="preserve"> </w:t>
      </w:r>
      <w:r>
        <w:t>T</w:t>
      </w:r>
      <w:r w:rsidRPr="00BB2A71">
        <w:t xml:space="preserve">his </w:t>
      </w:r>
      <w:r>
        <w:t>requirement will a</w:t>
      </w:r>
      <w:r w:rsidRPr="00BB2A71">
        <w:t>lso include</w:t>
      </w:r>
      <w:r>
        <w:t xml:space="preserve"> quarterly</w:t>
      </w:r>
      <w:r w:rsidRPr="00BB2A71">
        <w:t xml:space="preserve"> financial </w:t>
      </w:r>
      <w:r>
        <w:t xml:space="preserve">income &amp; expenditure </w:t>
      </w:r>
      <w:r w:rsidRPr="00BB2A71">
        <w:t>statements</w:t>
      </w:r>
      <w:r>
        <w:t>, as well as audited financial year reports.</w:t>
      </w:r>
      <w:r w:rsidRPr="00BB2A71">
        <w:t xml:space="preserve"> </w:t>
      </w:r>
    </w:p>
    <w:p w:rsidR="00C31376" w:rsidRDefault="00C31376" w:rsidP="00AC50E0">
      <w:r w:rsidRPr="00BB2A71">
        <w:t xml:space="preserve">The Department will review progress reports and make an assessment of whether or not the project is progressing successfully against the agreed performance milestones, as set out in the </w:t>
      </w:r>
      <w:r w:rsidR="00263A73">
        <w:t>Funding Deed</w:t>
      </w:r>
      <w:r w:rsidRPr="00BB2A71">
        <w:t xml:space="preserve">. </w:t>
      </w:r>
      <w:r>
        <w:t>Instalment payments will be awarded on this basis only after the review of a quarterly milestone establishes milestone completion and/or in cases of grants over $250,000 have met a specific stage-gate.</w:t>
      </w:r>
      <w:r w:rsidRPr="00BB2A71">
        <w:t xml:space="preserve"> </w:t>
      </w:r>
    </w:p>
    <w:p w:rsidR="00C31376" w:rsidRDefault="00C31376" w:rsidP="00AC50E0">
      <w:r w:rsidRPr="00BB2A71">
        <w:t xml:space="preserve">In accordance with the provisions of the </w:t>
      </w:r>
      <w:r w:rsidR="00263A73">
        <w:t>Funding Deed</w:t>
      </w:r>
      <w:r w:rsidRPr="00BB2A71">
        <w:t xml:space="preserve">, the Department may terminate a </w:t>
      </w:r>
      <w:r w:rsidR="00263A73">
        <w:t>Funding Deed</w:t>
      </w:r>
      <w:r w:rsidRPr="00BB2A71">
        <w:t xml:space="preserve"> or suspend </w:t>
      </w:r>
      <w:r>
        <w:t xml:space="preserve">the funding </w:t>
      </w:r>
      <w:r w:rsidRPr="00BB2A71">
        <w:t xml:space="preserve">in whole or in part where a </w:t>
      </w:r>
      <w:r>
        <w:t>p</w:t>
      </w:r>
      <w:r w:rsidRPr="00BB2A71">
        <w:t xml:space="preserve">roject fails to meet the agreed milestones set out in the </w:t>
      </w:r>
      <w:r w:rsidR="00263A73">
        <w:t>Funding Deed</w:t>
      </w:r>
      <w:r w:rsidRPr="00BB2A71">
        <w:t>.</w:t>
      </w:r>
    </w:p>
    <w:p w:rsidR="00AC50E0" w:rsidRDefault="00AC50E0" w:rsidP="00DF1B23">
      <w:pPr>
        <w:pStyle w:val="Heading1"/>
        <w:rPr>
          <w:lang w:val="en-GB"/>
        </w:rPr>
      </w:pPr>
      <w:bookmarkStart w:id="102" w:name="_Toc505616253"/>
      <w:r>
        <w:rPr>
          <w:lang w:val="en-GB"/>
        </w:rPr>
        <w:t>Conflict of Interest and Probity</w:t>
      </w:r>
      <w:bookmarkEnd w:id="102"/>
    </w:p>
    <w:p w:rsidR="00AC50E0" w:rsidRPr="00AC50E0" w:rsidRDefault="00AC50E0" w:rsidP="00AC50E0">
      <w:pPr>
        <w:rPr>
          <w:lang w:val="en-GB"/>
        </w:rPr>
      </w:pPr>
      <w:r w:rsidRPr="00AC50E0">
        <w:rPr>
          <w:lang w:val="en-GB"/>
        </w:rPr>
        <w:t>The Department will be responsible for establishing and administering conflict of interest procedures, including establishing procedures for staff to declare their interests.</w:t>
      </w:r>
    </w:p>
    <w:p w:rsidR="00AC50E0" w:rsidRPr="00AC50E0" w:rsidRDefault="00AC50E0" w:rsidP="00AC50E0">
      <w:pPr>
        <w:rPr>
          <w:lang w:val="en-GB"/>
        </w:rPr>
      </w:pPr>
      <w:r w:rsidRPr="00AC50E0">
        <w:rPr>
          <w:lang w:val="en-GB"/>
        </w:rPr>
        <w:t>For matters relating to conflict of interest in relation to CINSW or TWG members, such members are required to declare any conflicts of interest in relation to any applications. Confidentiality agreements will also be required to be signed.</w:t>
      </w:r>
    </w:p>
    <w:p w:rsidR="00AC50E0" w:rsidRPr="00AC50E0" w:rsidRDefault="00AC50E0" w:rsidP="00AC50E0">
      <w:pPr>
        <w:rPr>
          <w:lang w:val="en-GB"/>
        </w:rPr>
      </w:pPr>
      <w:r w:rsidRPr="00AC50E0">
        <w:rPr>
          <w:lang w:val="en-GB"/>
        </w:rPr>
        <w:t>Any third-party experts and advisors engaged by the Department to assist in the assessment of proposals will be required to disclose any conflicts of interest they may have in relation to applicants and may be excluded from the assessment of the relevant proposal(s). Further, confidentiality agreements will also be required to be signed.</w:t>
      </w:r>
    </w:p>
    <w:p w:rsidR="00AC50E0" w:rsidRPr="00AC50E0" w:rsidRDefault="00AC50E0" w:rsidP="00AC50E0">
      <w:pPr>
        <w:rPr>
          <w:lang w:val="en-GB"/>
        </w:rPr>
      </w:pPr>
      <w:r w:rsidRPr="00AC50E0">
        <w:rPr>
          <w:lang w:val="en-GB"/>
        </w:rPr>
        <w:t>The Department has engaged a Probity Advisor to assist with ensuring processes and decisions are transparent and fair, and to manage any conflicts of interest. The Probity Advisor is:</w:t>
      </w:r>
    </w:p>
    <w:p w:rsidR="00AC50E0" w:rsidRPr="00AC50E0" w:rsidRDefault="00AC50E0" w:rsidP="00AC50E0">
      <w:pPr>
        <w:ind w:left="720"/>
        <w:rPr>
          <w:lang w:val="en-GB"/>
        </w:rPr>
      </w:pPr>
      <w:r w:rsidRPr="00AC50E0">
        <w:rPr>
          <w:lang w:val="en-GB"/>
        </w:rPr>
        <w:t>O’Connor Marsden &amp; Associates</w:t>
      </w:r>
      <w:r>
        <w:rPr>
          <w:lang w:val="en-GB"/>
        </w:rPr>
        <w:br/>
      </w:r>
      <w:r w:rsidRPr="00AC50E0">
        <w:rPr>
          <w:lang w:val="en-GB"/>
        </w:rPr>
        <w:t xml:space="preserve">email: smullins@ocm.net.au  </w:t>
      </w:r>
    </w:p>
    <w:p w:rsidR="00AC50E0" w:rsidRPr="00AC50E0" w:rsidRDefault="00AC50E0" w:rsidP="00AC50E0">
      <w:pPr>
        <w:rPr>
          <w:lang w:val="en-GB"/>
        </w:rPr>
      </w:pPr>
      <w:r w:rsidRPr="00AC50E0">
        <w:rPr>
          <w:lang w:val="en-GB"/>
        </w:rPr>
        <w:t xml:space="preserve">The NSW Government is committed to ensuring that the process for providing funding under programs is fair and in accordance with published guidelines, which may be varied by the NSW Government from time to time. </w:t>
      </w:r>
    </w:p>
    <w:p w:rsidR="00AC50E0" w:rsidRPr="00AC50E0" w:rsidRDefault="00AC50E0" w:rsidP="00AC50E0">
      <w:pPr>
        <w:rPr>
          <w:lang w:val="en-GB"/>
        </w:rPr>
      </w:pPr>
      <w:r w:rsidRPr="00AC50E0">
        <w:rPr>
          <w:lang w:val="en-GB"/>
        </w:rPr>
        <w:t>Applicants are requested as part of the Application for Funding (specifically in the Acknowledgements) to disclose any conflicts of interest it may have in relation to CINSW and the funding program including any present or potential conflicts of interest, or risks of present or potential conflicts of interest, or stating that no such conflicts exist. Conflicts of interest of any nature should be disclosed, including:</w:t>
      </w:r>
    </w:p>
    <w:p w:rsidR="00AC50E0" w:rsidRPr="00AC50E0" w:rsidRDefault="00AC50E0" w:rsidP="00AC50E0">
      <w:pPr>
        <w:pStyle w:val="ListParagraph"/>
        <w:numPr>
          <w:ilvl w:val="0"/>
          <w:numId w:val="23"/>
        </w:numPr>
        <w:rPr>
          <w:lang w:val="en-GB"/>
        </w:rPr>
      </w:pPr>
      <w:r w:rsidRPr="00AC50E0">
        <w:rPr>
          <w:lang w:val="en-GB"/>
        </w:rPr>
        <w:t>any actual or threatened litigation, proceeding, claim or allegation by the applicant against, or in any way involving, the NSW Government or any other local, state, territory or federal government in Australia; and</w:t>
      </w:r>
    </w:p>
    <w:p w:rsidR="00AC50E0" w:rsidRPr="00AC50E0" w:rsidRDefault="00AC50E0" w:rsidP="00AC50E0">
      <w:pPr>
        <w:pStyle w:val="ListParagraph"/>
        <w:numPr>
          <w:ilvl w:val="0"/>
          <w:numId w:val="23"/>
        </w:numPr>
        <w:rPr>
          <w:lang w:val="en-GB"/>
        </w:rPr>
      </w:pPr>
      <w:r w:rsidRPr="00AC50E0">
        <w:rPr>
          <w:lang w:val="en-GB"/>
        </w:rPr>
        <w:t>any awareness of any matters involving the applicant that may attract public attention that may damage the reputation of the NSW Government or the Department, such as any previous or current official investigation involving the applicant.</w:t>
      </w:r>
    </w:p>
    <w:p w:rsidR="00AC50E0" w:rsidRPr="00AC50E0" w:rsidRDefault="00AC50E0" w:rsidP="00AC50E0">
      <w:pPr>
        <w:rPr>
          <w:lang w:val="en-GB"/>
        </w:rPr>
      </w:pPr>
      <w:r w:rsidRPr="00AC50E0">
        <w:rPr>
          <w:lang w:val="en-GB"/>
        </w:rPr>
        <w:t>Where a conflict of interest has been disclosed, applicants are required to provide details of all procedures, protocols and governance arrangements to deal with any disclosed, actual or potential conflicts.</w:t>
      </w:r>
    </w:p>
    <w:p w:rsidR="00AC50E0" w:rsidRPr="00AC50E0" w:rsidRDefault="00AC50E0" w:rsidP="00AC50E0">
      <w:pPr>
        <w:rPr>
          <w:lang w:val="en-GB"/>
        </w:rPr>
      </w:pPr>
      <w:r w:rsidRPr="00AC50E0">
        <w:rPr>
          <w:lang w:val="en-GB"/>
        </w:rPr>
        <w:t xml:space="preserve">Where an applicant identifies a conflict of interest that CINSW deems has a material impact on the ability to deliver the project, CINSW may set aside the application from further consideration at its absolute discretion. </w:t>
      </w:r>
    </w:p>
    <w:p w:rsidR="00AC50E0" w:rsidRDefault="00AC50E0">
      <w:pPr>
        <w:spacing w:after="0" w:line="240" w:lineRule="auto"/>
        <w:rPr>
          <w:lang w:val="en-GB"/>
        </w:rPr>
      </w:pPr>
    </w:p>
    <w:p w:rsidR="00AC50E0" w:rsidRDefault="00AC50E0" w:rsidP="00DF1B23">
      <w:pPr>
        <w:pStyle w:val="Heading1"/>
        <w:rPr>
          <w:lang w:val="en-GB"/>
        </w:rPr>
      </w:pPr>
      <w:bookmarkStart w:id="103" w:name="_Toc505616254"/>
      <w:bookmarkStart w:id="104" w:name="_Toc286156317"/>
      <w:bookmarkStart w:id="105" w:name="_Toc305076691"/>
      <w:bookmarkStart w:id="106" w:name="_Toc307393016"/>
      <w:bookmarkStart w:id="107" w:name="_Toc307394511"/>
      <w:r>
        <w:rPr>
          <w:lang w:val="en-GB"/>
        </w:rPr>
        <w:t>Confidentiality</w:t>
      </w:r>
      <w:bookmarkEnd w:id="103"/>
    </w:p>
    <w:p w:rsidR="00263A73" w:rsidRDefault="00263A73" w:rsidP="00263A73">
      <w:bookmarkStart w:id="108" w:name="_Toc500428818"/>
      <w:bookmarkStart w:id="109" w:name="_Toc505616255"/>
      <w:r w:rsidRPr="00BB2A71">
        <w:t>Applicants will be required to provide a title and short description of their project that can be made publically available.</w:t>
      </w:r>
      <w:r>
        <w:t xml:space="preserve"> Subject to the other provisions of this section , i</w:t>
      </w:r>
      <w:r w:rsidRPr="00BB2A71">
        <w:t xml:space="preserve">nformation supplied by an applicant as part of the application and negotiation process will be treated as commercial-in-confidence by CINSW, the Department and all advisors </w:t>
      </w:r>
      <w:bookmarkStart w:id="110" w:name="_Ref289846880"/>
      <w:r w:rsidRPr="00BB2A71">
        <w:t>prior to ent</w:t>
      </w:r>
      <w:r>
        <w:t>e</w:t>
      </w:r>
      <w:r w:rsidRPr="00BB2A71">
        <w:t>r</w:t>
      </w:r>
      <w:r>
        <w:t>ing</w:t>
      </w:r>
      <w:r w:rsidRPr="00BB2A71">
        <w:t xml:space="preserve"> into a </w:t>
      </w:r>
      <w:r>
        <w:t>Funding Deed</w:t>
      </w:r>
      <w:r w:rsidRPr="00BB2A71">
        <w:t xml:space="preserve"> with the applicant (if relevant). Once a </w:t>
      </w:r>
      <w:r>
        <w:t>Funding Deed</w:t>
      </w:r>
      <w:r w:rsidRPr="00BB2A71">
        <w:t xml:space="preserve"> is executed with a successful applicant, the confidentiality of the successful applicant’s information will be governed by the </w:t>
      </w:r>
      <w:r>
        <w:t>Funding Deed</w:t>
      </w:r>
      <w:r w:rsidRPr="00BB2A71">
        <w:t xml:space="preserve">. Information provided by unsuccessful applicants </w:t>
      </w:r>
      <w:r>
        <w:t>in their application (as well as in any supporting documentation)</w:t>
      </w:r>
      <w:r w:rsidRPr="00BB2A71">
        <w:t xml:space="preserve"> will </w:t>
      </w:r>
      <w:r>
        <w:t xml:space="preserve">remain </w:t>
      </w:r>
      <w:r w:rsidRPr="00BB2A71">
        <w:t xml:space="preserve">confidential after entry into any </w:t>
      </w:r>
      <w:r>
        <w:t>Funding Deed</w:t>
      </w:r>
      <w:r w:rsidRPr="00BB2A71">
        <w:t xml:space="preserve"> with other applicants.</w:t>
      </w:r>
    </w:p>
    <w:p w:rsidR="00263A73" w:rsidRPr="00BB2A71" w:rsidRDefault="00263A73" w:rsidP="00263A73">
      <w:bookmarkStart w:id="111" w:name="_Ref293663231"/>
      <w:r w:rsidRPr="00BB2A71">
        <w:t xml:space="preserve">The Department </w:t>
      </w:r>
      <w:r>
        <w:t>reserves the right to</w:t>
      </w:r>
      <w:r w:rsidRPr="00BB2A71">
        <w:t xml:space="preserve"> disclose information provided by applicants</w:t>
      </w:r>
      <w:r>
        <w:t xml:space="preserve"> pursuant to any relevant laws and parliamentary requirements, including but not limited to</w:t>
      </w:r>
      <w:r w:rsidRPr="00BB2A71">
        <w:t>:</w:t>
      </w:r>
      <w:bookmarkEnd w:id="111"/>
    </w:p>
    <w:bookmarkEnd w:id="110"/>
    <w:p w:rsidR="00263A73" w:rsidRPr="004F4CFA" w:rsidRDefault="00263A73" w:rsidP="00263A73">
      <w:pPr>
        <w:numPr>
          <w:ilvl w:val="0"/>
          <w:numId w:val="32"/>
        </w:numPr>
        <w:ind w:left="714" w:hanging="357"/>
        <w:rPr>
          <w:rFonts w:cs="Arial"/>
          <w:i/>
          <w:szCs w:val="22"/>
        </w:rPr>
      </w:pPr>
      <w:r w:rsidRPr="004F4CFA">
        <w:rPr>
          <w:rFonts w:cs="Arial"/>
          <w:i/>
          <w:szCs w:val="22"/>
        </w:rPr>
        <w:t xml:space="preserve">Government Information (Public Access) Act 2009 (NSW); </w:t>
      </w:r>
    </w:p>
    <w:p w:rsidR="00263A73" w:rsidRDefault="00263A73" w:rsidP="00263A73">
      <w:pPr>
        <w:pStyle w:val="ListParagraph"/>
        <w:numPr>
          <w:ilvl w:val="0"/>
          <w:numId w:val="23"/>
        </w:numPr>
        <w:rPr>
          <w:rFonts w:cs="Arial"/>
          <w:i/>
          <w:szCs w:val="22"/>
        </w:rPr>
      </w:pPr>
      <w:r w:rsidRPr="004F4CFA">
        <w:rPr>
          <w:rFonts w:cs="Arial"/>
          <w:i/>
          <w:szCs w:val="22"/>
        </w:rPr>
        <w:t>Privacy and Personal Information Protection Act 1998 (NSW</w:t>
      </w:r>
      <w:r w:rsidRPr="00D70DB5">
        <w:rPr>
          <w:rFonts w:cs="Arial"/>
          <w:i/>
          <w:szCs w:val="22"/>
        </w:rPr>
        <w:t>)</w:t>
      </w:r>
      <w:r>
        <w:rPr>
          <w:rFonts w:cs="Arial"/>
          <w:i/>
          <w:szCs w:val="22"/>
        </w:rPr>
        <w:t>;</w:t>
      </w:r>
    </w:p>
    <w:p w:rsidR="00263A73" w:rsidRPr="00D70DB5" w:rsidRDefault="00263A73" w:rsidP="00263A73">
      <w:pPr>
        <w:numPr>
          <w:ilvl w:val="0"/>
          <w:numId w:val="32"/>
        </w:numPr>
        <w:ind w:left="714" w:hanging="357"/>
        <w:rPr>
          <w:rFonts w:cs="Arial"/>
          <w:szCs w:val="22"/>
        </w:rPr>
      </w:pPr>
      <w:r>
        <w:rPr>
          <w:rFonts w:cs="Arial"/>
          <w:szCs w:val="22"/>
        </w:rPr>
        <w:t xml:space="preserve">the House of Parliament, Auditor-General, or Ombudsman; and </w:t>
      </w:r>
    </w:p>
    <w:p w:rsidR="00263A73" w:rsidRDefault="00263A73" w:rsidP="00263A73">
      <w:pPr>
        <w:numPr>
          <w:ilvl w:val="0"/>
          <w:numId w:val="32"/>
        </w:numPr>
        <w:spacing w:after="0"/>
        <w:ind w:left="714" w:hanging="357"/>
        <w:rPr>
          <w:rFonts w:cs="Arial"/>
          <w:szCs w:val="22"/>
        </w:rPr>
      </w:pPr>
      <w:r>
        <w:rPr>
          <w:rFonts w:cs="Arial"/>
          <w:szCs w:val="22"/>
        </w:rPr>
        <w:t>where otherwise required by the law.</w:t>
      </w:r>
    </w:p>
    <w:p w:rsidR="00263A73" w:rsidRDefault="00263A73" w:rsidP="00263A73">
      <w:pPr>
        <w:spacing w:before="240"/>
      </w:pPr>
      <w:r w:rsidRPr="00BB2A71">
        <w:t xml:space="preserve">CINSW operates under its own ‘Code of Conduct’ which meets the requirements of the NSW Government’s </w:t>
      </w:r>
      <w:r>
        <w:t>Boards and C</w:t>
      </w:r>
      <w:r w:rsidRPr="00BB2A71">
        <w:t>ommittee</w:t>
      </w:r>
      <w:r>
        <w:t>s</w:t>
      </w:r>
      <w:r w:rsidRPr="00BB2A71">
        <w:t xml:space="preserve"> g</w:t>
      </w:r>
      <w:r>
        <w:t>uidelines</w:t>
      </w:r>
      <w:r w:rsidRPr="00BB2A71">
        <w:t>.</w:t>
      </w:r>
      <w:r>
        <w:t xml:space="preserve"> These guidelines also recognise that CINSW is bound by the following legislation and guidelines:</w:t>
      </w:r>
    </w:p>
    <w:p w:rsidR="00263A73" w:rsidRPr="004F4CFA" w:rsidRDefault="00263A73" w:rsidP="00263A73">
      <w:pPr>
        <w:pStyle w:val="ListParagraph"/>
        <w:numPr>
          <w:ilvl w:val="0"/>
          <w:numId w:val="23"/>
        </w:numPr>
        <w:rPr>
          <w:rFonts w:cs="Arial"/>
          <w:i/>
          <w:szCs w:val="22"/>
        </w:rPr>
      </w:pPr>
      <w:r w:rsidRPr="004F4CFA">
        <w:rPr>
          <w:rFonts w:cs="Arial"/>
          <w:i/>
          <w:szCs w:val="22"/>
        </w:rPr>
        <w:t>Government Sector Employment Act 2013 (NSW);</w:t>
      </w:r>
    </w:p>
    <w:p w:rsidR="00263A73" w:rsidRPr="004F4CFA" w:rsidRDefault="00263A73" w:rsidP="00263A73">
      <w:pPr>
        <w:pStyle w:val="ListParagraph"/>
        <w:numPr>
          <w:ilvl w:val="0"/>
          <w:numId w:val="23"/>
        </w:numPr>
        <w:rPr>
          <w:rFonts w:cs="Arial"/>
          <w:i/>
          <w:szCs w:val="22"/>
        </w:rPr>
      </w:pPr>
      <w:r w:rsidRPr="004F4CFA">
        <w:rPr>
          <w:rFonts w:cs="Arial"/>
          <w:i/>
          <w:szCs w:val="22"/>
        </w:rPr>
        <w:t>Independent Commission Against Corruption Act 1988 (NSW);</w:t>
      </w:r>
    </w:p>
    <w:p w:rsidR="00263A73" w:rsidRPr="004F4CFA" w:rsidRDefault="00263A73" w:rsidP="00263A73">
      <w:pPr>
        <w:pStyle w:val="ListParagraph"/>
        <w:numPr>
          <w:ilvl w:val="0"/>
          <w:numId w:val="23"/>
        </w:numPr>
        <w:rPr>
          <w:rFonts w:cs="Arial"/>
          <w:i/>
          <w:szCs w:val="22"/>
        </w:rPr>
      </w:pPr>
      <w:r w:rsidRPr="004F4CFA">
        <w:rPr>
          <w:rFonts w:cs="Arial"/>
          <w:i/>
          <w:szCs w:val="22"/>
        </w:rPr>
        <w:t>Public Interest Disclosures Act 1994 (NSW);</w:t>
      </w:r>
    </w:p>
    <w:p w:rsidR="00263A73" w:rsidRPr="00AC50E0" w:rsidRDefault="00263A73" w:rsidP="00263A73">
      <w:pPr>
        <w:pStyle w:val="ListParagraph"/>
        <w:numPr>
          <w:ilvl w:val="0"/>
          <w:numId w:val="23"/>
        </w:numPr>
        <w:rPr>
          <w:rFonts w:cs="Arial"/>
          <w:szCs w:val="22"/>
        </w:rPr>
      </w:pPr>
      <w:r w:rsidRPr="004F4CFA">
        <w:rPr>
          <w:rFonts w:cs="Arial"/>
          <w:i/>
          <w:szCs w:val="22"/>
        </w:rPr>
        <w:t>State Records Act 1998 (NSW)</w:t>
      </w:r>
      <w:r w:rsidRPr="00AC50E0">
        <w:rPr>
          <w:rFonts w:cs="Arial"/>
          <w:szCs w:val="22"/>
        </w:rPr>
        <w:t xml:space="preserve">; and </w:t>
      </w:r>
    </w:p>
    <w:p w:rsidR="00263A73" w:rsidRDefault="00263A73" w:rsidP="00263A73">
      <w:pPr>
        <w:numPr>
          <w:ilvl w:val="0"/>
          <w:numId w:val="32"/>
        </w:numPr>
        <w:ind w:left="714" w:hanging="357"/>
      </w:pPr>
      <w:r w:rsidRPr="00AC50E0">
        <w:rPr>
          <w:rFonts w:cs="Arial"/>
          <w:szCs w:val="22"/>
        </w:rPr>
        <w:t>NSW Government Boards and Committees Guidelines 201</w:t>
      </w:r>
      <w:r>
        <w:rPr>
          <w:rFonts w:cs="Arial"/>
          <w:szCs w:val="22"/>
        </w:rPr>
        <w:t>5</w:t>
      </w:r>
      <w:r w:rsidRPr="00AC50E0">
        <w:rPr>
          <w:rFonts w:cs="Arial"/>
          <w:szCs w:val="22"/>
        </w:rPr>
        <w:t xml:space="preserve">, as updated from time to time. </w:t>
      </w:r>
    </w:p>
    <w:p w:rsidR="00263A73" w:rsidRDefault="00263A73" w:rsidP="00263A73">
      <w:r w:rsidRPr="00BB2A71">
        <w:t xml:space="preserve">The Department (including its internal management, agents or advisors) will use the information provided by applicants for the purposes of discharging their respective functions under the </w:t>
      </w:r>
      <w:r>
        <w:t>p</w:t>
      </w:r>
      <w:r w:rsidRPr="00BB2A71">
        <w:t>rogram. The Department may also:</w:t>
      </w:r>
    </w:p>
    <w:p w:rsidR="00263A73" w:rsidRPr="00AC50E0" w:rsidRDefault="00263A73" w:rsidP="00263A73">
      <w:pPr>
        <w:numPr>
          <w:ilvl w:val="0"/>
          <w:numId w:val="32"/>
        </w:numPr>
        <w:ind w:left="714" w:hanging="357"/>
        <w:rPr>
          <w:rFonts w:cs="Arial"/>
          <w:szCs w:val="22"/>
        </w:rPr>
      </w:pPr>
      <w:r w:rsidRPr="00AC50E0">
        <w:rPr>
          <w:rFonts w:cs="Arial"/>
          <w:szCs w:val="22"/>
        </w:rPr>
        <w:t>use information received in proposals in any other legitimate Departmental business;</w:t>
      </w:r>
    </w:p>
    <w:p w:rsidR="00263A73" w:rsidRPr="00AC50E0" w:rsidRDefault="00263A73" w:rsidP="00263A73">
      <w:pPr>
        <w:numPr>
          <w:ilvl w:val="0"/>
          <w:numId w:val="32"/>
        </w:numPr>
        <w:ind w:left="714" w:hanging="357"/>
        <w:rPr>
          <w:rFonts w:cs="Arial"/>
          <w:szCs w:val="22"/>
        </w:rPr>
      </w:pPr>
      <w:r w:rsidRPr="00AC50E0">
        <w:rPr>
          <w:rFonts w:cs="Arial"/>
          <w:szCs w:val="22"/>
        </w:rPr>
        <w:t xml:space="preserve">during the application process and the course of the program, consult with other government agencies or bodies, other organisations or relevant individuals about an applicant’s claims. If this occurs, the Department will require these parties to observe appropriate confidentiality; and </w:t>
      </w:r>
    </w:p>
    <w:p w:rsidR="00263A73" w:rsidRPr="00743EC1" w:rsidRDefault="00263A73" w:rsidP="00263A73">
      <w:pPr>
        <w:numPr>
          <w:ilvl w:val="0"/>
          <w:numId w:val="32"/>
        </w:numPr>
        <w:ind w:left="714" w:hanging="357"/>
        <w:rPr>
          <w:rFonts w:cs="Arial"/>
          <w:sz w:val="22"/>
          <w:szCs w:val="22"/>
        </w:rPr>
      </w:pPr>
      <w:r w:rsidRPr="00AC50E0">
        <w:rPr>
          <w:rFonts w:cs="Arial"/>
          <w:szCs w:val="22"/>
        </w:rPr>
        <w:t>engage third-party experts or advisors to review proposals. If this occurs, the Department will require these parties to observe appropriate confidentiality.</w:t>
      </w:r>
      <w:r>
        <w:rPr>
          <w:rFonts w:cs="Arial"/>
          <w:szCs w:val="22"/>
        </w:rPr>
        <w:t xml:space="preserve"> </w:t>
      </w:r>
    </w:p>
    <w:p w:rsidR="00AC50E0" w:rsidRPr="00743EC1" w:rsidRDefault="00AC50E0" w:rsidP="00DF1B23">
      <w:pPr>
        <w:pStyle w:val="Heading1"/>
        <w:rPr>
          <w:lang w:val="en-GB"/>
        </w:rPr>
      </w:pPr>
      <w:r w:rsidRPr="00743EC1">
        <w:rPr>
          <w:lang w:val="en-GB"/>
        </w:rPr>
        <w:t>No contract or liability</w:t>
      </w:r>
      <w:bookmarkEnd w:id="108"/>
      <w:bookmarkEnd w:id="109"/>
    </w:p>
    <w:p w:rsidR="00263A73" w:rsidRDefault="00263A73" w:rsidP="00263A73">
      <w:bookmarkStart w:id="112" w:name="_Ref290901055"/>
      <w:r w:rsidRPr="00BB2A71">
        <w:t xml:space="preserve">Any conduct, statement, act or omission (including negligence) of the Department or the Minister or CINSW or </w:t>
      </w:r>
      <w:r>
        <w:t xml:space="preserve">the </w:t>
      </w:r>
      <w:r w:rsidRPr="00BB2A71">
        <w:t xml:space="preserve">TWG, whether prior to or subsequent to the issue of </w:t>
      </w:r>
      <w:r>
        <w:t>this EOI and G</w:t>
      </w:r>
      <w:r w:rsidRPr="00BB2A71">
        <w:t>uidelines:</w:t>
      </w:r>
    </w:p>
    <w:p w:rsidR="00263A73" w:rsidRPr="00743EC1" w:rsidRDefault="00263A73" w:rsidP="00263A73">
      <w:pPr>
        <w:numPr>
          <w:ilvl w:val="0"/>
          <w:numId w:val="32"/>
        </w:numPr>
        <w:ind w:left="714" w:hanging="357"/>
        <w:rPr>
          <w:rFonts w:cs="Arial"/>
          <w:szCs w:val="22"/>
        </w:rPr>
      </w:pPr>
      <w:r w:rsidRPr="00743EC1">
        <w:rPr>
          <w:rFonts w:cs="Arial"/>
          <w:szCs w:val="22"/>
        </w:rPr>
        <w:t>is not, and must not be deemed to be, a binding undertaking of any kind by the Department</w:t>
      </w:r>
      <w:r>
        <w:rPr>
          <w:rFonts w:cs="Arial"/>
          <w:szCs w:val="22"/>
        </w:rPr>
        <w:t>,</w:t>
      </w:r>
      <w:r w:rsidRPr="00743EC1">
        <w:rPr>
          <w:rFonts w:cs="Arial"/>
          <w:szCs w:val="22"/>
        </w:rPr>
        <w:t xml:space="preserve"> Minister</w:t>
      </w:r>
      <w:r>
        <w:rPr>
          <w:rFonts w:cs="Arial"/>
          <w:szCs w:val="22"/>
        </w:rPr>
        <w:t xml:space="preserve">, </w:t>
      </w:r>
      <w:r w:rsidRPr="00743EC1">
        <w:rPr>
          <w:rFonts w:cs="Arial"/>
          <w:szCs w:val="22"/>
        </w:rPr>
        <w:t>CINSW or the TWG on the basis of any promissory estoppel, quantum meruit, quantum valebat, or any other contractual, quasi-contractual or restitutionary grounds or in negligence</w:t>
      </w:r>
      <w:bookmarkEnd w:id="112"/>
      <w:r w:rsidRPr="00743EC1">
        <w:rPr>
          <w:rFonts w:cs="Arial"/>
          <w:szCs w:val="22"/>
        </w:rPr>
        <w:t>; and</w:t>
      </w:r>
    </w:p>
    <w:p w:rsidR="00263A73" w:rsidRPr="00743EC1" w:rsidRDefault="00263A73" w:rsidP="00263A73">
      <w:pPr>
        <w:numPr>
          <w:ilvl w:val="0"/>
          <w:numId w:val="32"/>
        </w:numPr>
        <w:ind w:left="714" w:hanging="357"/>
        <w:rPr>
          <w:rFonts w:cs="Arial"/>
          <w:szCs w:val="22"/>
        </w:rPr>
      </w:pPr>
      <w:r w:rsidRPr="00743EC1">
        <w:rPr>
          <w:rFonts w:cs="Arial"/>
          <w:szCs w:val="22"/>
        </w:rPr>
        <w:t>does not, and must not be deemed to, give rise to responsibility or liability of the Department</w:t>
      </w:r>
      <w:r>
        <w:rPr>
          <w:rFonts w:cs="Arial"/>
          <w:szCs w:val="22"/>
        </w:rPr>
        <w:t>,</w:t>
      </w:r>
      <w:r w:rsidRPr="00743EC1">
        <w:rPr>
          <w:rFonts w:cs="Arial"/>
          <w:szCs w:val="22"/>
        </w:rPr>
        <w:t xml:space="preserve"> Minister or CINSW or the TWG for any reason.</w:t>
      </w:r>
    </w:p>
    <w:p w:rsidR="00263A73" w:rsidRDefault="00263A73" w:rsidP="00263A73">
      <w:r>
        <w:t xml:space="preserve">The submission of an application does not guarantee funding. </w:t>
      </w:r>
    </w:p>
    <w:p w:rsidR="00263A73" w:rsidRDefault="007E6D16" w:rsidP="00263A73">
      <w:r>
        <w:t>Until the Departme</w:t>
      </w:r>
      <w:r w:rsidR="00263A73">
        <w:t>n</w:t>
      </w:r>
      <w:r>
        <w:t>t</w:t>
      </w:r>
      <w:r w:rsidR="00263A73">
        <w:t xml:space="preserve"> and the successful applicant </w:t>
      </w:r>
      <w:r>
        <w:t>execute</w:t>
      </w:r>
      <w:r w:rsidR="00263A73">
        <w:t xml:space="preserve"> a Funding Deed, there will be no legally enforceable agreement concluded between them. </w:t>
      </w:r>
    </w:p>
    <w:p w:rsidR="00263A73" w:rsidRPr="00167CB1" w:rsidRDefault="00263A73" w:rsidP="00263A73">
      <w:r>
        <w:t xml:space="preserve">The applicant acknowledges that the Department, Minister, CINSW and the TWG will not be liabile to the applicant for any expenses or costs incurred by it as a result of its participation in this EOI, including where the EOI has been discountinued. </w:t>
      </w:r>
    </w:p>
    <w:p w:rsidR="00AC50E0" w:rsidRDefault="00AC50E0" w:rsidP="00AC50E0">
      <w:pPr>
        <w:rPr>
          <w:rFonts w:cs="Arial"/>
          <w:sz w:val="22"/>
          <w:szCs w:val="22"/>
        </w:rPr>
      </w:pPr>
    </w:p>
    <w:p w:rsidR="00AC50E0" w:rsidRPr="0013068E" w:rsidRDefault="00AC50E0" w:rsidP="00DF1B23">
      <w:pPr>
        <w:pStyle w:val="Heading1"/>
      </w:pPr>
      <w:bookmarkStart w:id="113" w:name="_Toc500428819"/>
      <w:bookmarkStart w:id="114" w:name="_Toc505616256"/>
      <w:r w:rsidRPr="00743EC1">
        <w:rPr>
          <w:lang w:val="en-GB"/>
        </w:rPr>
        <w:t>Complaints</w:t>
      </w:r>
      <w:r w:rsidRPr="0013068E">
        <w:t xml:space="preserve"> handling process</w:t>
      </w:r>
      <w:bookmarkEnd w:id="104"/>
      <w:bookmarkEnd w:id="105"/>
      <w:bookmarkEnd w:id="106"/>
      <w:bookmarkEnd w:id="107"/>
      <w:bookmarkEnd w:id="113"/>
      <w:bookmarkEnd w:id="114"/>
      <w:r w:rsidRPr="0013068E">
        <w:t xml:space="preserve"> </w:t>
      </w:r>
      <w:bookmarkStart w:id="115" w:name="_Toc277766553"/>
      <w:bookmarkStart w:id="116" w:name="_Toc286156318"/>
      <w:bookmarkStart w:id="117" w:name="_Toc305076692"/>
      <w:bookmarkStart w:id="118" w:name="_Toc307393017"/>
      <w:bookmarkStart w:id="119" w:name="_Toc307394512"/>
    </w:p>
    <w:p w:rsidR="00AC50E0" w:rsidRDefault="00AC50E0" w:rsidP="00743EC1">
      <w:r>
        <w:t>Should any individual or entity feel that they have been unfairly excluded from the CINSW funding application process or unfairly disadvantaged as a result of the CINSW assessment process, they are invited to write to:</w:t>
      </w:r>
    </w:p>
    <w:p w:rsidR="00AC50E0" w:rsidRPr="00743EC1" w:rsidRDefault="00AC50E0" w:rsidP="00743EC1">
      <w:pPr>
        <w:ind w:left="720"/>
        <w:rPr>
          <w:lang w:val="en-GB"/>
        </w:rPr>
      </w:pPr>
      <w:r w:rsidRPr="00743EC1">
        <w:rPr>
          <w:lang w:val="en-GB"/>
        </w:rPr>
        <w:t>CINSW Secretariat</w:t>
      </w:r>
      <w:r w:rsidR="00743EC1">
        <w:rPr>
          <w:lang w:val="en-GB"/>
        </w:rPr>
        <w:br/>
      </w:r>
      <w:r w:rsidRPr="00743EC1">
        <w:rPr>
          <w:lang w:val="en-GB"/>
        </w:rPr>
        <w:t>ccs.info@industry.nsw.gov.au</w:t>
      </w:r>
    </w:p>
    <w:p w:rsidR="00AC50E0" w:rsidRDefault="00AC50E0" w:rsidP="00743EC1">
      <w:r>
        <w:t xml:space="preserve">Depending on the nature of the matter, it may be referred to the CINSW Fund Probity Advisor for review and recommendation. Applicants are also able to contact the Probity Advisor directly using the contact details provided in section 5 of these Guidelines where they have concerns with the probity of the process. </w:t>
      </w:r>
    </w:p>
    <w:p w:rsidR="00AC50E0" w:rsidRDefault="00AC50E0" w:rsidP="00AC50E0">
      <w:pPr>
        <w:tabs>
          <w:tab w:val="left" w:pos="1680"/>
        </w:tabs>
        <w:ind w:right="-16"/>
        <w:rPr>
          <w:rFonts w:cs="Arial"/>
          <w:sz w:val="22"/>
          <w:szCs w:val="22"/>
        </w:rPr>
      </w:pPr>
    </w:p>
    <w:p w:rsidR="00AC50E0" w:rsidRDefault="00AC50E0" w:rsidP="00AC50E0">
      <w:pPr>
        <w:tabs>
          <w:tab w:val="left" w:pos="1680"/>
        </w:tabs>
        <w:ind w:right="-16"/>
        <w:rPr>
          <w:rFonts w:cs="Arial"/>
          <w:sz w:val="22"/>
          <w:szCs w:val="22"/>
        </w:rPr>
      </w:pPr>
    </w:p>
    <w:p w:rsidR="00AC50E0" w:rsidRPr="0013068E" w:rsidRDefault="00AC50E0" w:rsidP="00DF1B23">
      <w:pPr>
        <w:pStyle w:val="Heading1"/>
      </w:pPr>
      <w:bookmarkStart w:id="120" w:name="_Toc500428820"/>
      <w:bookmarkStart w:id="121" w:name="_Toc505616257"/>
      <w:r w:rsidRPr="00F70778">
        <w:t>Contact</w:t>
      </w:r>
      <w:r w:rsidRPr="0013068E">
        <w:t xml:space="preserve"> us</w:t>
      </w:r>
      <w:bookmarkEnd w:id="115"/>
      <w:bookmarkEnd w:id="116"/>
      <w:bookmarkEnd w:id="117"/>
      <w:bookmarkEnd w:id="118"/>
      <w:bookmarkEnd w:id="119"/>
      <w:bookmarkEnd w:id="120"/>
      <w:bookmarkEnd w:id="121"/>
      <w:r w:rsidRPr="0013068E">
        <w:t xml:space="preserve"> </w:t>
      </w:r>
    </w:p>
    <w:p w:rsidR="00AC50E0" w:rsidRDefault="00AC50E0" w:rsidP="00743EC1">
      <w:r w:rsidRPr="00BB2A71">
        <w:t xml:space="preserve">Advice on the program is available </w:t>
      </w:r>
      <w:r>
        <w:t>from:</w:t>
      </w:r>
    </w:p>
    <w:p w:rsidR="00AC50E0" w:rsidRPr="00564AED" w:rsidRDefault="00AC50E0" w:rsidP="00AC50E0">
      <w:pPr>
        <w:numPr>
          <w:ilvl w:val="0"/>
          <w:numId w:val="37"/>
        </w:numPr>
        <w:spacing w:after="0" w:line="240" w:lineRule="auto"/>
        <w:rPr>
          <w:rFonts w:cs="Arial"/>
          <w:szCs w:val="18"/>
        </w:rPr>
      </w:pPr>
      <w:r w:rsidRPr="00564AED">
        <w:rPr>
          <w:rFonts w:cs="Arial"/>
          <w:szCs w:val="18"/>
        </w:rPr>
        <w:t>CINSW  website:</w:t>
      </w:r>
    </w:p>
    <w:p w:rsidR="00AC50E0" w:rsidRPr="00082D31" w:rsidRDefault="00AC50E0" w:rsidP="00AC50E0">
      <w:pPr>
        <w:ind w:left="720"/>
        <w:rPr>
          <w:rFonts w:cs="Arial"/>
          <w:i/>
          <w:szCs w:val="18"/>
        </w:rPr>
      </w:pPr>
      <w:r w:rsidRPr="00564AED">
        <w:rPr>
          <w:rFonts w:cs="Arial"/>
          <w:szCs w:val="18"/>
        </w:rPr>
        <w:t xml:space="preserve"> </w:t>
      </w:r>
      <w:r w:rsidRPr="00082D31">
        <w:rPr>
          <w:rFonts w:cs="Arial"/>
          <w:i/>
          <w:color w:val="0000FF"/>
          <w:szCs w:val="18"/>
        </w:rPr>
        <w:t>https://www.resourcesandenergy.nsw.gov.au/investors/coal-innovation-nsw</w:t>
      </w:r>
      <w:r w:rsidRPr="00082D31">
        <w:rPr>
          <w:rFonts w:cs="Arial"/>
          <w:i/>
          <w:szCs w:val="18"/>
        </w:rPr>
        <w:t xml:space="preserve"> </w:t>
      </w:r>
    </w:p>
    <w:p w:rsidR="00AC50E0" w:rsidRPr="00564AED" w:rsidRDefault="00AC50E0" w:rsidP="00AC50E0">
      <w:pPr>
        <w:rPr>
          <w:rFonts w:cs="Arial"/>
          <w:szCs w:val="18"/>
        </w:rPr>
      </w:pPr>
      <w:r w:rsidRPr="00564AED">
        <w:rPr>
          <w:rFonts w:cs="Arial"/>
          <w:szCs w:val="18"/>
        </w:rPr>
        <w:t xml:space="preserve">or </w:t>
      </w:r>
    </w:p>
    <w:p w:rsidR="00AC50E0" w:rsidRPr="00564AED" w:rsidRDefault="00AC50E0" w:rsidP="00AC50E0">
      <w:pPr>
        <w:numPr>
          <w:ilvl w:val="0"/>
          <w:numId w:val="37"/>
        </w:numPr>
        <w:spacing w:after="0" w:line="240" w:lineRule="auto"/>
        <w:ind w:left="714" w:hanging="357"/>
        <w:rPr>
          <w:rFonts w:cs="Arial"/>
          <w:szCs w:val="18"/>
        </w:rPr>
      </w:pPr>
      <w:r w:rsidRPr="00564AED">
        <w:rPr>
          <w:rFonts w:cs="Arial"/>
          <w:szCs w:val="18"/>
        </w:rPr>
        <w:t xml:space="preserve">contact the Secretariat via email address: </w:t>
      </w:r>
    </w:p>
    <w:p w:rsidR="00AC50E0" w:rsidRPr="00564AED" w:rsidRDefault="00AC50E0" w:rsidP="00AC50E0">
      <w:pPr>
        <w:ind w:firstLine="714"/>
        <w:rPr>
          <w:rFonts w:cs="Arial"/>
          <w:szCs w:val="18"/>
        </w:rPr>
      </w:pPr>
      <w:r w:rsidRPr="00564AED">
        <w:rPr>
          <w:rFonts w:cs="Arial"/>
          <w:szCs w:val="18"/>
        </w:rPr>
        <w:t xml:space="preserve">ccs.info@industry.nsw.gov.au. </w:t>
      </w:r>
    </w:p>
    <w:p w:rsidR="00ED724F" w:rsidRDefault="00F9247C" w:rsidP="00DF1B23">
      <w:pPr>
        <w:pStyle w:val="Heading1"/>
      </w:pPr>
      <w:bookmarkStart w:id="122" w:name="_Toc505616258"/>
      <w:r>
        <w:t>Attachments</w:t>
      </w:r>
      <w:bookmarkEnd w:id="122"/>
    </w:p>
    <w:p w:rsidR="00DF1B23" w:rsidRDefault="00564AED" w:rsidP="00DF1B23">
      <w:pPr>
        <w:pStyle w:val="Caption"/>
      </w:pPr>
      <w:r w:rsidRPr="00DF1B23">
        <w:t xml:space="preserve">Application for </w:t>
      </w:r>
      <w:r w:rsidRPr="00DF1B23">
        <w:rPr>
          <w:color w:val="FF0000"/>
        </w:rPr>
        <w:t xml:space="preserve">Research Grants </w:t>
      </w:r>
      <w:r w:rsidRPr="00DF1B23">
        <w:t xml:space="preserve">– under the provisions of </w:t>
      </w:r>
    </w:p>
    <w:p w:rsidR="00564AED" w:rsidRPr="00DF1B23" w:rsidRDefault="00564AED" w:rsidP="00DF1B23">
      <w:pPr>
        <w:pStyle w:val="Caption"/>
      </w:pPr>
      <w:r w:rsidRPr="00DF1B23">
        <w:t>Coal Innovation Administration Act 2008.</w:t>
      </w:r>
    </w:p>
    <w:p w:rsidR="00DF1B23" w:rsidRPr="00894781" w:rsidRDefault="00DF1B23" w:rsidP="00082D31"/>
    <w:p w:rsidR="00564AED" w:rsidRDefault="00564AED" w:rsidP="00564AED">
      <w:pPr>
        <w:rPr>
          <w:rFonts w:cs="Arial"/>
          <w:lang w:eastAsia="en-AU"/>
        </w:rPr>
      </w:pPr>
      <w:r w:rsidRPr="00AF76FF">
        <w:rPr>
          <w:rFonts w:cs="Arial"/>
          <w:lang w:eastAsia="en-AU"/>
        </w:rPr>
        <w:t xml:space="preserve">Please ensure you have read the </w:t>
      </w:r>
      <w:r w:rsidRPr="00AF76FF">
        <w:rPr>
          <w:rFonts w:cs="Arial"/>
          <w:i/>
          <w:lang w:eastAsia="en-AU"/>
        </w:rPr>
        <w:t>Coal Innovation NSW Funding for Research, Development and Demonstration (RD&amp;D) Projects Expressions of Interest Round 201</w:t>
      </w:r>
      <w:r>
        <w:rPr>
          <w:rFonts w:cs="Arial"/>
          <w:i/>
          <w:lang w:eastAsia="en-AU"/>
        </w:rPr>
        <w:t>8</w:t>
      </w:r>
      <w:r w:rsidRPr="00AF76FF">
        <w:rPr>
          <w:rFonts w:cs="Arial"/>
          <w:lang w:eastAsia="en-AU"/>
        </w:rPr>
        <w:t xml:space="preserve"> - Program Administrative Guidelines</w:t>
      </w:r>
      <w:r>
        <w:rPr>
          <w:rFonts w:cs="Arial"/>
          <w:lang w:eastAsia="en-AU"/>
        </w:rPr>
        <w:t xml:space="preserve"> (</w:t>
      </w:r>
      <w:r w:rsidRPr="000132AF">
        <w:rPr>
          <w:rFonts w:cs="Arial"/>
          <w:b/>
          <w:lang w:eastAsia="en-AU"/>
        </w:rPr>
        <w:t>Guidelines</w:t>
      </w:r>
      <w:r>
        <w:rPr>
          <w:rFonts w:cs="Arial"/>
          <w:lang w:eastAsia="en-AU"/>
        </w:rPr>
        <w:t>)</w:t>
      </w:r>
      <w:r w:rsidRPr="00AF76FF">
        <w:rPr>
          <w:rFonts w:cs="Arial"/>
          <w:lang w:eastAsia="en-AU"/>
        </w:rPr>
        <w:t>.</w:t>
      </w:r>
    </w:p>
    <w:p w:rsidR="00564AED" w:rsidRPr="00082D31" w:rsidRDefault="00564AED" w:rsidP="00564AED">
      <w:pPr>
        <w:rPr>
          <w:rFonts w:cs="Arial"/>
          <w:lang w:eastAsia="en-AU"/>
        </w:rPr>
      </w:pPr>
      <w:r w:rsidRPr="00082D31">
        <w:rPr>
          <w:rFonts w:cs="Arial"/>
          <w:lang w:eastAsia="en-AU"/>
        </w:rPr>
        <w:t>Funding is available from the Coal Innovation NSW (CINSW) Fund for specified types of projects.</w:t>
      </w:r>
    </w:p>
    <w:p w:rsidR="00564AED" w:rsidRPr="00DB19E3" w:rsidRDefault="00564AED" w:rsidP="00564AED">
      <w:pPr>
        <w:rPr>
          <w:rFonts w:cs="Arial"/>
          <w:lang w:eastAsia="en-AU"/>
        </w:rPr>
      </w:pPr>
      <w:r>
        <w:rPr>
          <w:rFonts w:cs="Arial"/>
          <w:lang w:eastAsia="en-AU"/>
        </w:rPr>
        <w:t>See section 3 of the Guidelines for specific details.</w:t>
      </w:r>
    </w:p>
    <w:p w:rsidR="00082D31" w:rsidRDefault="00DF1B23" w:rsidP="00564AED">
      <w:pPr>
        <w:pStyle w:val="Heading3"/>
        <w:rPr>
          <w:lang w:eastAsia="en-AU"/>
        </w:rPr>
      </w:pPr>
      <w:r w:rsidRPr="00082D31">
        <w:rPr>
          <w:rFonts w:asciiTheme="minorHAnsi" w:hAnsiTheme="minorHAnsi" w:cstheme="minorHAnsi"/>
          <w:b w:val="0"/>
          <w:szCs w:val="18"/>
        </w:rPr>
        <w:t xml:space="preserve">Projects must be designed for the use of coal and/or for coal-fired power stations (including industrial sites e.g. steel and cement production) and/or the extraction of coal within NSW, </w:t>
      </w:r>
      <w:r w:rsidRPr="00082D31">
        <w:rPr>
          <w:rFonts w:asciiTheme="minorHAnsi" w:hAnsiTheme="minorHAnsi" w:cstheme="minorHAnsi"/>
          <w:b w:val="0"/>
          <w:szCs w:val="18"/>
          <w:u w:val="single"/>
        </w:rPr>
        <w:t>and is directly related to aspects relevant to the reduction of greenhouse gas emissions.</w:t>
      </w:r>
      <w:r>
        <w:rPr>
          <w:rFonts w:cs="Arial"/>
          <w:sz w:val="22"/>
          <w:szCs w:val="22"/>
          <w:u w:val="single"/>
        </w:rPr>
        <w:t xml:space="preserve"> </w:t>
      </w:r>
    </w:p>
    <w:p w:rsidR="00082D31" w:rsidRDefault="00082D31" w:rsidP="00564AED">
      <w:pPr>
        <w:pStyle w:val="Heading3"/>
        <w:rPr>
          <w:lang w:eastAsia="en-AU"/>
        </w:rPr>
      </w:pPr>
    </w:p>
    <w:p w:rsidR="00082D31" w:rsidRDefault="00082D31" w:rsidP="00564AED">
      <w:pPr>
        <w:pStyle w:val="Heading3"/>
        <w:rPr>
          <w:lang w:eastAsia="en-AU"/>
        </w:rPr>
      </w:pPr>
    </w:p>
    <w:p w:rsidR="00564AED" w:rsidRPr="00AF76FF" w:rsidRDefault="00DF1B23" w:rsidP="00564AED">
      <w:pPr>
        <w:pStyle w:val="Heading3"/>
        <w:rPr>
          <w:lang w:eastAsia="en-AU"/>
        </w:rPr>
      </w:pPr>
      <w:r>
        <w:rPr>
          <w:lang w:eastAsia="en-AU"/>
        </w:rPr>
        <w:t xml:space="preserve">ATTACHMENT A: </w:t>
      </w:r>
      <w:r w:rsidR="00564AED" w:rsidRPr="00AF76FF">
        <w:rPr>
          <w:lang w:eastAsia="en-AU"/>
        </w:rPr>
        <w:t>APPLICATION FORM</w:t>
      </w:r>
    </w:p>
    <w:p w:rsidR="00564AED" w:rsidRPr="00AF76FF" w:rsidRDefault="00564AED" w:rsidP="00564AED">
      <w:pPr>
        <w:rPr>
          <w:rFonts w:cs="Arial"/>
          <w:lang w:eastAsia="en-AU"/>
        </w:rPr>
      </w:pPr>
      <w:r w:rsidRPr="00AF76FF">
        <w:rPr>
          <w:rFonts w:cs="Arial"/>
          <w:lang w:eastAsia="en-AU"/>
        </w:rPr>
        <w:t>Please complete</w:t>
      </w:r>
      <w:r>
        <w:rPr>
          <w:rFonts w:cs="Arial"/>
          <w:lang w:eastAsia="en-AU"/>
        </w:rPr>
        <w:t xml:space="preserve"> this</w:t>
      </w:r>
      <w:r w:rsidRPr="00AF76FF">
        <w:rPr>
          <w:rFonts w:cs="Arial"/>
          <w:lang w:eastAsia="en-AU"/>
        </w:rPr>
        <w:t xml:space="preserve"> application form</w:t>
      </w:r>
      <w:r>
        <w:rPr>
          <w:rFonts w:cs="Arial"/>
          <w:lang w:eastAsia="en-AU"/>
        </w:rPr>
        <w:t xml:space="preserve"> and budget template</w:t>
      </w:r>
      <w:r w:rsidRPr="00AF76FF">
        <w:rPr>
          <w:rFonts w:cs="Arial"/>
          <w:lang w:eastAsia="en-AU"/>
        </w:rPr>
        <w:t xml:space="preserve"> as </w:t>
      </w:r>
      <w:r>
        <w:rPr>
          <w:rFonts w:cs="Arial"/>
          <w:lang w:eastAsia="en-AU"/>
        </w:rPr>
        <w:t>being</w:t>
      </w:r>
      <w:r w:rsidRPr="00AF76FF">
        <w:rPr>
          <w:rFonts w:cs="Arial"/>
          <w:lang w:eastAsia="en-AU"/>
        </w:rPr>
        <w:t xml:space="preserve"> your application. </w:t>
      </w:r>
      <w:r>
        <w:rPr>
          <w:rFonts w:cs="Arial"/>
          <w:lang w:eastAsia="en-AU"/>
        </w:rPr>
        <w:t>You are able to submit further attachments if desired, however you should refer to the checklist provided to ensure all essential documents are completed</w:t>
      </w:r>
      <w:r w:rsidRPr="00AF76FF">
        <w:rPr>
          <w:rFonts w:cs="Arial"/>
          <w:lang w:eastAsia="en-AU"/>
        </w:rPr>
        <w:t>.</w:t>
      </w:r>
    </w:p>
    <w:p w:rsidR="00564AED" w:rsidRPr="00AF76FF" w:rsidRDefault="00564AED" w:rsidP="00564AED">
      <w:pPr>
        <w:rPr>
          <w:rFonts w:cs="Arial"/>
          <w:lang w:eastAsia="en-AU"/>
        </w:rPr>
      </w:pPr>
      <w:r w:rsidRPr="00AF76FF">
        <w:rPr>
          <w:rFonts w:cs="Arial"/>
          <w:lang w:eastAsia="en-AU"/>
        </w:rPr>
        <w:t xml:space="preserve">All applications, and supporting information provided, are treated in strict confidence and will be used only for assessing your eligibility and making payments approved by the Minister. In order to assess your application, the advice of third parties may be sought on a confidential basis. An </w:t>
      </w:r>
      <w:r>
        <w:rPr>
          <w:rFonts w:cs="Arial"/>
          <w:lang w:eastAsia="en-AU"/>
        </w:rPr>
        <w:t>i</w:t>
      </w:r>
      <w:r w:rsidRPr="00AF76FF">
        <w:rPr>
          <w:rFonts w:cs="Arial"/>
          <w:lang w:eastAsia="en-AU"/>
        </w:rPr>
        <w:t xml:space="preserve">ndependent </w:t>
      </w:r>
      <w:r>
        <w:rPr>
          <w:rFonts w:cs="Arial"/>
          <w:lang w:eastAsia="en-AU"/>
        </w:rPr>
        <w:t>a</w:t>
      </w:r>
      <w:r w:rsidRPr="00AF76FF">
        <w:rPr>
          <w:rFonts w:cs="Arial"/>
          <w:lang w:eastAsia="en-AU"/>
        </w:rPr>
        <w:t>ssessor that is bound by confidentiality may assess the viability of your proposal. The proceedings of CINSW and its Technical Working Group are confidential. However, if your application is successful the amount of your grant, the name of your business and other details of the proposal may be made public</w:t>
      </w:r>
      <w:r>
        <w:rPr>
          <w:rFonts w:cs="Arial"/>
          <w:lang w:eastAsia="en-AU"/>
        </w:rPr>
        <w:t xml:space="preserve"> - see sections 3.6 and 6 of the Guidelines</w:t>
      </w:r>
      <w:r w:rsidRPr="00AF76FF">
        <w:rPr>
          <w:rFonts w:cs="Arial"/>
          <w:lang w:eastAsia="en-AU"/>
        </w:rPr>
        <w:t>.</w:t>
      </w:r>
    </w:p>
    <w:p w:rsidR="00564AED" w:rsidRPr="000132AF" w:rsidRDefault="00564AED" w:rsidP="00564AED">
      <w:pPr>
        <w:rPr>
          <w:rFonts w:cs="Arial"/>
          <w:lang w:eastAsia="en-AU"/>
        </w:rPr>
      </w:pPr>
      <w:r w:rsidRPr="00AF76FF">
        <w:rPr>
          <w:rFonts w:cs="Arial"/>
          <w:lang w:eastAsia="en-AU"/>
        </w:rPr>
        <w:t xml:space="preserve">If you have any questions or need further assistance </w:t>
      </w:r>
      <w:r w:rsidR="00DF1B23">
        <w:rPr>
          <w:rFonts w:cs="Arial"/>
          <w:lang w:eastAsia="en-AU"/>
        </w:rPr>
        <w:t xml:space="preserve">on the completion of this form, </w:t>
      </w:r>
      <w:r w:rsidRPr="00AF76FF">
        <w:rPr>
          <w:rFonts w:cs="Arial"/>
          <w:lang w:eastAsia="en-AU"/>
        </w:rPr>
        <w:t xml:space="preserve">you should contact the CINSW Secretariat on Tel: </w:t>
      </w:r>
      <w:r>
        <w:rPr>
          <w:rFonts w:cs="Arial"/>
          <w:lang w:eastAsia="en-AU"/>
        </w:rPr>
        <w:t xml:space="preserve">(02) </w:t>
      </w:r>
      <w:r w:rsidRPr="00AF76FF">
        <w:rPr>
          <w:rFonts w:cs="Arial"/>
          <w:lang w:eastAsia="en-AU"/>
        </w:rPr>
        <w:t>99</w:t>
      </w:r>
      <w:r>
        <w:rPr>
          <w:rFonts w:cs="Arial"/>
          <w:lang w:eastAsia="en-AU"/>
        </w:rPr>
        <w:t>34</w:t>
      </w:r>
      <w:r w:rsidRPr="00AF76FF">
        <w:rPr>
          <w:rFonts w:cs="Arial"/>
          <w:lang w:eastAsia="en-AU"/>
        </w:rPr>
        <w:t xml:space="preserve"> 0</w:t>
      </w:r>
      <w:r>
        <w:rPr>
          <w:rFonts w:cs="Arial"/>
          <w:lang w:eastAsia="en-AU"/>
        </w:rPr>
        <w:t>800</w:t>
      </w:r>
      <w:r w:rsidRPr="00AF76FF">
        <w:rPr>
          <w:rFonts w:cs="Arial"/>
          <w:lang w:eastAsia="en-AU"/>
        </w:rPr>
        <w:t xml:space="preserve"> or </w:t>
      </w:r>
      <w:r>
        <w:rPr>
          <w:rFonts w:cs="Arial"/>
          <w:lang w:eastAsia="en-AU"/>
        </w:rPr>
        <w:t>(02) </w:t>
      </w:r>
      <w:r w:rsidRPr="00AF76FF">
        <w:rPr>
          <w:rFonts w:cs="Arial"/>
          <w:lang w:eastAsia="en-AU"/>
        </w:rPr>
        <w:t>99</w:t>
      </w:r>
      <w:r>
        <w:rPr>
          <w:rFonts w:cs="Arial"/>
          <w:lang w:eastAsia="en-AU"/>
        </w:rPr>
        <w:t>34 </w:t>
      </w:r>
      <w:r w:rsidRPr="00AF76FF">
        <w:rPr>
          <w:rFonts w:cs="Arial"/>
          <w:lang w:eastAsia="en-AU"/>
        </w:rPr>
        <w:t>0</w:t>
      </w:r>
      <w:r>
        <w:rPr>
          <w:rFonts w:cs="Arial"/>
          <w:lang w:eastAsia="en-AU"/>
        </w:rPr>
        <w:t>802.</w:t>
      </w:r>
    </w:p>
    <w:p w:rsidR="00564AED" w:rsidRPr="00564AED" w:rsidRDefault="00564AED" w:rsidP="00564AED"/>
    <w:bookmarkEnd w:id="0"/>
    <w:p w:rsidR="0059042D" w:rsidRDefault="0059042D">
      <w:pPr>
        <w:spacing w:after="0" w:line="240" w:lineRule="auto"/>
      </w:pPr>
      <w:r>
        <w:br w:type="page"/>
      </w:r>
    </w:p>
    <w:p w:rsidR="0059042D" w:rsidRDefault="0059042D">
      <w:pPr>
        <w:spacing w:after="0" w:line="240" w:lineRule="auto"/>
      </w:pPr>
    </w:p>
    <w:tbl>
      <w:tblPr>
        <w:tblW w:w="10065" w:type="dxa"/>
        <w:tblInd w:w="100" w:type="dxa"/>
        <w:tblLayout w:type="fixed"/>
        <w:tblCellMar>
          <w:left w:w="100" w:type="dxa"/>
          <w:right w:w="100" w:type="dxa"/>
        </w:tblCellMar>
        <w:tblLook w:val="0000" w:firstRow="0" w:lastRow="0" w:firstColumn="0" w:lastColumn="0" w:noHBand="0" w:noVBand="0"/>
      </w:tblPr>
      <w:tblGrid>
        <w:gridCol w:w="601"/>
        <w:gridCol w:w="2660"/>
        <w:gridCol w:w="60"/>
        <w:gridCol w:w="3699"/>
        <w:gridCol w:w="3045"/>
      </w:tblGrid>
      <w:tr w:rsidR="0059042D" w:rsidRPr="00AF76FF" w:rsidTr="00082D31">
        <w:trPr>
          <w:cantSplit/>
          <w:trHeight w:val="446"/>
        </w:trPr>
        <w:tc>
          <w:tcPr>
            <w:tcW w:w="10065" w:type="dxa"/>
            <w:gridSpan w:val="5"/>
            <w:tcBorders>
              <w:top w:val="single" w:sz="4" w:space="0" w:color="auto"/>
              <w:left w:val="single" w:sz="4" w:space="0" w:color="auto"/>
              <w:bottom w:val="single" w:sz="4" w:space="0" w:color="auto"/>
              <w:right w:val="single" w:sz="4" w:space="0" w:color="auto"/>
            </w:tcBorders>
            <w:shd w:val="clear" w:color="auto" w:fill="CDF3F0" w:themeFill="accent4" w:themeFillTint="33"/>
            <w:vAlign w:val="center"/>
          </w:tcPr>
          <w:p w:rsidR="0059042D" w:rsidRPr="00AF76FF" w:rsidRDefault="0059042D" w:rsidP="0061711A">
            <w:pPr>
              <w:spacing w:after="0" w:line="240" w:lineRule="auto"/>
              <w:rPr>
                <w:rFonts w:cs="Arial"/>
                <w:b/>
                <w:sz w:val="22"/>
                <w:szCs w:val="20"/>
                <w:lang w:eastAsia="en-AU"/>
              </w:rPr>
            </w:pPr>
            <w:r w:rsidRPr="00AF76FF">
              <w:rPr>
                <w:rFonts w:cs="Arial"/>
                <w:b/>
                <w:sz w:val="22"/>
                <w:szCs w:val="20"/>
                <w:lang w:eastAsia="en-AU"/>
              </w:rPr>
              <w:t>BUSINESS DETAILS</w:t>
            </w:r>
          </w:p>
        </w:tc>
      </w:tr>
      <w:tr w:rsidR="0059042D" w:rsidRPr="00AF76FF" w:rsidTr="0059042D">
        <w:trPr>
          <w:trHeight w:val="604"/>
        </w:trPr>
        <w:tc>
          <w:tcPr>
            <w:tcW w:w="601" w:type="dxa"/>
            <w:tcBorders>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1</w:t>
            </w:r>
            <w:r>
              <w:rPr>
                <w:rFonts w:cs="Arial"/>
                <w:b/>
                <w:sz w:val="22"/>
                <w:szCs w:val="20"/>
                <w:lang w:eastAsia="en-AU"/>
              </w:rPr>
              <w:t>.</w:t>
            </w:r>
          </w:p>
        </w:tc>
        <w:tc>
          <w:tcPr>
            <w:tcW w:w="2660" w:type="dxa"/>
            <w:tcBorders>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Name of Business</w:t>
            </w:r>
          </w:p>
        </w:tc>
        <w:tc>
          <w:tcPr>
            <w:tcW w:w="6804" w:type="dxa"/>
            <w:gridSpan w:val="3"/>
            <w:tcBorders>
              <w:left w:val="single" w:sz="6" w:space="0" w:color="auto"/>
              <w:right w:val="single" w:sz="6" w:space="0" w:color="auto"/>
            </w:tcBorders>
            <w:vAlign w:val="center"/>
          </w:tcPr>
          <w:p w:rsidR="0059042D" w:rsidRPr="00AF76FF" w:rsidRDefault="0059042D" w:rsidP="0059042D">
            <w:pPr>
              <w:rPr>
                <w:rFonts w:cs="Arial"/>
                <w:sz w:val="20"/>
                <w:szCs w:val="20"/>
                <w:lang w:eastAsia="en-AU"/>
              </w:rPr>
            </w:pPr>
          </w:p>
        </w:tc>
      </w:tr>
      <w:tr w:rsidR="0059042D" w:rsidRPr="00AF76FF" w:rsidTr="0059042D">
        <w:trPr>
          <w:trHeight w:val="180"/>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2</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Australian Business Number (if applicable)</w:t>
            </w:r>
          </w:p>
        </w:tc>
        <w:tc>
          <w:tcPr>
            <w:tcW w:w="6804" w:type="dxa"/>
            <w:gridSpan w:val="3"/>
            <w:tcBorders>
              <w:top w:val="single" w:sz="6" w:space="0" w:color="auto"/>
              <w:left w:val="single" w:sz="6" w:space="0" w:color="auto"/>
              <w:right w:val="single" w:sz="6" w:space="0" w:color="auto"/>
            </w:tcBorders>
            <w:vAlign w:val="center"/>
          </w:tcPr>
          <w:p w:rsidR="0059042D" w:rsidRDefault="0059042D" w:rsidP="0059042D">
            <w:pPr>
              <w:rPr>
                <w:rFonts w:cs="Arial"/>
                <w:sz w:val="20"/>
                <w:szCs w:val="20"/>
                <w:lang w:eastAsia="en-AU"/>
              </w:rPr>
            </w:pPr>
          </w:p>
          <w:p w:rsidR="0059042D" w:rsidRDefault="0059042D" w:rsidP="0059042D">
            <w:pPr>
              <w:rPr>
                <w:rFonts w:cs="Arial"/>
                <w:sz w:val="20"/>
                <w:szCs w:val="20"/>
                <w:lang w:eastAsia="en-AU"/>
              </w:rPr>
            </w:pPr>
          </w:p>
          <w:p w:rsidR="0059042D" w:rsidRPr="00AF76FF" w:rsidRDefault="0059042D" w:rsidP="0059042D">
            <w:pPr>
              <w:rPr>
                <w:rFonts w:cs="Arial"/>
                <w:sz w:val="20"/>
                <w:szCs w:val="20"/>
                <w:lang w:eastAsia="en-AU"/>
              </w:rPr>
            </w:pPr>
            <w:r w:rsidRPr="00AF76FF">
              <w:rPr>
                <w:rFonts w:cs="Arial"/>
                <w:sz w:val="20"/>
                <w:szCs w:val="20"/>
                <w:lang w:eastAsia="en-AU"/>
              </w:rPr>
              <w:t>Registered for GST:</w:t>
            </w:r>
            <w:r>
              <w:rPr>
                <w:rFonts w:cs="Arial"/>
                <w:sz w:val="20"/>
                <w:szCs w:val="20"/>
                <w:lang w:eastAsia="en-AU"/>
              </w:rPr>
              <w:t xml:space="preserve"> </w:t>
            </w:r>
            <w:r w:rsidRPr="00AF76FF">
              <w:rPr>
                <w:rFonts w:cs="Arial"/>
                <w:sz w:val="20"/>
                <w:szCs w:val="20"/>
                <w:lang w:eastAsia="en-AU"/>
              </w:rPr>
              <w:t>Y</w:t>
            </w:r>
            <w:r>
              <w:rPr>
                <w:rFonts w:cs="Arial"/>
                <w:sz w:val="20"/>
                <w:szCs w:val="20"/>
                <w:lang w:eastAsia="en-AU"/>
              </w:rPr>
              <w:t>es</w:t>
            </w:r>
            <w:r w:rsidRPr="00AF76FF">
              <w:rPr>
                <w:rFonts w:cs="Arial"/>
                <w:sz w:val="20"/>
                <w:szCs w:val="20"/>
                <w:lang w:eastAsia="en-AU"/>
              </w:rPr>
              <w:t xml:space="preserve"> </w:t>
            </w:r>
            <w:sdt>
              <w:sdtPr>
                <w:rPr>
                  <w:rFonts w:cs="Arial"/>
                  <w:sz w:val="20"/>
                  <w:szCs w:val="20"/>
                  <w:lang w:eastAsia="en-AU"/>
                </w:rPr>
                <w:id w:val="-10552315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r>
              <w:rPr>
                <w:rFonts w:cs="Arial"/>
                <w:sz w:val="20"/>
                <w:szCs w:val="20"/>
                <w:lang w:eastAsia="en-AU"/>
              </w:rPr>
              <w:t xml:space="preserve"> </w:t>
            </w:r>
            <w:r w:rsidRPr="00AF76FF">
              <w:rPr>
                <w:rFonts w:cs="Arial"/>
                <w:sz w:val="20"/>
                <w:szCs w:val="20"/>
                <w:lang w:eastAsia="en-AU"/>
              </w:rPr>
              <w:t>or N</w:t>
            </w:r>
            <w:r>
              <w:rPr>
                <w:rFonts w:cs="Arial"/>
                <w:sz w:val="20"/>
                <w:szCs w:val="20"/>
                <w:lang w:eastAsia="en-AU"/>
              </w:rPr>
              <w:t xml:space="preserve">o </w:t>
            </w:r>
            <w:sdt>
              <w:sdtPr>
                <w:rPr>
                  <w:rFonts w:cs="Arial"/>
                  <w:sz w:val="20"/>
                  <w:szCs w:val="20"/>
                  <w:lang w:eastAsia="en-AU"/>
                </w:rPr>
                <w:id w:val="-865519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tc>
      </w:tr>
      <w:tr w:rsidR="0059042D" w:rsidRPr="00AF76FF" w:rsidTr="0059042D">
        <w:trPr>
          <w:trHeight w:val="652"/>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3</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Name of Contact Person</w:t>
            </w:r>
          </w:p>
        </w:tc>
        <w:tc>
          <w:tcPr>
            <w:tcW w:w="6804" w:type="dxa"/>
            <w:gridSpan w:val="3"/>
            <w:tcBorders>
              <w:top w:val="single" w:sz="6" w:space="0" w:color="auto"/>
              <w:left w:val="single" w:sz="6" w:space="0" w:color="auto"/>
              <w:right w:val="single" w:sz="6" w:space="0" w:color="auto"/>
            </w:tcBorders>
            <w:vAlign w:val="center"/>
          </w:tcPr>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tc>
      </w:tr>
      <w:tr w:rsidR="0059042D" w:rsidRPr="00AF76FF" w:rsidTr="0059042D">
        <w:trPr>
          <w:trHeight w:val="690"/>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4</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Position of Contact Person</w:t>
            </w:r>
          </w:p>
        </w:tc>
        <w:tc>
          <w:tcPr>
            <w:tcW w:w="6804" w:type="dxa"/>
            <w:gridSpan w:val="3"/>
            <w:tcBorders>
              <w:top w:val="single" w:sz="6" w:space="0" w:color="auto"/>
              <w:left w:val="single" w:sz="6" w:space="0" w:color="auto"/>
              <w:right w:val="single" w:sz="6" w:space="0" w:color="auto"/>
            </w:tcBorders>
            <w:vAlign w:val="center"/>
          </w:tcPr>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tc>
      </w:tr>
      <w:tr w:rsidR="0059042D" w:rsidRPr="00AF76FF" w:rsidTr="0059042D">
        <w:trPr>
          <w:trHeight w:val="561"/>
        </w:trPr>
        <w:tc>
          <w:tcPr>
            <w:tcW w:w="601" w:type="dxa"/>
            <w:tcBorders>
              <w:top w:val="single" w:sz="6" w:space="0" w:color="auto"/>
              <w:left w:val="single" w:sz="6"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5</w:t>
            </w:r>
            <w:r>
              <w:rPr>
                <w:rFonts w:cs="Arial"/>
                <w:b/>
                <w:sz w:val="22"/>
                <w:szCs w:val="20"/>
                <w:lang w:eastAsia="en-AU"/>
              </w:rPr>
              <w:t>.</w:t>
            </w:r>
          </w:p>
        </w:tc>
        <w:tc>
          <w:tcPr>
            <w:tcW w:w="2660" w:type="dxa"/>
            <w:tcBorders>
              <w:top w:val="single" w:sz="6" w:space="0" w:color="auto"/>
              <w:lef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Postal address</w:t>
            </w:r>
            <w:r>
              <w:rPr>
                <w:rFonts w:cs="Arial"/>
                <w:sz w:val="22"/>
                <w:szCs w:val="20"/>
                <w:lang w:eastAsia="en-AU"/>
              </w:rPr>
              <w:t>, Email</w:t>
            </w:r>
            <w:r w:rsidRPr="00AF76FF">
              <w:rPr>
                <w:rFonts w:cs="Arial"/>
                <w:sz w:val="22"/>
                <w:szCs w:val="20"/>
                <w:lang w:eastAsia="en-AU"/>
              </w:rPr>
              <w:t xml:space="preserve"> and telephone / fax numbers</w:t>
            </w:r>
          </w:p>
        </w:tc>
        <w:tc>
          <w:tcPr>
            <w:tcW w:w="3759" w:type="dxa"/>
            <w:gridSpan w:val="2"/>
            <w:tcBorders>
              <w:top w:val="single" w:sz="6" w:space="0" w:color="auto"/>
              <w:left w:val="single" w:sz="6" w:space="0" w:color="auto"/>
            </w:tcBorders>
            <w:vAlign w:val="center"/>
          </w:tcPr>
          <w:p w:rsidR="0059042D" w:rsidRPr="00AF76FF" w:rsidRDefault="0059042D" w:rsidP="0059042D">
            <w:pPr>
              <w:rPr>
                <w:rFonts w:cs="Arial"/>
                <w:sz w:val="20"/>
                <w:szCs w:val="20"/>
                <w:lang w:eastAsia="en-AU"/>
              </w:rPr>
            </w:pPr>
          </w:p>
          <w:p w:rsidR="0059042D" w:rsidRPr="00AF76FF" w:rsidRDefault="0059042D" w:rsidP="0059042D">
            <w:pPr>
              <w:rPr>
                <w:rFonts w:cs="Arial"/>
                <w:sz w:val="20"/>
                <w:szCs w:val="20"/>
                <w:lang w:eastAsia="en-AU"/>
              </w:rPr>
            </w:pPr>
          </w:p>
        </w:tc>
        <w:tc>
          <w:tcPr>
            <w:tcW w:w="3045" w:type="dxa"/>
            <w:tcBorders>
              <w:top w:val="single" w:sz="6" w:space="0" w:color="auto"/>
              <w:left w:val="single" w:sz="6" w:space="0" w:color="auto"/>
              <w:righ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Tel:</w:t>
            </w:r>
          </w:p>
        </w:tc>
      </w:tr>
      <w:tr w:rsidR="0059042D" w:rsidRPr="00AF76FF" w:rsidTr="0059042D">
        <w:trPr>
          <w:trHeight w:val="561"/>
        </w:trPr>
        <w:tc>
          <w:tcPr>
            <w:tcW w:w="601" w:type="dxa"/>
            <w:tcBorders>
              <w:left w:val="single" w:sz="6" w:space="0" w:color="auto"/>
            </w:tcBorders>
            <w:vAlign w:val="center"/>
          </w:tcPr>
          <w:p w:rsidR="0059042D" w:rsidRPr="00AF76FF" w:rsidRDefault="0059042D" w:rsidP="0059042D">
            <w:pPr>
              <w:rPr>
                <w:rFonts w:cs="Arial"/>
                <w:sz w:val="22"/>
                <w:szCs w:val="20"/>
                <w:lang w:eastAsia="en-AU"/>
              </w:rPr>
            </w:pPr>
          </w:p>
        </w:tc>
        <w:tc>
          <w:tcPr>
            <w:tcW w:w="2660" w:type="dxa"/>
            <w:tcBorders>
              <w:left w:val="single" w:sz="6" w:space="0" w:color="auto"/>
            </w:tcBorders>
            <w:vAlign w:val="center"/>
          </w:tcPr>
          <w:p w:rsidR="0059042D" w:rsidRPr="00AF76FF" w:rsidRDefault="0059042D" w:rsidP="0059042D">
            <w:pPr>
              <w:rPr>
                <w:rFonts w:cs="Arial"/>
                <w:sz w:val="22"/>
                <w:szCs w:val="20"/>
                <w:lang w:eastAsia="en-AU"/>
              </w:rPr>
            </w:pPr>
          </w:p>
        </w:tc>
        <w:tc>
          <w:tcPr>
            <w:tcW w:w="3759" w:type="dxa"/>
            <w:gridSpan w:val="2"/>
            <w:tcBorders>
              <w:left w:val="single" w:sz="6" w:space="0" w:color="auto"/>
            </w:tcBorders>
            <w:vAlign w:val="center"/>
          </w:tcPr>
          <w:p w:rsidR="0059042D" w:rsidRDefault="0059042D" w:rsidP="0059042D">
            <w:pPr>
              <w:rPr>
                <w:rFonts w:cs="Arial"/>
                <w:sz w:val="22"/>
                <w:szCs w:val="20"/>
                <w:lang w:eastAsia="en-AU"/>
              </w:rPr>
            </w:pPr>
            <w:r w:rsidRPr="00AF76FF">
              <w:rPr>
                <w:rFonts w:cs="Arial"/>
                <w:sz w:val="22"/>
                <w:szCs w:val="20"/>
                <w:lang w:eastAsia="en-AU"/>
              </w:rPr>
              <w:t>Email:</w:t>
            </w:r>
          </w:p>
          <w:p w:rsidR="00C43C20" w:rsidRPr="00AF76FF" w:rsidRDefault="00C43C20" w:rsidP="0059042D">
            <w:pPr>
              <w:rPr>
                <w:rFonts w:cs="Arial"/>
                <w:sz w:val="22"/>
                <w:szCs w:val="20"/>
                <w:lang w:eastAsia="en-AU"/>
              </w:rPr>
            </w:pPr>
          </w:p>
        </w:tc>
        <w:tc>
          <w:tcPr>
            <w:tcW w:w="3045" w:type="dxa"/>
            <w:tcBorders>
              <w:top w:val="single" w:sz="6" w:space="0" w:color="auto"/>
              <w:left w:val="single" w:sz="6" w:space="0" w:color="auto"/>
              <w:right w:val="single" w:sz="6"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Fax:</w:t>
            </w:r>
          </w:p>
        </w:tc>
      </w:tr>
      <w:tr w:rsidR="0059042D" w:rsidRPr="00AF76FF" w:rsidTr="00082D31">
        <w:trPr>
          <w:trHeight w:val="607"/>
        </w:trPr>
        <w:tc>
          <w:tcPr>
            <w:tcW w:w="601" w:type="dxa"/>
            <w:tcBorders>
              <w:top w:val="single" w:sz="6" w:space="0" w:color="auto"/>
              <w:left w:val="single" w:sz="6" w:space="0" w:color="auto"/>
              <w:bottom w:val="single" w:sz="4" w:space="0" w:color="auto"/>
            </w:tcBorders>
            <w:vAlign w:val="center"/>
          </w:tcPr>
          <w:p w:rsidR="0059042D" w:rsidRPr="00AF76FF" w:rsidRDefault="0059042D" w:rsidP="0059042D">
            <w:pPr>
              <w:rPr>
                <w:rFonts w:cs="Arial"/>
                <w:b/>
                <w:sz w:val="22"/>
                <w:szCs w:val="20"/>
                <w:lang w:eastAsia="en-AU"/>
              </w:rPr>
            </w:pPr>
            <w:r w:rsidRPr="00AF76FF">
              <w:rPr>
                <w:rFonts w:cs="Arial"/>
                <w:b/>
                <w:sz w:val="22"/>
                <w:szCs w:val="20"/>
                <w:lang w:eastAsia="en-AU"/>
              </w:rPr>
              <w:t>6</w:t>
            </w:r>
            <w:r>
              <w:rPr>
                <w:rFonts w:cs="Arial"/>
                <w:b/>
                <w:sz w:val="22"/>
                <w:szCs w:val="20"/>
                <w:lang w:eastAsia="en-AU"/>
              </w:rPr>
              <w:t>.</w:t>
            </w:r>
          </w:p>
        </w:tc>
        <w:tc>
          <w:tcPr>
            <w:tcW w:w="2660" w:type="dxa"/>
            <w:tcBorders>
              <w:top w:val="single" w:sz="6" w:space="0" w:color="auto"/>
              <w:left w:val="single" w:sz="6" w:space="0" w:color="auto"/>
              <w:bottom w:val="single" w:sz="4" w:space="0" w:color="auto"/>
            </w:tcBorders>
            <w:vAlign w:val="center"/>
          </w:tcPr>
          <w:p w:rsidR="0059042D" w:rsidRPr="00AF76FF" w:rsidRDefault="0059042D" w:rsidP="0059042D">
            <w:pPr>
              <w:rPr>
                <w:rFonts w:cs="Arial"/>
                <w:sz w:val="22"/>
                <w:szCs w:val="20"/>
                <w:lang w:eastAsia="en-AU"/>
              </w:rPr>
            </w:pPr>
            <w:r w:rsidRPr="00AF76FF">
              <w:rPr>
                <w:rFonts w:cs="Arial"/>
                <w:sz w:val="22"/>
                <w:szCs w:val="20"/>
                <w:lang w:eastAsia="en-AU"/>
              </w:rPr>
              <w:t>Names and positions of all Directors, Partners,</w:t>
            </w:r>
          </w:p>
        </w:tc>
        <w:tc>
          <w:tcPr>
            <w:tcW w:w="3759" w:type="dxa"/>
            <w:gridSpan w:val="2"/>
            <w:tcBorders>
              <w:top w:val="single" w:sz="6" w:space="0" w:color="auto"/>
              <w:left w:val="single" w:sz="6" w:space="0" w:color="auto"/>
              <w:bottom w:val="single" w:sz="4" w:space="0" w:color="auto"/>
            </w:tcBorders>
            <w:shd w:val="clear" w:color="auto" w:fill="CDF3F0" w:themeFill="accent4" w:themeFillTint="33"/>
            <w:vAlign w:val="center"/>
          </w:tcPr>
          <w:p w:rsidR="0059042D" w:rsidRPr="00AF76FF" w:rsidRDefault="0059042D" w:rsidP="0059042D">
            <w:pPr>
              <w:rPr>
                <w:rFonts w:cs="Arial"/>
                <w:sz w:val="22"/>
                <w:szCs w:val="20"/>
                <w:lang w:eastAsia="en-AU"/>
              </w:rPr>
            </w:pPr>
            <w:r w:rsidRPr="00AF76FF">
              <w:rPr>
                <w:rFonts w:cs="Arial"/>
                <w:sz w:val="22"/>
                <w:szCs w:val="20"/>
                <w:lang w:eastAsia="en-AU"/>
              </w:rPr>
              <w:t>Full Name</w:t>
            </w:r>
          </w:p>
        </w:tc>
        <w:tc>
          <w:tcPr>
            <w:tcW w:w="3045" w:type="dxa"/>
            <w:tcBorders>
              <w:top w:val="single" w:sz="6" w:space="0" w:color="auto"/>
              <w:left w:val="single" w:sz="6" w:space="0" w:color="auto"/>
              <w:bottom w:val="single" w:sz="4" w:space="0" w:color="auto"/>
              <w:right w:val="single" w:sz="6" w:space="0" w:color="auto"/>
            </w:tcBorders>
            <w:shd w:val="clear" w:color="auto" w:fill="CDF3F0" w:themeFill="accent4" w:themeFillTint="33"/>
            <w:vAlign w:val="center"/>
          </w:tcPr>
          <w:p w:rsidR="0059042D" w:rsidRPr="00AF76FF" w:rsidRDefault="0059042D" w:rsidP="0059042D">
            <w:pPr>
              <w:rPr>
                <w:rFonts w:cs="Arial"/>
                <w:sz w:val="22"/>
                <w:szCs w:val="20"/>
                <w:lang w:eastAsia="en-AU"/>
              </w:rPr>
            </w:pPr>
            <w:r w:rsidRPr="00AF76FF">
              <w:rPr>
                <w:rFonts w:cs="Arial"/>
                <w:sz w:val="22"/>
                <w:szCs w:val="20"/>
                <w:lang w:eastAsia="en-AU"/>
              </w:rPr>
              <w:t>Position</w:t>
            </w: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59042D" w:rsidRPr="00AF76FF" w:rsidTr="0059042D">
        <w:trPr>
          <w:trHeight w:val="607"/>
        </w:trPr>
        <w:tc>
          <w:tcPr>
            <w:tcW w:w="601" w:type="dxa"/>
            <w:tcBorders>
              <w:top w:val="single" w:sz="4" w:space="0" w:color="auto"/>
              <w:left w:val="single" w:sz="4" w:space="0" w:color="auto"/>
              <w:bottom w:val="single" w:sz="4" w:space="0" w:color="auto"/>
              <w:right w:val="single" w:sz="4" w:space="0" w:color="auto"/>
            </w:tcBorders>
            <w:vAlign w:val="center"/>
          </w:tcPr>
          <w:p w:rsidR="0059042D" w:rsidRPr="00AF76FF" w:rsidRDefault="0059042D" w:rsidP="0059042D">
            <w:pPr>
              <w:rPr>
                <w:rFonts w:cs="Arial"/>
                <w:sz w:val="22"/>
                <w:szCs w:val="20"/>
                <w:lang w:eastAsia="en-AU"/>
              </w:rPr>
            </w:pPr>
          </w:p>
        </w:tc>
        <w:tc>
          <w:tcPr>
            <w:tcW w:w="2660"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759" w:type="dxa"/>
            <w:gridSpan w:val="2"/>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c>
          <w:tcPr>
            <w:tcW w:w="3045" w:type="dxa"/>
            <w:tcBorders>
              <w:top w:val="single" w:sz="4" w:space="0" w:color="auto"/>
              <w:left w:val="single" w:sz="4" w:space="0" w:color="auto"/>
              <w:bottom w:val="single" w:sz="4" w:space="0" w:color="auto"/>
              <w:right w:val="single" w:sz="4" w:space="0" w:color="auto"/>
            </w:tcBorders>
          </w:tcPr>
          <w:p w:rsidR="0059042D" w:rsidRPr="00AF76FF" w:rsidRDefault="0059042D" w:rsidP="0059042D">
            <w:pPr>
              <w:rPr>
                <w:rFonts w:cs="Arial"/>
                <w:sz w:val="22"/>
                <w:szCs w:val="20"/>
                <w:lang w:eastAsia="en-AU"/>
              </w:rPr>
            </w:pPr>
          </w:p>
        </w:tc>
      </w:tr>
      <w:tr w:rsidR="0061711A" w:rsidRPr="00AF76FF" w:rsidTr="00082D31">
        <w:trPr>
          <w:cantSplit/>
          <w:trHeight w:val="403"/>
        </w:trPr>
        <w:tc>
          <w:tcPr>
            <w:tcW w:w="10065" w:type="dxa"/>
            <w:gridSpan w:val="5"/>
            <w:tcBorders>
              <w:top w:val="single" w:sz="4" w:space="0" w:color="auto"/>
              <w:left w:val="single" w:sz="4" w:space="0" w:color="auto"/>
              <w:bottom w:val="single" w:sz="4" w:space="0" w:color="auto"/>
              <w:right w:val="single" w:sz="4" w:space="0" w:color="auto"/>
            </w:tcBorders>
            <w:shd w:val="clear" w:color="auto" w:fill="CDF3F0" w:themeFill="accent4" w:themeFillTint="33"/>
            <w:vAlign w:val="center"/>
          </w:tcPr>
          <w:p w:rsidR="0061711A" w:rsidRPr="00AF76FF" w:rsidRDefault="0061711A" w:rsidP="0061711A">
            <w:pPr>
              <w:spacing w:after="0" w:line="240" w:lineRule="auto"/>
              <w:rPr>
                <w:rFonts w:cs="Arial"/>
                <w:b/>
                <w:sz w:val="22"/>
                <w:szCs w:val="20"/>
                <w:lang w:eastAsia="en-AU"/>
              </w:rPr>
            </w:pPr>
            <w:r w:rsidRPr="00AF76FF">
              <w:rPr>
                <w:rFonts w:cs="Arial"/>
                <w:b/>
                <w:sz w:val="22"/>
                <w:szCs w:val="20"/>
                <w:lang w:eastAsia="en-AU"/>
              </w:rPr>
              <w:t>THE PROPOSAL</w:t>
            </w:r>
          </w:p>
        </w:tc>
      </w:tr>
      <w:tr w:rsidR="0061711A" w:rsidRPr="00AF76FF" w:rsidTr="007E6D16">
        <w:trPr>
          <w:trHeight w:val="2173"/>
        </w:trPr>
        <w:tc>
          <w:tcPr>
            <w:tcW w:w="601" w:type="dxa"/>
            <w:tcBorders>
              <w:left w:val="single" w:sz="6" w:space="0" w:color="auto"/>
              <w:bottom w:val="single" w:sz="4" w:space="0" w:color="auto"/>
            </w:tcBorders>
          </w:tcPr>
          <w:p w:rsidR="0061711A" w:rsidRPr="00AF76FF" w:rsidRDefault="0061711A" w:rsidP="007E6D16">
            <w:pPr>
              <w:rPr>
                <w:rFonts w:cs="Arial"/>
                <w:sz w:val="22"/>
                <w:szCs w:val="20"/>
                <w:lang w:eastAsia="en-AU"/>
              </w:rPr>
            </w:pPr>
          </w:p>
          <w:p w:rsidR="0061711A" w:rsidRPr="00AF76FF" w:rsidRDefault="0061711A" w:rsidP="007E6D16">
            <w:pPr>
              <w:rPr>
                <w:rFonts w:cs="Arial"/>
                <w:b/>
                <w:sz w:val="22"/>
                <w:szCs w:val="20"/>
                <w:lang w:eastAsia="en-AU"/>
              </w:rPr>
            </w:pPr>
            <w:r w:rsidRPr="00AF76FF">
              <w:rPr>
                <w:rFonts w:cs="Arial"/>
                <w:b/>
                <w:sz w:val="22"/>
                <w:szCs w:val="20"/>
                <w:lang w:eastAsia="en-AU"/>
              </w:rPr>
              <w:t>7</w:t>
            </w:r>
            <w:r>
              <w:rPr>
                <w:rFonts w:cs="Arial"/>
                <w:b/>
                <w:sz w:val="22"/>
                <w:szCs w:val="20"/>
                <w:lang w:eastAsia="en-AU"/>
              </w:rPr>
              <w:t>.</w:t>
            </w:r>
          </w:p>
        </w:tc>
        <w:tc>
          <w:tcPr>
            <w:tcW w:w="2720" w:type="dxa"/>
            <w:gridSpan w:val="2"/>
            <w:tcBorders>
              <w:left w:val="single" w:sz="6" w:space="0" w:color="auto"/>
              <w:bottom w:val="single" w:sz="4" w:space="0" w:color="auto"/>
            </w:tcBorders>
          </w:tcPr>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r w:rsidRPr="00AF76FF">
              <w:rPr>
                <w:rFonts w:cs="Arial"/>
                <w:sz w:val="22"/>
                <w:szCs w:val="20"/>
                <w:lang w:eastAsia="en-AU"/>
              </w:rPr>
              <w:t>Description of proposed development</w:t>
            </w: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450013" w:rsidRDefault="0061711A" w:rsidP="007E6D16">
            <w:pPr>
              <w:rPr>
                <w:b/>
                <w:i/>
                <w:color w:val="FF0000"/>
                <w:lang w:eastAsia="en-AU"/>
              </w:rPr>
            </w:pPr>
            <w:r w:rsidRPr="00450013">
              <w:rPr>
                <w:b/>
                <w:i/>
                <w:color w:val="FF0000"/>
                <w:lang w:eastAsia="en-AU"/>
              </w:rPr>
              <w:t>(page limit of 5 pages )</w:t>
            </w: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tc>
        <w:tc>
          <w:tcPr>
            <w:tcW w:w="6744" w:type="dxa"/>
            <w:gridSpan w:val="2"/>
            <w:tcBorders>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p>
        </w:tc>
      </w:tr>
      <w:tr w:rsidR="0061711A" w:rsidRPr="00AF76FF" w:rsidTr="007E6D16">
        <w:trPr>
          <w:trHeight w:val="1800"/>
        </w:trPr>
        <w:tc>
          <w:tcPr>
            <w:tcW w:w="601" w:type="dxa"/>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p>
          <w:p w:rsidR="0061711A" w:rsidRPr="00AF76FF" w:rsidRDefault="0061711A" w:rsidP="007E6D16">
            <w:pPr>
              <w:rPr>
                <w:rFonts w:cs="Arial"/>
                <w:b/>
                <w:sz w:val="22"/>
                <w:szCs w:val="20"/>
                <w:lang w:eastAsia="en-AU"/>
              </w:rPr>
            </w:pPr>
            <w:r w:rsidRPr="00AF76FF">
              <w:rPr>
                <w:rFonts w:cs="Arial"/>
                <w:b/>
                <w:sz w:val="22"/>
                <w:szCs w:val="20"/>
                <w:lang w:eastAsia="en-AU"/>
              </w:rPr>
              <w:t>8</w:t>
            </w:r>
            <w:r>
              <w:rPr>
                <w:rFonts w:cs="Arial"/>
                <w:b/>
                <w:sz w:val="22"/>
                <w:szCs w:val="20"/>
                <w:lang w:eastAsia="en-AU"/>
              </w:rPr>
              <w:t>.</w:t>
            </w:r>
          </w:p>
        </w:tc>
        <w:tc>
          <w:tcPr>
            <w:tcW w:w="2720" w:type="dxa"/>
            <w:gridSpan w:val="2"/>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p>
          <w:p w:rsidR="0061711A" w:rsidRDefault="0061711A" w:rsidP="007E6D16">
            <w:pPr>
              <w:rPr>
                <w:rFonts w:cs="Arial"/>
                <w:sz w:val="22"/>
                <w:szCs w:val="20"/>
                <w:lang w:eastAsia="en-AU"/>
              </w:rPr>
            </w:pPr>
            <w:r w:rsidRPr="00AF76FF">
              <w:rPr>
                <w:rFonts w:cs="Arial"/>
                <w:sz w:val="22"/>
                <w:szCs w:val="20"/>
                <w:lang w:eastAsia="en-AU"/>
              </w:rPr>
              <w:t>Preliminary work already completed (if applicable)</w:t>
            </w: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Pr="00450013" w:rsidRDefault="0061711A" w:rsidP="007E6D16">
            <w:pPr>
              <w:rPr>
                <w:b/>
                <w:i/>
                <w:color w:val="FF0000"/>
                <w:lang w:eastAsia="en-AU"/>
              </w:rPr>
            </w:pPr>
            <w:r w:rsidRPr="00450013">
              <w:rPr>
                <w:b/>
                <w:i/>
                <w:color w:val="FF0000"/>
                <w:lang w:eastAsia="en-AU"/>
              </w:rPr>
              <w:t>(page limit of 1 page )</w:t>
            </w:r>
          </w:p>
          <w:p w:rsidR="0061711A" w:rsidRPr="00AF76FF" w:rsidRDefault="0061711A" w:rsidP="007E6D16">
            <w:pPr>
              <w:rPr>
                <w:rFonts w:cs="Arial"/>
                <w:sz w:val="22"/>
                <w:szCs w:val="20"/>
                <w:lang w:eastAsia="en-AU"/>
              </w:rPr>
            </w:pPr>
          </w:p>
        </w:tc>
        <w:tc>
          <w:tcPr>
            <w:tcW w:w="6744" w:type="dxa"/>
            <w:gridSpan w:val="2"/>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tc>
      </w:tr>
    </w:tbl>
    <w:p w:rsidR="0059042D" w:rsidRDefault="0059042D">
      <w:pPr>
        <w:spacing w:after="0" w:line="240" w:lineRule="auto"/>
      </w:pPr>
    </w:p>
    <w:p w:rsidR="0061711A" w:rsidRDefault="0061711A">
      <w:pPr>
        <w:spacing w:after="0" w:line="240" w:lineRule="auto"/>
      </w:pPr>
    </w:p>
    <w:tbl>
      <w:tblPr>
        <w:tblW w:w="10065" w:type="dxa"/>
        <w:tblInd w:w="100" w:type="dxa"/>
        <w:tblLayout w:type="fixed"/>
        <w:tblCellMar>
          <w:left w:w="100" w:type="dxa"/>
          <w:right w:w="100" w:type="dxa"/>
        </w:tblCellMar>
        <w:tblLook w:val="0000" w:firstRow="0" w:lastRow="0" w:firstColumn="0" w:lastColumn="0" w:noHBand="0" w:noVBand="0"/>
      </w:tblPr>
      <w:tblGrid>
        <w:gridCol w:w="601"/>
        <w:gridCol w:w="9464"/>
      </w:tblGrid>
      <w:tr w:rsidR="0061711A" w:rsidRPr="00AF76FF" w:rsidTr="00082D31">
        <w:trPr>
          <w:trHeight w:val="1266"/>
        </w:trPr>
        <w:tc>
          <w:tcPr>
            <w:tcW w:w="10065" w:type="dxa"/>
            <w:gridSpan w:val="2"/>
            <w:tcBorders>
              <w:top w:val="single" w:sz="4" w:space="0" w:color="auto"/>
              <w:left w:val="single" w:sz="6" w:space="0" w:color="auto"/>
              <w:bottom w:val="single" w:sz="6" w:space="0" w:color="auto"/>
              <w:right w:val="single" w:sz="6" w:space="0" w:color="auto"/>
            </w:tcBorders>
            <w:shd w:val="clear" w:color="auto" w:fill="CDF3F0" w:themeFill="accent4" w:themeFillTint="33"/>
          </w:tcPr>
          <w:p w:rsidR="0061711A" w:rsidRPr="00564E32" w:rsidRDefault="0061711A" w:rsidP="0061711A">
            <w:pPr>
              <w:spacing w:after="0" w:line="240" w:lineRule="auto"/>
              <w:rPr>
                <w:rFonts w:cs="Arial"/>
                <w:b/>
                <w:sz w:val="22"/>
                <w:szCs w:val="20"/>
                <w:lang w:eastAsia="en-AU"/>
              </w:rPr>
            </w:pPr>
            <w:r>
              <w:rPr>
                <w:rFonts w:cs="Arial"/>
                <w:b/>
                <w:sz w:val="22"/>
                <w:szCs w:val="20"/>
                <w:lang w:eastAsia="en-AU"/>
              </w:rPr>
              <w:t>ELIGIBILITY REQUIREMENTS</w:t>
            </w:r>
          </w:p>
          <w:p w:rsidR="0061711A" w:rsidRPr="00805F6D" w:rsidRDefault="0061711A" w:rsidP="007E6D16">
            <w:pPr>
              <w:rPr>
                <w:rFonts w:cs="Arial"/>
                <w:sz w:val="12"/>
                <w:szCs w:val="12"/>
                <w:lang w:eastAsia="en-AU"/>
              </w:rPr>
            </w:pPr>
            <w:r w:rsidRPr="00AF76FF">
              <w:rPr>
                <w:rFonts w:cs="Arial"/>
                <w:sz w:val="22"/>
                <w:szCs w:val="20"/>
                <w:lang w:eastAsia="en-AU"/>
              </w:rPr>
              <w:t xml:space="preserve">Describe how the proposal addresses the </w:t>
            </w:r>
            <w:r>
              <w:rPr>
                <w:rFonts w:cs="Arial"/>
                <w:sz w:val="22"/>
                <w:szCs w:val="20"/>
                <w:lang w:eastAsia="en-AU"/>
              </w:rPr>
              <w:t>Eligibility Requirements</w:t>
            </w:r>
            <w:r w:rsidRPr="00AF76FF">
              <w:rPr>
                <w:rFonts w:cs="Arial"/>
                <w:sz w:val="22"/>
                <w:szCs w:val="20"/>
                <w:lang w:eastAsia="en-AU"/>
              </w:rPr>
              <w:t xml:space="preserve"> for funding under the CINSW Fund EOI </w:t>
            </w:r>
            <w:r>
              <w:rPr>
                <w:rFonts w:cs="Arial"/>
                <w:sz w:val="22"/>
                <w:szCs w:val="20"/>
                <w:lang w:eastAsia="en-AU"/>
              </w:rPr>
              <w:t xml:space="preserve">RD&amp;D </w:t>
            </w:r>
            <w:r w:rsidRPr="00AF76FF">
              <w:rPr>
                <w:rFonts w:cs="Arial"/>
                <w:sz w:val="22"/>
                <w:szCs w:val="20"/>
                <w:lang w:eastAsia="en-AU"/>
              </w:rPr>
              <w:t>201</w:t>
            </w:r>
            <w:r>
              <w:rPr>
                <w:rFonts w:cs="Arial"/>
                <w:sz w:val="22"/>
                <w:szCs w:val="20"/>
                <w:lang w:eastAsia="en-AU"/>
              </w:rPr>
              <w:t>8</w:t>
            </w:r>
            <w:r w:rsidRPr="00AF76FF">
              <w:rPr>
                <w:rFonts w:cs="Arial"/>
                <w:sz w:val="22"/>
                <w:szCs w:val="20"/>
                <w:lang w:eastAsia="en-AU"/>
              </w:rPr>
              <w:t xml:space="preserve"> Round.</w:t>
            </w:r>
          </w:p>
          <w:p w:rsidR="0061711A" w:rsidRPr="00805F6D" w:rsidRDefault="0061711A" w:rsidP="0061711A">
            <w:pPr>
              <w:rPr>
                <w:rFonts w:cs="Arial"/>
                <w:b/>
                <w:sz w:val="12"/>
                <w:szCs w:val="12"/>
                <w:lang w:eastAsia="en-AU"/>
              </w:rPr>
            </w:pPr>
            <w:r w:rsidRPr="00564E32">
              <w:rPr>
                <w:rFonts w:cs="Arial"/>
                <w:sz w:val="16"/>
                <w:szCs w:val="16"/>
                <w:lang w:eastAsia="en-AU"/>
              </w:rPr>
              <w:t>See section 3.</w:t>
            </w:r>
            <w:r>
              <w:rPr>
                <w:rFonts w:cs="Arial"/>
                <w:sz w:val="16"/>
                <w:szCs w:val="16"/>
                <w:lang w:eastAsia="en-AU"/>
              </w:rPr>
              <w:t xml:space="preserve">3 </w:t>
            </w:r>
            <w:r w:rsidRPr="00450013">
              <w:rPr>
                <w:b/>
                <w:i/>
                <w:color w:val="FF0000"/>
                <w:lang w:eastAsia="en-AU"/>
              </w:rPr>
              <w:t>(page limit of 2 pages )</w:t>
            </w:r>
          </w:p>
        </w:tc>
      </w:tr>
      <w:tr w:rsidR="0061711A" w:rsidRPr="00AF76FF" w:rsidTr="007E6D16">
        <w:trPr>
          <w:trHeight w:val="1909"/>
        </w:trPr>
        <w:tc>
          <w:tcPr>
            <w:tcW w:w="601" w:type="dxa"/>
            <w:tcBorders>
              <w:top w:val="single" w:sz="6" w:space="0" w:color="auto"/>
              <w:left w:val="single" w:sz="6" w:space="0" w:color="auto"/>
              <w:bottom w:val="single" w:sz="4" w:space="0" w:color="auto"/>
            </w:tcBorders>
          </w:tcPr>
          <w:p w:rsidR="0061711A" w:rsidRDefault="0061711A" w:rsidP="007E6D16">
            <w:pPr>
              <w:rPr>
                <w:rFonts w:cs="Arial"/>
                <w:sz w:val="22"/>
                <w:szCs w:val="20"/>
                <w:lang w:eastAsia="en-AU"/>
              </w:rPr>
            </w:pPr>
          </w:p>
          <w:p w:rsidR="0061711A" w:rsidRPr="00035CED" w:rsidRDefault="0061711A" w:rsidP="007E6D16">
            <w:pPr>
              <w:rPr>
                <w:rFonts w:cs="Arial"/>
                <w:b/>
                <w:sz w:val="22"/>
                <w:szCs w:val="20"/>
                <w:lang w:eastAsia="en-AU"/>
              </w:rPr>
            </w:pPr>
            <w:r w:rsidRPr="00035CED">
              <w:rPr>
                <w:rFonts w:cs="Arial"/>
                <w:b/>
                <w:sz w:val="22"/>
                <w:szCs w:val="20"/>
                <w:lang w:eastAsia="en-AU"/>
              </w:rPr>
              <w:t>9</w:t>
            </w:r>
            <w:r>
              <w:rPr>
                <w:rFonts w:cs="Arial"/>
                <w:b/>
                <w:sz w:val="22"/>
                <w:szCs w:val="20"/>
                <w:lang w:eastAsia="en-AU"/>
              </w:rPr>
              <w:t>.</w:t>
            </w:r>
          </w:p>
        </w:tc>
        <w:tc>
          <w:tcPr>
            <w:tcW w:w="9464" w:type="dxa"/>
            <w:tcBorders>
              <w:top w:val="single" w:sz="6" w:space="0" w:color="auto"/>
              <w:left w:val="single" w:sz="6" w:space="0" w:color="auto"/>
              <w:bottom w:val="single" w:sz="4" w:space="0" w:color="auto"/>
              <w:right w:val="single" w:sz="6" w:space="0" w:color="auto"/>
            </w:tcBorders>
          </w:tcPr>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Pr="00AF76FF" w:rsidRDefault="0061711A" w:rsidP="007E6D16">
            <w:pPr>
              <w:rPr>
                <w:rFonts w:cs="Arial"/>
                <w:sz w:val="22"/>
                <w:szCs w:val="20"/>
                <w:lang w:eastAsia="en-AU"/>
              </w:rPr>
            </w:pPr>
          </w:p>
        </w:tc>
      </w:tr>
    </w:tbl>
    <w:p w:rsidR="0061711A" w:rsidRDefault="0061711A" w:rsidP="0061711A">
      <w:r>
        <w:br w:type="page"/>
      </w:r>
    </w:p>
    <w:tbl>
      <w:tblPr>
        <w:tblW w:w="10065" w:type="dxa"/>
        <w:tblInd w:w="100" w:type="dxa"/>
        <w:tblLayout w:type="fixed"/>
        <w:tblCellMar>
          <w:left w:w="100" w:type="dxa"/>
          <w:right w:w="100" w:type="dxa"/>
        </w:tblCellMar>
        <w:tblLook w:val="0000" w:firstRow="0" w:lastRow="0" w:firstColumn="0" w:lastColumn="0" w:noHBand="0" w:noVBand="0"/>
      </w:tblPr>
      <w:tblGrid>
        <w:gridCol w:w="601"/>
        <w:gridCol w:w="1242"/>
        <w:gridCol w:w="8222"/>
      </w:tblGrid>
      <w:tr w:rsidR="0061711A" w:rsidRPr="00AF76FF" w:rsidTr="00082D31">
        <w:trPr>
          <w:trHeight w:val="1270"/>
        </w:trPr>
        <w:tc>
          <w:tcPr>
            <w:tcW w:w="10065" w:type="dxa"/>
            <w:gridSpan w:val="3"/>
            <w:tcBorders>
              <w:top w:val="single" w:sz="4" w:space="0" w:color="auto"/>
              <w:left w:val="single" w:sz="6" w:space="0" w:color="auto"/>
              <w:bottom w:val="single" w:sz="6" w:space="0" w:color="auto"/>
              <w:right w:val="single" w:sz="6" w:space="0" w:color="auto"/>
            </w:tcBorders>
            <w:shd w:val="clear" w:color="auto" w:fill="CDF3F0" w:themeFill="accent4" w:themeFillTint="33"/>
          </w:tcPr>
          <w:p w:rsidR="0061711A" w:rsidRPr="00564E32" w:rsidRDefault="0061711A" w:rsidP="0061711A">
            <w:pPr>
              <w:spacing w:after="0" w:line="240" w:lineRule="auto"/>
              <w:rPr>
                <w:rFonts w:cs="Arial"/>
                <w:b/>
                <w:sz w:val="22"/>
                <w:szCs w:val="20"/>
                <w:lang w:eastAsia="en-AU"/>
              </w:rPr>
            </w:pPr>
            <w:r>
              <w:rPr>
                <w:rFonts w:cs="Arial"/>
                <w:b/>
                <w:sz w:val="22"/>
                <w:szCs w:val="20"/>
                <w:lang w:eastAsia="en-AU"/>
              </w:rPr>
              <w:t>SELECTION CRITERIA</w:t>
            </w:r>
          </w:p>
          <w:p w:rsidR="0061711A" w:rsidRDefault="0061711A" w:rsidP="007E6D16">
            <w:pPr>
              <w:rPr>
                <w:rFonts w:cs="Arial"/>
                <w:sz w:val="22"/>
                <w:szCs w:val="20"/>
                <w:lang w:eastAsia="en-AU"/>
              </w:rPr>
            </w:pPr>
            <w:r w:rsidRPr="00AF76FF">
              <w:rPr>
                <w:rFonts w:cs="Arial"/>
                <w:sz w:val="22"/>
                <w:szCs w:val="20"/>
                <w:lang w:eastAsia="en-AU"/>
              </w:rPr>
              <w:t xml:space="preserve">Describe how the proposal addresses the selection criteria for funding under the CINSW Fund EOI </w:t>
            </w:r>
            <w:r>
              <w:rPr>
                <w:rFonts w:cs="Arial"/>
                <w:sz w:val="22"/>
                <w:szCs w:val="20"/>
                <w:lang w:eastAsia="en-AU"/>
              </w:rPr>
              <w:t xml:space="preserve">RD&amp;D </w:t>
            </w:r>
            <w:r w:rsidRPr="00AF76FF">
              <w:rPr>
                <w:rFonts w:cs="Arial"/>
                <w:sz w:val="22"/>
                <w:szCs w:val="20"/>
                <w:lang w:eastAsia="en-AU"/>
              </w:rPr>
              <w:t>201</w:t>
            </w:r>
            <w:r>
              <w:rPr>
                <w:rFonts w:cs="Arial"/>
                <w:sz w:val="22"/>
                <w:szCs w:val="20"/>
                <w:lang w:eastAsia="en-AU"/>
              </w:rPr>
              <w:t>8</w:t>
            </w:r>
            <w:r w:rsidRPr="00AF76FF">
              <w:rPr>
                <w:rFonts w:cs="Arial"/>
                <w:sz w:val="22"/>
                <w:szCs w:val="20"/>
                <w:lang w:eastAsia="en-AU"/>
              </w:rPr>
              <w:t xml:space="preserve"> Round.</w:t>
            </w:r>
          </w:p>
          <w:p w:rsidR="0061711A" w:rsidRPr="00805F6D" w:rsidRDefault="0061711A" w:rsidP="0061711A">
            <w:pPr>
              <w:rPr>
                <w:rFonts w:cs="Arial"/>
                <w:b/>
                <w:sz w:val="12"/>
                <w:szCs w:val="12"/>
                <w:lang w:eastAsia="en-AU"/>
              </w:rPr>
            </w:pPr>
            <w:r w:rsidRPr="006C06F3">
              <w:rPr>
                <w:rFonts w:cs="Arial"/>
                <w:sz w:val="16"/>
                <w:lang w:eastAsia="en-AU"/>
              </w:rPr>
              <w:t xml:space="preserve">See section 3.4 </w:t>
            </w:r>
            <w:r>
              <w:rPr>
                <w:rFonts w:cs="Arial"/>
                <w:lang w:eastAsia="en-AU"/>
              </w:rPr>
              <w:t>(</w:t>
            </w:r>
            <w:r w:rsidRPr="00450013">
              <w:rPr>
                <w:b/>
                <w:i/>
                <w:color w:val="FF0000"/>
                <w:lang w:eastAsia="en-AU"/>
              </w:rPr>
              <w:t>each criterion has a</w:t>
            </w:r>
            <w:r w:rsidRPr="00450013">
              <w:rPr>
                <w:rFonts w:cs="Arial"/>
                <w:lang w:eastAsia="en-AU"/>
              </w:rPr>
              <w:t xml:space="preserve"> </w:t>
            </w:r>
            <w:r w:rsidRPr="00450013">
              <w:rPr>
                <w:b/>
                <w:i/>
                <w:color w:val="FF0000"/>
                <w:lang w:eastAsia="en-AU"/>
              </w:rPr>
              <w:t>page limit of 1 page)</w:t>
            </w:r>
          </w:p>
        </w:tc>
      </w:tr>
      <w:tr w:rsidR="0061711A" w:rsidRPr="00AF76FF" w:rsidTr="007E6D16">
        <w:trPr>
          <w:trHeight w:val="1909"/>
        </w:trPr>
        <w:tc>
          <w:tcPr>
            <w:tcW w:w="601" w:type="dxa"/>
            <w:vMerge w:val="restart"/>
            <w:tcBorders>
              <w:top w:val="single" w:sz="6" w:space="0" w:color="auto"/>
              <w:left w:val="single" w:sz="6" w:space="0" w:color="auto"/>
              <w:bottom w:val="single" w:sz="4" w:space="0" w:color="auto"/>
            </w:tcBorders>
          </w:tcPr>
          <w:p w:rsidR="0061711A" w:rsidRDefault="0061711A" w:rsidP="007E6D16">
            <w:pPr>
              <w:rPr>
                <w:rFonts w:cs="Arial"/>
                <w:sz w:val="22"/>
                <w:szCs w:val="20"/>
                <w:lang w:eastAsia="en-AU"/>
              </w:rPr>
            </w:pPr>
          </w:p>
          <w:p w:rsidR="0061711A" w:rsidRPr="00035CED" w:rsidRDefault="0061711A" w:rsidP="007E6D16">
            <w:pPr>
              <w:rPr>
                <w:rFonts w:cs="Arial"/>
                <w:b/>
                <w:sz w:val="22"/>
                <w:szCs w:val="20"/>
                <w:lang w:eastAsia="en-AU"/>
              </w:rPr>
            </w:pPr>
            <w:r>
              <w:rPr>
                <w:rFonts w:cs="Arial"/>
                <w:b/>
                <w:sz w:val="22"/>
                <w:szCs w:val="20"/>
                <w:lang w:eastAsia="en-AU"/>
              </w:rPr>
              <w:t>10.</w:t>
            </w:r>
          </w:p>
        </w:tc>
        <w:tc>
          <w:tcPr>
            <w:tcW w:w="1242" w:type="dxa"/>
            <w:tcBorders>
              <w:top w:val="single" w:sz="6" w:space="0" w:color="auto"/>
              <w:left w:val="single" w:sz="6" w:space="0" w:color="auto"/>
              <w:bottom w:val="single" w:sz="4" w:space="0" w:color="auto"/>
              <w:right w:val="single" w:sz="6" w:space="0" w:color="auto"/>
            </w:tcBorders>
          </w:tcPr>
          <w:p w:rsidR="0061711A" w:rsidRDefault="0061711A" w:rsidP="007E6D16">
            <w:pPr>
              <w:rPr>
                <w:rFonts w:cs="Arial"/>
                <w:sz w:val="22"/>
                <w:szCs w:val="20"/>
                <w:lang w:eastAsia="en-AU"/>
              </w:rPr>
            </w:pPr>
          </w:p>
          <w:p w:rsidR="0061711A" w:rsidRPr="00AF76FF" w:rsidRDefault="0061711A" w:rsidP="007E6D16">
            <w:pPr>
              <w:rPr>
                <w:rFonts w:cs="Arial"/>
                <w:sz w:val="22"/>
                <w:szCs w:val="20"/>
                <w:lang w:eastAsia="en-AU"/>
              </w:rPr>
            </w:pPr>
            <w:r>
              <w:rPr>
                <w:rFonts w:cs="Arial"/>
                <w:sz w:val="22"/>
                <w:szCs w:val="20"/>
                <w:lang w:eastAsia="en-AU"/>
              </w:rPr>
              <w:t>3.4.1</w:t>
            </w:r>
          </w:p>
        </w:tc>
        <w:tc>
          <w:tcPr>
            <w:tcW w:w="8222" w:type="dxa"/>
            <w:tcBorders>
              <w:top w:val="single" w:sz="6" w:space="0" w:color="auto"/>
              <w:left w:val="single" w:sz="6" w:space="0" w:color="auto"/>
              <w:bottom w:val="single" w:sz="4" w:space="0" w:color="auto"/>
              <w:right w:val="single" w:sz="6" w:space="0" w:color="auto"/>
            </w:tcBorders>
          </w:tcPr>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3.4.2</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3.4.3</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3.4.4</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3.4.5</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3.4.6</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3.4.7</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3.4.8</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r w:rsidR="0061711A" w:rsidRPr="00AF76FF" w:rsidTr="007E6D16">
        <w:trPr>
          <w:trHeight w:val="1909"/>
        </w:trPr>
        <w:tc>
          <w:tcPr>
            <w:tcW w:w="601" w:type="dxa"/>
            <w:vMerge/>
            <w:tcBorders>
              <w:left w:val="single" w:sz="6" w:space="0" w:color="auto"/>
              <w:bottom w:val="single" w:sz="4" w:space="0" w:color="auto"/>
            </w:tcBorders>
          </w:tcPr>
          <w:p w:rsidR="0061711A" w:rsidRPr="00AF76FF" w:rsidRDefault="0061711A" w:rsidP="007E6D16">
            <w:pPr>
              <w:rPr>
                <w:rFonts w:cs="Arial"/>
                <w:sz w:val="22"/>
                <w:szCs w:val="20"/>
                <w:lang w:eastAsia="en-AU"/>
              </w:rPr>
            </w:pPr>
          </w:p>
        </w:tc>
        <w:tc>
          <w:tcPr>
            <w:tcW w:w="124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r>
              <w:rPr>
                <w:rFonts w:cs="Arial"/>
                <w:sz w:val="22"/>
                <w:szCs w:val="20"/>
                <w:lang w:eastAsia="en-AU"/>
              </w:rPr>
              <w:t>3.4.9</w:t>
            </w:r>
          </w:p>
        </w:tc>
        <w:tc>
          <w:tcPr>
            <w:tcW w:w="8222" w:type="dxa"/>
            <w:tcBorders>
              <w:top w:val="single" w:sz="4" w:space="0" w:color="auto"/>
              <w:left w:val="single" w:sz="6" w:space="0" w:color="auto"/>
              <w:bottom w:val="single" w:sz="4" w:space="0" w:color="auto"/>
              <w:right w:val="single" w:sz="6" w:space="0" w:color="auto"/>
            </w:tcBorders>
          </w:tcPr>
          <w:p w:rsidR="0061711A" w:rsidRPr="00AF76FF" w:rsidRDefault="0061711A" w:rsidP="007E6D16">
            <w:pPr>
              <w:rPr>
                <w:rFonts w:cs="Arial"/>
                <w:sz w:val="22"/>
                <w:szCs w:val="20"/>
                <w:lang w:eastAsia="en-AU"/>
              </w:rPr>
            </w:pPr>
          </w:p>
        </w:tc>
      </w:tr>
    </w:tbl>
    <w:p w:rsidR="0061711A" w:rsidRDefault="0061711A">
      <w:pPr>
        <w:spacing w:after="0" w:line="240" w:lineRule="auto"/>
      </w:pPr>
    </w:p>
    <w:p w:rsidR="0061711A" w:rsidRDefault="0061711A">
      <w:pPr>
        <w:spacing w:after="0" w:line="240" w:lineRule="auto"/>
      </w:pPr>
      <w:r>
        <w:br w:type="page"/>
      </w:r>
    </w:p>
    <w:tbl>
      <w:tblPr>
        <w:tblW w:w="15833" w:type="dxa"/>
        <w:tblInd w:w="77" w:type="dxa"/>
        <w:tblLayout w:type="fixed"/>
        <w:tblCellMar>
          <w:left w:w="100" w:type="dxa"/>
          <w:right w:w="100" w:type="dxa"/>
        </w:tblCellMar>
        <w:tblLook w:val="0000" w:firstRow="0" w:lastRow="0" w:firstColumn="0" w:lastColumn="0" w:noHBand="0" w:noVBand="0"/>
      </w:tblPr>
      <w:tblGrid>
        <w:gridCol w:w="21"/>
        <w:gridCol w:w="569"/>
        <w:gridCol w:w="34"/>
        <w:gridCol w:w="3741"/>
        <w:gridCol w:w="2859"/>
        <w:gridCol w:w="2866"/>
        <w:gridCol w:w="5743"/>
      </w:tblGrid>
      <w:tr w:rsidR="0061711A" w:rsidRPr="00AF76FF" w:rsidTr="00082D31">
        <w:trPr>
          <w:gridBefore w:val="1"/>
          <w:gridAfter w:val="1"/>
          <w:wBefore w:w="21" w:type="dxa"/>
          <w:wAfter w:w="5743" w:type="dxa"/>
          <w:cantSplit/>
          <w:trHeight w:val="403"/>
        </w:trPr>
        <w:tc>
          <w:tcPr>
            <w:tcW w:w="10069" w:type="dxa"/>
            <w:gridSpan w:val="5"/>
            <w:tcBorders>
              <w:top w:val="single" w:sz="4" w:space="0" w:color="auto"/>
              <w:left w:val="single" w:sz="4" w:space="0" w:color="auto"/>
              <w:bottom w:val="single" w:sz="4" w:space="0" w:color="auto"/>
              <w:right w:val="single" w:sz="4" w:space="0" w:color="auto"/>
            </w:tcBorders>
            <w:shd w:val="clear" w:color="auto" w:fill="CDF3F0" w:themeFill="accent4" w:themeFillTint="33"/>
            <w:vAlign w:val="center"/>
          </w:tcPr>
          <w:p w:rsidR="0061711A" w:rsidRPr="00AF76FF" w:rsidRDefault="0061711A" w:rsidP="0061711A">
            <w:pPr>
              <w:spacing w:after="0" w:line="240" w:lineRule="auto"/>
              <w:rPr>
                <w:rFonts w:cs="Arial"/>
                <w:b/>
                <w:sz w:val="20"/>
                <w:szCs w:val="20"/>
                <w:lang w:eastAsia="en-AU"/>
              </w:rPr>
            </w:pPr>
            <w:r w:rsidRPr="0061711A">
              <w:rPr>
                <w:rFonts w:cs="Arial"/>
                <w:b/>
                <w:sz w:val="22"/>
                <w:szCs w:val="20"/>
                <w:lang w:eastAsia="en-AU"/>
              </w:rPr>
              <w:t>BUDGET SUMMARY</w:t>
            </w:r>
            <w:r w:rsidRPr="00AF76FF">
              <w:rPr>
                <w:rFonts w:cs="Arial"/>
                <w:b/>
                <w:sz w:val="20"/>
                <w:szCs w:val="20"/>
                <w:lang w:eastAsia="en-AU"/>
              </w:rPr>
              <w:t xml:space="preserve"> </w:t>
            </w:r>
          </w:p>
        </w:tc>
      </w:tr>
      <w:tr w:rsidR="0061711A" w:rsidRPr="00AF76FF" w:rsidTr="00CA2930">
        <w:trPr>
          <w:gridBefore w:val="1"/>
          <w:gridAfter w:val="1"/>
          <w:wBefore w:w="21" w:type="dxa"/>
          <w:wAfter w:w="5743" w:type="dxa"/>
          <w:trHeight w:val="464"/>
        </w:trPr>
        <w:tc>
          <w:tcPr>
            <w:tcW w:w="603" w:type="dxa"/>
            <w:gridSpan w:val="2"/>
            <w:tcBorders>
              <w:top w:val="single" w:sz="4" w:space="0" w:color="auto"/>
              <w:left w:val="single" w:sz="4" w:space="0" w:color="auto"/>
              <w:bottom w:val="single" w:sz="4" w:space="0" w:color="auto"/>
              <w:right w:val="single" w:sz="6" w:space="0" w:color="auto"/>
            </w:tcBorders>
          </w:tcPr>
          <w:p w:rsidR="0061711A" w:rsidRDefault="0061711A" w:rsidP="007E6D16">
            <w:pPr>
              <w:rPr>
                <w:rFonts w:cs="Arial"/>
                <w:b/>
                <w:sz w:val="22"/>
                <w:szCs w:val="22"/>
                <w:lang w:eastAsia="en-AU"/>
              </w:rPr>
            </w:pPr>
            <w:r>
              <w:rPr>
                <w:rFonts w:cs="Arial"/>
                <w:b/>
                <w:sz w:val="22"/>
                <w:szCs w:val="22"/>
                <w:lang w:eastAsia="en-AU"/>
              </w:rPr>
              <w:t xml:space="preserve">11. </w:t>
            </w:r>
          </w:p>
          <w:p w:rsidR="0061711A" w:rsidRDefault="0061711A" w:rsidP="007E6D16">
            <w:pPr>
              <w:rPr>
                <w:rFonts w:cs="Arial"/>
                <w:b/>
                <w:sz w:val="22"/>
                <w:szCs w:val="22"/>
                <w:lang w:eastAsia="en-AU"/>
              </w:rPr>
            </w:pPr>
          </w:p>
        </w:tc>
        <w:tc>
          <w:tcPr>
            <w:tcW w:w="9466" w:type="dxa"/>
            <w:gridSpan w:val="3"/>
            <w:tcBorders>
              <w:top w:val="single" w:sz="4" w:space="0" w:color="auto"/>
              <w:left w:val="single" w:sz="6"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313"/>
              <w:gridCol w:w="2313"/>
              <w:gridCol w:w="2313"/>
              <w:gridCol w:w="2313"/>
            </w:tblGrid>
            <w:tr w:rsidR="0061711A" w:rsidTr="007E6D16">
              <w:tc>
                <w:tcPr>
                  <w:tcW w:w="2313" w:type="dxa"/>
                  <w:vAlign w:val="center"/>
                </w:tcPr>
                <w:p w:rsidR="0061711A" w:rsidRDefault="0061711A" w:rsidP="007E6D16">
                  <w:pPr>
                    <w:jc w:val="center"/>
                    <w:rPr>
                      <w:rFonts w:cs="Arial"/>
                      <w:b/>
                      <w:bCs/>
                      <w:sz w:val="22"/>
                      <w:szCs w:val="22"/>
                    </w:rPr>
                  </w:pPr>
                  <w:r>
                    <w:rPr>
                      <w:rFonts w:cs="Arial"/>
                      <w:b/>
                      <w:bCs/>
                      <w:sz w:val="22"/>
                      <w:szCs w:val="22"/>
                    </w:rPr>
                    <w:t>Heads of Expenditure</w:t>
                  </w:r>
                </w:p>
              </w:tc>
              <w:tc>
                <w:tcPr>
                  <w:tcW w:w="2313" w:type="dxa"/>
                  <w:vAlign w:val="center"/>
                </w:tcPr>
                <w:p w:rsidR="0061711A" w:rsidRDefault="0061711A" w:rsidP="007E6D16">
                  <w:pPr>
                    <w:jc w:val="center"/>
                    <w:rPr>
                      <w:rFonts w:cs="Arial"/>
                      <w:b/>
                      <w:bCs/>
                      <w:sz w:val="22"/>
                      <w:szCs w:val="22"/>
                    </w:rPr>
                  </w:pPr>
                  <w:r>
                    <w:rPr>
                      <w:rFonts w:cs="Arial"/>
                      <w:b/>
                      <w:bCs/>
                      <w:sz w:val="22"/>
                      <w:szCs w:val="22"/>
                    </w:rPr>
                    <w:t>CINSW R&amp;D Cash Contribution</w:t>
                  </w:r>
                </w:p>
              </w:tc>
              <w:tc>
                <w:tcPr>
                  <w:tcW w:w="2313" w:type="dxa"/>
                  <w:vAlign w:val="center"/>
                </w:tcPr>
                <w:p w:rsidR="0061711A" w:rsidRDefault="0061711A" w:rsidP="007E6D16">
                  <w:pPr>
                    <w:jc w:val="center"/>
                    <w:rPr>
                      <w:rFonts w:cs="Arial"/>
                      <w:b/>
                      <w:bCs/>
                      <w:sz w:val="22"/>
                      <w:szCs w:val="22"/>
                    </w:rPr>
                  </w:pPr>
                  <w:r>
                    <w:rPr>
                      <w:rFonts w:cs="Arial"/>
                      <w:b/>
                      <w:bCs/>
                      <w:sz w:val="22"/>
                      <w:szCs w:val="22"/>
                    </w:rPr>
                    <w:t>Other Project Contributions</w:t>
                  </w:r>
                </w:p>
              </w:tc>
              <w:tc>
                <w:tcPr>
                  <w:tcW w:w="2313" w:type="dxa"/>
                  <w:vAlign w:val="center"/>
                </w:tcPr>
                <w:p w:rsidR="0061711A" w:rsidRDefault="0061711A" w:rsidP="007E6D16">
                  <w:pPr>
                    <w:jc w:val="center"/>
                    <w:rPr>
                      <w:rFonts w:cs="Arial"/>
                      <w:b/>
                      <w:bCs/>
                      <w:sz w:val="22"/>
                      <w:szCs w:val="22"/>
                    </w:rPr>
                  </w:pPr>
                  <w:r>
                    <w:rPr>
                      <w:rFonts w:cs="Arial"/>
                      <w:b/>
                      <w:bCs/>
                      <w:sz w:val="22"/>
                      <w:szCs w:val="22"/>
                    </w:rPr>
                    <w:t>TOTAL Project Expenditure</w:t>
                  </w:r>
                </w:p>
              </w:tc>
            </w:tr>
            <w:tr w:rsidR="0061711A" w:rsidTr="007E6D16">
              <w:trPr>
                <w:trHeight w:val="604"/>
              </w:trPr>
              <w:tc>
                <w:tcPr>
                  <w:tcW w:w="2313" w:type="dxa"/>
                  <w:vAlign w:val="center"/>
                </w:tcPr>
                <w:p w:rsidR="0061711A" w:rsidRDefault="0061711A" w:rsidP="007E6D16">
                  <w:pPr>
                    <w:rPr>
                      <w:rFonts w:cs="Arial"/>
                      <w:b/>
                      <w:bCs/>
                      <w:sz w:val="22"/>
                      <w:szCs w:val="22"/>
                    </w:rPr>
                  </w:pPr>
                  <w:r>
                    <w:rPr>
                      <w:rFonts w:cs="Arial"/>
                      <w:b/>
                      <w:bCs/>
                      <w:sz w:val="22"/>
                      <w:szCs w:val="22"/>
                    </w:rPr>
                    <w:t>Personnel</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Default="0061711A" w:rsidP="007E6D16">
                  <w:pPr>
                    <w:rPr>
                      <w:rFonts w:cs="Arial"/>
                      <w:b/>
                      <w:bCs/>
                      <w:sz w:val="22"/>
                      <w:szCs w:val="22"/>
                    </w:rPr>
                  </w:pPr>
                  <w:r>
                    <w:rPr>
                      <w:rFonts w:cs="Arial"/>
                      <w:b/>
                      <w:bCs/>
                      <w:sz w:val="22"/>
                      <w:szCs w:val="22"/>
                    </w:rPr>
                    <w:t>General Overheads (Personnel)</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Default="0061711A" w:rsidP="007E6D16">
                  <w:pPr>
                    <w:rPr>
                      <w:rFonts w:cs="Arial"/>
                      <w:b/>
                      <w:bCs/>
                      <w:sz w:val="22"/>
                      <w:szCs w:val="22"/>
                    </w:rPr>
                  </w:pPr>
                  <w:r>
                    <w:rPr>
                      <w:rFonts w:cs="Arial"/>
                      <w:b/>
                      <w:bCs/>
                      <w:sz w:val="22"/>
                      <w:szCs w:val="22"/>
                    </w:rPr>
                    <w:t>Equipment</w:t>
                  </w:r>
                </w:p>
                <w:p w:rsidR="0061711A" w:rsidRPr="00D9421A" w:rsidRDefault="0061711A" w:rsidP="007E6D16">
                  <w:pPr>
                    <w:rPr>
                      <w:rFonts w:cs="Arial"/>
                      <w:b/>
                      <w:bCs/>
                      <w:sz w:val="16"/>
                      <w:szCs w:val="16"/>
                    </w:rPr>
                  </w:pP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Default="0061711A" w:rsidP="007E6D16">
                  <w:pPr>
                    <w:rPr>
                      <w:rFonts w:cs="Arial"/>
                      <w:b/>
                      <w:bCs/>
                      <w:sz w:val="22"/>
                      <w:szCs w:val="22"/>
                    </w:rPr>
                  </w:pPr>
                  <w:r>
                    <w:rPr>
                      <w:rFonts w:cs="Arial"/>
                      <w:b/>
                      <w:bCs/>
                      <w:sz w:val="22"/>
                      <w:szCs w:val="22"/>
                    </w:rPr>
                    <w:t>Materials</w:t>
                  </w:r>
                </w:p>
                <w:p w:rsidR="0061711A" w:rsidRPr="00D9421A" w:rsidRDefault="0061711A" w:rsidP="007E6D16">
                  <w:pPr>
                    <w:rPr>
                      <w:rFonts w:cs="Arial"/>
                      <w:b/>
                      <w:bCs/>
                      <w:sz w:val="16"/>
                      <w:szCs w:val="16"/>
                    </w:rPr>
                  </w:pP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Default="0061711A" w:rsidP="007E6D16">
                  <w:pPr>
                    <w:rPr>
                      <w:rFonts w:cs="Arial"/>
                      <w:b/>
                      <w:bCs/>
                      <w:sz w:val="22"/>
                      <w:szCs w:val="22"/>
                    </w:rPr>
                  </w:pPr>
                  <w:r>
                    <w:rPr>
                      <w:rFonts w:cs="Arial"/>
                      <w:b/>
                      <w:bCs/>
                      <w:sz w:val="22"/>
                      <w:szCs w:val="22"/>
                    </w:rPr>
                    <w:t>Travel</w:t>
                  </w:r>
                </w:p>
                <w:p w:rsidR="0061711A" w:rsidRPr="00D9421A" w:rsidRDefault="0061711A" w:rsidP="007E6D16">
                  <w:pPr>
                    <w:rPr>
                      <w:rFonts w:cs="Arial"/>
                      <w:b/>
                      <w:bCs/>
                      <w:sz w:val="16"/>
                      <w:szCs w:val="16"/>
                    </w:rPr>
                  </w:pP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Default="0061711A" w:rsidP="007E6D16">
                  <w:pPr>
                    <w:rPr>
                      <w:rFonts w:cs="Arial"/>
                      <w:b/>
                      <w:bCs/>
                      <w:sz w:val="22"/>
                      <w:szCs w:val="22"/>
                    </w:rPr>
                  </w:pPr>
                  <w:r>
                    <w:rPr>
                      <w:rFonts w:cs="Arial"/>
                      <w:b/>
                      <w:bCs/>
                      <w:sz w:val="22"/>
                      <w:szCs w:val="22"/>
                    </w:rPr>
                    <w:t>Subcontract</w:t>
                  </w:r>
                </w:p>
                <w:p w:rsidR="0061711A" w:rsidRPr="00D9421A" w:rsidRDefault="0061711A" w:rsidP="007E6D16">
                  <w:pPr>
                    <w:rPr>
                      <w:rFonts w:cs="Arial"/>
                      <w:b/>
                      <w:bCs/>
                      <w:sz w:val="16"/>
                      <w:szCs w:val="16"/>
                    </w:rPr>
                  </w:pP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Default="0061711A" w:rsidP="007E6D16">
                  <w:pPr>
                    <w:rPr>
                      <w:rFonts w:cs="Arial"/>
                      <w:b/>
                      <w:bCs/>
                      <w:sz w:val="22"/>
                      <w:szCs w:val="22"/>
                    </w:rPr>
                  </w:pPr>
                  <w:r>
                    <w:rPr>
                      <w:rFonts w:cs="Arial"/>
                      <w:b/>
                      <w:bCs/>
                      <w:sz w:val="22"/>
                      <w:szCs w:val="22"/>
                    </w:rPr>
                    <w:t>Other Project Expenditure</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r w:rsidR="0061711A" w:rsidTr="007E6D16">
              <w:tc>
                <w:tcPr>
                  <w:tcW w:w="2313" w:type="dxa"/>
                  <w:vAlign w:val="center"/>
                </w:tcPr>
                <w:p w:rsidR="0061711A" w:rsidRPr="00D9421A" w:rsidRDefault="0061711A" w:rsidP="007E6D16">
                  <w:pPr>
                    <w:jc w:val="center"/>
                    <w:rPr>
                      <w:rFonts w:cs="Arial"/>
                      <w:b/>
                      <w:bCs/>
                      <w:sz w:val="16"/>
                      <w:szCs w:val="16"/>
                    </w:rPr>
                  </w:pPr>
                </w:p>
                <w:p w:rsidR="0061711A" w:rsidRDefault="0061711A" w:rsidP="007E6D16">
                  <w:pPr>
                    <w:jc w:val="center"/>
                    <w:rPr>
                      <w:rFonts w:cs="Arial"/>
                      <w:b/>
                      <w:bCs/>
                      <w:sz w:val="22"/>
                      <w:szCs w:val="22"/>
                    </w:rPr>
                  </w:pPr>
                  <w:r>
                    <w:rPr>
                      <w:rFonts w:cs="Arial"/>
                      <w:b/>
                      <w:bCs/>
                      <w:sz w:val="22"/>
                      <w:szCs w:val="22"/>
                    </w:rPr>
                    <w:t>TOTAL</w:t>
                  </w:r>
                </w:p>
                <w:p w:rsidR="0061711A" w:rsidRPr="00D9421A" w:rsidRDefault="0061711A" w:rsidP="007E6D16">
                  <w:pPr>
                    <w:rPr>
                      <w:rFonts w:cs="Arial"/>
                      <w:b/>
                      <w:bCs/>
                      <w:sz w:val="16"/>
                      <w:szCs w:val="16"/>
                    </w:rPr>
                  </w:pP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c>
                <w:tcPr>
                  <w:tcW w:w="2313" w:type="dxa"/>
                  <w:vAlign w:val="bottom"/>
                </w:tcPr>
                <w:p w:rsidR="0061711A" w:rsidRDefault="0061711A" w:rsidP="007E6D16">
                  <w:pPr>
                    <w:jc w:val="center"/>
                    <w:rPr>
                      <w:rFonts w:cs="Arial"/>
                      <w:sz w:val="22"/>
                      <w:szCs w:val="22"/>
                    </w:rPr>
                  </w:pPr>
                  <w:r>
                    <w:rPr>
                      <w:rFonts w:cs="Arial"/>
                      <w:sz w:val="22"/>
                      <w:szCs w:val="22"/>
                    </w:rPr>
                    <w:t xml:space="preserve"> $                      -  </w:t>
                  </w:r>
                </w:p>
              </w:tc>
            </w:tr>
          </w:tbl>
          <w:p w:rsidR="0061711A" w:rsidRDefault="0061711A" w:rsidP="007E6D16">
            <w:pPr>
              <w:rPr>
                <w:rFonts w:cs="Arial"/>
                <w:b/>
                <w:sz w:val="22"/>
                <w:szCs w:val="22"/>
                <w:lang w:eastAsia="en-AU"/>
              </w:rPr>
            </w:pPr>
          </w:p>
          <w:p w:rsidR="0061711A" w:rsidRDefault="0061711A" w:rsidP="007E6D16">
            <w:pPr>
              <w:rPr>
                <w:rFonts w:cs="Arial"/>
                <w:b/>
                <w:sz w:val="22"/>
                <w:szCs w:val="22"/>
                <w:lang w:eastAsia="en-AU"/>
              </w:rPr>
            </w:pPr>
            <w:r w:rsidRPr="00035CED">
              <w:rPr>
                <w:rFonts w:cs="Arial"/>
                <w:b/>
                <w:sz w:val="22"/>
                <w:szCs w:val="22"/>
                <w:lang w:eastAsia="en-AU"/>
              </w:rPr>
              <w:t>(</w:t>
            </w:r>
            <w:r w:rsidRPr="00D77D20">
              <w:rPr>
                <w:rFonts w:cs="Arial"/>
                <w:b/>
                <w:sz w:val="22"/>
                <w:szCs w:val="22"/>
                <w:u w:val="single"/>
                <w:lang w:eastAsia="en-AU"/>
              </w:rPr>
              <w:t>Download &amp; complete</w:t>
            </w:r>
            <w:r w:rsidRPr="00035CED">
              <w:rPr>
                <w:rFonts w:cs="Arial"/>
                <w:b/>
                <w:sz w:val="22"/>
                <w:szCs w:val="22"/>
                <w:u w:val="single"/>
                <w:lang w:eastAsia="en-AU"/>
              </w:rPr>
              <w:t xml:space="preserve"> </w:t>
            </w:r>
            <w:r>
              <w:rPr>
                <w:rFonts w:cs="Arial"/>
                <w:b/>
                <w:sz w:val="22"/>
                <w:szCs w:val="22"/>
                <w:u w:val="single"/>
                <w:lang w:eastAsia="en-AU"/>
              </w:rPr>
              <w:t xml:space="preserve">the </w:t>
            </w:r>
            <w:r w:rsidR="00306195" w:rsidRPr="00306195">
              <w:rPr>
                <w:rFonts w:cs="Arial"/>
                <w:b/>
                <w:color w:val="FF0000"/>
                <w:sz w:val="22"/>
                <w:szCs w:val="22"/>
                <w:u w:val="single"/>
                <w:lang w:eastAsia="en-AU"/>
              </w:rPr>
              <w:t>Research Grants</w:t>
            </w:r>
            <w:r w:rsidR="00306195">
              <w:rPr>
                <w:rFonts w:cs="Arial"/>
                <w:b/>
                <w:sz w:val="22"/>
                <w:szCs w:val="22"/>
                <w:u w:val="single"/>
                <w:lang w:eastAsia="en-AU"/>
              </w:rPr>
              <w:t xml:space="preserve"> </w:t>
            </w:r>
            <w:r>
              <w:rPr>
                <w:rFonts w:cs="Arial"/>
                <w:b/>
                <w:sz w:val="22"/>
                <w:szCs w:val="22"/>
                <w:u w:val="single"/>
                <w:lang w:eastAsia="en-AU"/>
              </w:rPr>
              <w:t>E</w:t>
            </w:r>
            <w:r w:rsidRPr="00035CED">
              <w:rPr>
                <w:rFonts w:cs="Arial"/>
                <w:b/>
                <w:sz w:val="22"/>
                <w:szCs w:val="22"/>
                <w:u w:val="single"/>
                <w:lang w:eastAsia="en-AU"/>
              </w:rPr>
              <w:t xml:space="preserve">xcel Budget </w:t>
            </w:r>
            <w:r w:rsidRPr="00D77D20">
              <w:rPr>
                <w:rFonts w:cs="Arial"/>
                <w:b/>
                <w:sz w:val="22"/>
                <w:szCs w:val="22"/>
                <w:u w:val="single"/>
                <w:lang w:eastAsia="en-AU"/>
              </w:rPr>
              <w:t>Template for Full Budget costing</w:t>
            </w:r>
            <w:r w:rsidRPr="00035CED">
              <w:rPr>
                <w:rFonts w:cs="Arial"/>
                <w:b/>
                <w:sz w:val="22"/>
                <w:szCs w:val="22"/>
                <w:lang w:eastAsia="en-AU"/>
              </w:rPr>
              <w:t>)</w:t>
            </w:r>
          </w:p>
          <w:p w:rsidR="0061711A" w:rsidRPr="00035CED" w:rsidRDefault="0061711A" w:rsidP="007E6D16">
            <w:pPr>
              <w:rPr>
                <w:rFonts w:cs="Arial"/>
                <w:sz w:val="22"/>
                <w:szCs w:val="22"/>
                <w:lang w:eastAsia="en-AU"/>
              </w:rPr>
            </w:pPr>
          </w:p>
        </w:tc>
      </w:tr>
      <w:tr w:rsidR="0061711A" w:rsidRPr="00AF76FF" w:rsidTr="00CA2930">
        <w:trPr>
          <w:gridAfter w:val="1"/>
          <w:wAfter w:w="5743" w:type="dxa"/>
          <w:cantSplit/>
          <w:trHeight w:val="403"/>
        </w:trPr>
        <w:tc>
          <w:tcPr>
            <w:tcW w:w="624" w:type="dxa"/>
            <w:gridSpan w:val="3"/>
            <w:vMerge w:val="restart"/>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b/>
                <w:sz w:val="22"/>
                <w:szCs w:val="20"/>
                <w:lang w:eastAsia="en-AU"/>
              </w:rPr>
            </w:pPr>
            <w:r w:rsidRPr="00AF76FF">
              <w:rPr>
                <w:rFonts w:cs="Arial"/>
                <w:b/>
                <w:sz w:val="22"/>
                <w:szCs w:val="20"/>
                <w:lang w:eastAsia="en-AU"/>
              </w:rPr>
              <w:t>1</w:t>
            </w:r>
            <w:r>
              <w:rPr>
                <w:rFonts w:cs="Arial"/>
                <w:b/>
                <w:sz w:val="22"/>
                <w:szCs w:val="20"/>
                <w:lang w:eastAsia="en-AU"/>
              </w:rPr>
              <w:t>2.</w:t>
            </w:r>
          </w:p>
        </w:tc>
        <w:tc>
          <w:tcPr>
            <w:tcW w:w="3741" w:type="dxa"/>
            <w:vMerge w:val="restart"/>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r w:rsidRPr="00AF76FF">
              <w:rPr>
                <w:rFonts w:cs="Arial"/>
                <w:sz w:val="22"/>
                <w:szCs w:val="20"/>
                <w:lang w:eastAsia="en-AU"/>
              </w:rPr>
              <w:t xml:space="preserve">Have you applied for or received funding from any other State or Commonwealth Government agency in relation to this proposal? </w:t>
            </w:r>
          </w:p>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r w:rsidRPr="00AF76FF">
              <w:rPr>
                <w:rFonts w:cs="Arial"/>
                <w:sz w:val="22"/>
                <w:szCs w:val="20"/>
                <w:lang w:eastAsia="en-AU"/>
              </w:rPr>
              <w:t>If yes, please provide full details.</w:t>
            </w:r>
          </w:p>
        </w:tc>
        <w:tc>
          <w:tcPr>
            <w:tcW w:w="2859" w:type="dxa"/>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r w:rsidRPr="00AF76FF">
              <w:rPr>
                <w:rFonts w:cs="Arial"/>
                <w:sz w:val="22"/>
                <w:szCs w:val="20"/>
                <w:lang w:eastAsia="en-AU"/>
              </w:rPr>
              <w:t>Yes</w:t>
            </w:r>
          </w:p>
          <w:p w:rsidR="0061711A" w:rsidRPr="00AF76FF" w:rsidRDefault="0061711A" w:rsidP="007E6D16">
            <w:pPr>
              <w:rPr>
                <w:rFonts w:cs="Arial"/>
                <w:sz w:val="22"/>
                <w:szCs w:val="20"/>
                <w:lang w:eastAsia="en-AU"/>
              </w:rPr>
            </w:pPr>
          </w:p>
        </w:tc>
        <w:tc>
          <w:tcPr>
            <w:tcW w:w="2866" w:type="dxa"/>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p>
          <w:p w:rsidR="0061711A" w:rsidRPr="00AF76FF" w:rsidRDefault="0061711A" w:rsidP="007E6D16">
            <w:pPr>
              <w:rPr>
                <w:rFonts w:cs="Arial"/>
                <w:sz w:val="22"/>
                <w:szCs w:val="20"/>
                <w:lang w:eastAsia="en-AU"/>
              </w:rPr>
            </w:pPr>
            <w:r w:rsidRPr="00AF76FF">
              <w:rPr>
                <w:rFonts w:cs="Arial"/>
                <w:sz w:val="22"/>
                <w:szCs w:val="20"/>
                <w:lang w:eastAsia="en-AU"/>
              </w:rPr>
              <w:t>No</w:t>
            </w:r>
          </w:p>
        </w:tc>
      </w:tr>
      <w:tr w:rsidR="0061711A" w:rsidRPr="00AF76FF" w:rsidTr="00CA2930">
        <w:trPr>
          <w:gridAfter w:val="1"/>
          <w:wAfter w:w="5743" w:type="dxa"/>
          <w:cantSplit/>
          <w:trHeight w:val="2973"/>
        </w:trPr>
        <w:tc>
          <w:tcPr>
            <w:tcW w:w="624" w:type="dxa"/>
            <w:gridSpan w:val="3"/>
            <w:vMerge/>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p>
        </w:tc>
        <w:tc>
          <w:tcPr>
            <w:tcW w:w="3741" w:type="dxa"/>
            <w:vMerge/>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2"/>
                <w:szCs w:val="20"/>
                <w:lang w:eastAsia="en-AU"/>
              </w:rPr>
            </w:pPr>
          </w:p>
        </w:tc>
        <w:tc>
          <w:tcPr>
            <w:tcW w:w="5725" w:type="dxa"/>
            <w:gridSpan w:val="2"/>
            <w:tcBorders>
              <w:top w:val="single" w:sz="4" w:space="0" w:color="auto"/>
              <w:left w:val="single" w:sz="4" w:space="0" w:color="auto"/>
              <w:bottom w:val="single" w:sz="4" w:space="0" w:color="auto"/>
              <w:right w:val="single" w:sz="4" w:space="0" w:color="auto"/>
            </w:tcBorders>
          </w:tcPr>
          <w:p w:rsidR="0061711A" w:rsidRPr="00AF76FF" w:rsidRDefault="0061711A" w:rsidP="007E6D16">
            <w:pPr>
              <w:rPr>
                <w:rFonts w:cs="Arial"/>
                <w:sz w:val="20"/>
                <w:szCs w:val="20"/>
                <w:lang w:eastAsia="en-AU"/>
              </w:rPr>
            </w:pPr>
            <w:r w:rsidRPr="00AF76FF">
              <w:rPr>
                <w:rFonts w:cs="Arial"/>
                <w:sz w:val="22"/>
                <w:szCs w:val="20"/>
                <w:lang w:eastAsia="en-AU"/>
              </w:rPr>
              <w:t>Delete as necessary</w:t>
            </w: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Default="0061711A" w:rsidP="007E6D16">
            <w:pPr>
              <w:rPr>
                <w:rFonts w:cs="Arial"/>
                <w:sz w:val="20"/>
                <w:szCs w:val="20"/>
                <w:lang w:eastAsia="en-AU"/>
              </w:rPr>
            </w:pPr>
          </w:p>
          <w:p w:rsidR="0061711A"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0"/>
                <w:szCs w:val="20"/>
                <w:lang w:eastAsia="en-AU"/>
              </w:rPr>
            </w:pPr>
          </w:p>
          <w:p w:rsidR="0061711A" w:rsidRPr="00AF76FF" w:rsidRDefault="0061711A" w:rsidP="007E6D16">
            <w:pPr>
              <w:rPr>
                <w:rFonts w:cs="Arial"/>
                <w:sz w:val="22"/>
                <w:szCs w:val="20"/>
                <w:lang w:eastAsia="en-AU"/>
              </w:rPr>
            </w:pPr>
          </w:p>
        </w:tc>
      </w:tr>
      <w:tr w:rsidR="0061711A" w:rsidRPr="00AF76FF" w:rsidTr="00082D31">
        <w:trPr>
          <w:gridAfter w:val="1"/>
          <w:wAfter w:w="5743" w:type="dxa"/>
          <w:cantSplit/>
          <w:trHeight w:val="507"/>
        </w:trPr>
        <w:tc>
          <w:tcPr>
            <w:tcW w:w="10090" w:type="dxa"/>
            <w:gridSpan w:val="6"/>
            <w:tcBorders>
              <w:top w:val="single" w:sz="4" w:space="0" w:color="auto"/>
              <w:left w:val="single" w:sz="6" w:space="0" w:color="auto"/>
              <w:bottom w:val="single" w:sz="6" w:space="0" w:color="auto"/>
              <w:right w:val="single" w:sz="6" w:space="0" w:color="auto"/>
            </w:tcBorders>
            <w:shd w:val="clear" w:color="auto" w:fill="CDF3F0" w:themeFill="accent4" w:themeFillTint="33"/>
            <w:vAlign w:val="center"/>
          </w:tcPr>
          <w:p w:rsidR="0061711A" w:rsidRPr="00CA2930" w:rsidRDefault="0061711A" w:rsidP="00CA2930">
            <w:pPr>
              <w:spacing w:after="0" w:line="240" w:lineRule="auto"/>
              <w:rPr>
                <w:rFonts w:cs="Arial"/>
                <w:b/>
                <w:sz w:val="22"/>
                <w:szCs w:val="22"/>
                <w:lang w:eastAsia="en-AU"/>
              </w:rPr>
            </w:pPr>
            <w:r w:rsidRPr="00CA2930">
              <w:rPr>
                <w:rFonts w:cs="Arial"/>
                <w:b/>
                <w:sz w:val="22"/>
                <w:szCs w:val="22"/>
                <w:lang w:eastAsia="en-AU"/>
              </w:rPr>
              <w:t>PROJECT TIMING</w:t>
            </w:r>
          </w:p>
        </w:tc>
      </w:tr>
      <w:tr w:rsidR="0061711A" w:rsidRPr="00AF76FF" w:rsidTr="00CA2930">
        <w:trPr>
          <w:cantSplit/>
          <w:trHeight w:val="795"/>
        </w:trPr>
        <w:tc>
          <w:tcPr>
            <w:tcW w:w="590" w:type="dxa"/>
            <w:gridSpan w:val="2"/>
            <w:tcBorders>
              <w:top w:val="single" w:sz="6" w:space="0" w:color="auto"/>
              <w:left w:val="single" w:sz="6" w:space="0" w:color="auto"/>
              <w:bottom w:val="single" w:sz="6" w:space="0" w:color="auto"/>
            </w:tcBorders>
          </w:tcPr>
          <w:p w:rsidR="0061711A" w:rsidRPr="00AF76FF" w:rsidRDefault="0061711A" w:rsidP="007E6D16">
            <w:pPr>
              <w:rPr>
                <w:rFonts w:cs="Arial"/>
                <w:b/>
                <w:sz w:val="22"/>
                <w:szCs w:val="20"/>
                <w:lang w:eastAsia="en-AU"/>
              </w:rPr>
            </w:pPr>
            <w:r w:rsidRPr="00AF76FF">
              <w:rPr>
                <w:rFonts w:cs="Arial"/>
                <w:b/>
                <w:sz w:val="22"/>
                <w:szCs w:val="20"/>
                <w:lang w:eastAsia="en-AU"/>
              </w:rPr>
              <w:t>1</w:t>
            </w:r>
            <w:r>
              <w:rPr>
                <w:rFonts w:cs="Arial"/>
                <w:b/>
                <w:sz w:val="22"/>
                <w:szCs w:val="20"/>
                <w:lang w:eastAsia="en-AU"/>
              </w:rPr>
              <w:t>3.</w:t>
            </w:r>
          </w:p>
        </w:tc>
        <w:tc>
          <w:tcPr>
            <w:tcW w:w="3775" w:type="dxa"/>
            <w:gridSpan w:val="2"/>
            <w:tcBorders>
              <w:top w:val="single" w:sz="6" w:space="0" w:color="auto"/>
              <w:left w:val="single" w:sz="6" w:space="0" w:color="auto"/>
              <w:bottom w:val="single" w:sz="6" w:space="0" w:color="auto"/>
            </w:tcBorders>
          </w:tcPr>
          <w:p w:rsidR="0061711A" w:rsidRPr="00AF76FF" w:rsidRDefault="0061711A" w:rsidP="007E6D16">
            <w:pPr>
              <w:rPr>
                <w:rFonts w:cs="Arial"/>
                <w:sz w:val="22"/>
                <w:szCs w:val="20"/>
                <w:lang w:eastAsia="en-AU"/>
              </w:rPr>
            </w:pPr>
            <w:r w:rsidRPr="00AF76FF">
              <w:rPr>
                <w:rFonts w:cs="Arial"/>
                <w:sz w:val="22"/>
                <w:szCs w:val="20"/>
                <w:lang w:eastAsia="en-AU"/>
              </w:rPr>
              <w:t>What is the anticipated date of commencement of proposed development?</w:t>
            </w:r>
          </w:p>
        </w:tc>
        <w:tc>
          <w:tcPr>
            <w:tcW w:w="5725" w:type="dxa"/>
            <w:gridSpan w:val="2"/>
            <w:tcBorders>
              <w:top w:val="single" w:sz="6" w:space="0" w:color="auto"/>
              <w:left w:val="single" w:sz="6" w:space="0" w:color="auto"/>
              <w:bottom w:val="single" w:sz="6" w:space="0" w:color="auto"/>
              <w:right w:val="single" w:sz="6" w:space="0" w:color="auto"/>
            </w:tcBorders>
          </w:tcPr>
          <w:p w:rsidR="0061711A" w:rsidRDefault="0061711A" w:rsidP="007E6D16">
            <w:pPr>
              <w:rPr>
                <w:rFonts w:cs="Arial"/>
                <w:sz w:val="20"/>
                <w:szCs w:val="20"/>
                <w:lang w:eastAsia="en-AU"/>
              </w:rPr>
            </w:pPr>
          </w:p>
          <w:p w:rsidR="0061711A" w:rsidRDefault="0061711A" w:rsidP="007E6D16">
            <w:pPr>
              <w:rPr>
                <w:rFonts w:cs="Arial"/>
                <w:sz w:val="20"/>
                <w:szCs w:val="20"/>
                <w:lang w:eastAsia="en-AU"/>
              </w:rPr>
            </w:pPr>
          </w:p>
          <w:p w:rsidR="0061711A" w:rsidRDefault="0061711A" w:rsidP="007E6D16">
            <w:pPr>
              <w:rPr>
                <w:rFonts w:cs="Arial"/>
                <w:sz w:val="20"/>
                <w:szCs w:val="20"/>
                <w:lang w:eastAsia="en-AU"/>
              </w:rPr>
            </w:pPr>
          </w:p>
          <w:p w:rsidR="0061711A" w:rsidRDefault="0061711A" w:rsidP="007E6D16">
            <w:pPr>
              <w:rPr>
                <w:rFonts w:cs="Arial"/>
                <w:sz w:val="20"/>
                <w:szCs w:val="20"/>
                <w:lang w:eastAsia="en-AU"/>
              </w:rPr>
            </w:pPr>
          </w:p>
          <w:p w:rsidR="0061711A" w:rsidRPr="00AF76FF" w:rsidRDefault="0061711A" w:rsidP="007E6D16">
            <w:pPr>
              <w:rPr>
                <w:rFonts w:cs="Arial"/>
                <w:sz w:val="20"/>
                <w:szCs w:val="20"/>
                <w:lang w:eastAsia="en-AU"/>
              </w:rPr>
            </w:pPr>
          </w:p>
        </w:tc>
        <w:tc>
          <w:tcPr>
            <w:tcW w:w="5743" w:type="dxa"/>
          </w:tcPr>
          <w:p w:rsidR="0061711A" w:rsidRPr="00AF76FF" w:rsidRDefault="0061711A" w:rsidP="007E6D16">
            <w:pPr>
              <w:rPr>
                <w:rFonts w:cs="Arial"/>
                <w:sz w:val="22"/>
                <w:szCs w:val="20"/>
                <w:lang w:eastAsia="en-AU"/>
              </w:rPr>
            </w:pPr>
          </w:p>
        </w:tc>
      </w:tr>
      <w:tr w:rsidR="0061711A" w:rsidRPr="00AF76FF" w:rsidTr="00CA2930">
        <w:trPr>
          <w:gridAfter w:val="1"/>
          <w:wAfter w:w="5743" w:type="dxa"/>
          <w:cantSplit/>
          <w:trHeight w:val="975"/>
        </w:trPr>
        <w:tc>
          <w:tcPr>
            <w:tcW w:w="590" w:type="dxa"/>
            <w:gridSpan w:val="2"/>
            <w:tcBorders>
              <w:top w:val="single" w:sz="6" w:space="0" w:color="auto"/>
              <w:left w:val="single" w:sz="6" w:space="0" w:color="auto"/>
              <w:bottom w:val="single" w:sz="6" w:space="0" w:color="auto"/>
            </w:tcBorders>
          </w:tcPr>
          <w:p w:rsidR="0061711A" w:rsidRPr="00AF76FF" w:rsidRDefault="0061711A" w:rsidP="007E6D16">
            <w:pPr>
              <w:rPr>
                <w:rFonts w:cs="Arial"/>
                <w:b/>
                <w:sz w:val="22"/>
                <w:szCs w:val="20"/>
                <w:lang w:eastAsia="en-AU"/>
              </w:rPr>
            </w:pPr>
            <w:r w:rsidRPr="00AF76FF">
              <w:rPr>
                <w:rFonts w:cs="Arial"/>
                <w:b/>
                <w:sz w:val="22"/>
                <w:szCs w:val="20"/>
                <w:lang w:eastAsia="en-AU"/>
              </w:rPr>
              <w:t>1</w:t>
            </w:r>
            <w:r>
              <w:rPr>
                <w:rFonts w:cs="Arial"/>
                <w:b/>
                <w:sz w:val="22"/>
                <w:szCs w:val="20"/>
                <w:lang w:eastAsia="en-AU"/>
              </w:rPr>
              <w:t>4.</w:t>
            </w:r>
          </w:p>
        </w:tc>
        <w:tc>
          <w:tcPr>
            <w:tcW w:w="3775" w:type="dxa"/>
            <w:gridSpan w:val="2"/>
            <w:tcBorders>
              <w:top w:val="single" w:sz="6" w:space="0" w:color="auto"/>
              <w:left w:val="single" w:sz="6" w:space="0" w:color="auto"/>
              <w:bottom w:val="single" w:sz="6" w:space="0" w:color="auto"/>
            </w:tcBorders>
          </w:tcPr>
          <w:p w:rsidR="0061711A" w:rsidRPr="00AF76FF" w:rsidRDefault="0061711A" w:rsidP="007E6D16">
            <w:pPr>
              <w:rPr>
                <w:rFonts w:cs="Arial"/>
                <w:sz w:val="22"/>
                <w:szCs w:val="20"/>
                <w:lang w:eastAsia="en-AU"/>
              </w:rPr>
            </w:pPr>
            <w:r w:rsidRPr="00AF76FF">
              <w:rPr>
                <w:rFonts w:cs="Arial"/>
                <w:sz w:val="22"/>
                <w:szCs w:val="20"/>
                <w:lang w:eastAsia="en-AU"/>
              </w:rPr>
              <w:t>What is the anticipated date of completion of proposed development?</w:t>
            </w:r>
          </w:p>
        </w:tc>
        <w:tc>
          <w:tcPr>
            <w:tcW w:w="5725" w:type="dxa"/>
            <w:gridSpan w:val="2"/>
            <w:tcBorders>
              <w:top w:val="single" w:sz="6" w:space="0" w:color="auto"/>
              <w:left w:val="single" w:sz="6" w:space="0" w:color="auto"/>
              <w:bottom w:val="single" w:sz="6" w:space="0" w:color="auto"/>
              <w:right w:val="single" w:sz="6" w:space="0" w:color="auto"/>
            </w:tcBorders>
          </w:tcPr>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Default="0061711A" w:rsidP="007E6D16">
            <w:pPr>
              <w:rPr>
                <w:rFonts w:cs="Arial"/>
                <w:sz w:val="22"/>
                <w:szCs w:val="20"/>
                <w:lang w:eastAsia="en-AU"/>
              </w:rPr>
            </w:pPr>
          </w:p>
          <w:p w:rsidR="0061711A" w:rsidRPr="00AF76FF" w:rsidRDefault="0061711A" w:rsidP="007E6D16">
            <w:pPr>
              <w:rPr>
                <w:rFonts w:cs="Arial"/>
                <w:sz w:val="22"/>
                <w:szCs w:val="20"/>
                <w:lang w:eastAsia="en-AU"/>
              </w:rPr>
            </w:pPr>
          </w:p>
        </w:tc>
      </w:tr>
      <w:tr w:rsidR="0061711A" w:rsidRPr="00AF76FF" w:rsidTr="00CA2930">
        <w:trPr>
          <w:gridAfter w:val="1"/>
          <w:wAfter w:w="5743" w:type="dxa"/>
          <w:cantSplit/>
          <w:trHeight w:val="544"/>
        </w:trPr>
        <w:tc>
          <w:tcPr>
            <w:tcW w:w="590" w:type="dxa"/>
            <w:gridSpan w:val="2"/>
            <w:tcBorders>
              <w:top w:val="single" w:sz="6" w:space="0" w:color="auto"/>
              <w:left w:val="single" w:sz="6" w:space="0" w:color="auto"/>
              <w:bottom w:val="single" w:sz="6" w:space="0" w:color="auto"/>
            </w:tcBorders>
          </w:tcPr>
          <w:p w:rsidR="0061711A" w:rsidRPr="00AF76FF" w:rsidRDefault="0061711A" w:rsidP="007E6D16">
            <w:pPr>
              <w:rPr>
                <w:rFonts w:cs="Arial"/>
                <w:b/>
                <w:sz w:val="22"/>
                <w:szCs w:val="20"/>
                <w:lang w:eastAsia="en-AU"/>
              </w:rPr>
            </w:pPr>
            <w:r>
              <w:rPr>
                <w:rFonts w:cs="Arial"/>
                <w:b/>
                <w:sz w:val="22"/>
                <w:szCs w:val="20"/>
                <w:lang w:eastAsia="en-AU"/>
              </w:rPr>
              <w:t>15.</w:t>
            </w:r>
          </w:p>
        </w:tc>
        <w:tc>
          <w:tcPr>
            <w:tcW w:w="9500" w:type="dxa"/>
            <w:gridSpan w:val="4"/>
            <w:tcBorders>
              <w:top w:val="single" w:sz="6" w:space="0" w:color="auto"/>
              <w:left w:val="single" w:sz="6" w:space="0" w:color="auto"/>
              <w:bottom w:val="single" w:sz="6" w:space="0" w:color="auto"/>
              <w:right w:val="single" w:sz="6" w:space="0" w:color="auto"/>
            </w:tcBorders>
          </w:tcPr>
          <w:p w:rsidR="0061711A" w:rsidRDefault="0061711A" w:rsidP="007E6D16">
            <w:pPr>
              <w:rPr>
                <w:rFonts w:cs="Arial"/>
                <w:sz w:val="22"/>
                <w:szCs w:val="20"/>
                <w:lang w:eastAsia="en-AU"/>
              </w:rPr>
            </w:pPr>
            <w:r w:rsidRPr="00AF76FF">
              <w:rPr>
                <w:rFonts w:cs="Arial"/>
                <w:sz w:val="22"/>
                <w:szCs w:val="20"/>
                <w:lang w:eastAsia="en-AU"/>
              </w:rPr>
              <w:t>Proposed timing and milestones</w:t>
            </w:r>
          </w:p>
          <w:tbl>
            <w:tblPr>
              <w:tblStyle w:val="TableGrid"/>
              <w:tblW w:w="0" w:type="auto"/>
              <w:tblLayout w:type="fixed"/>
              <w:tblLook w:val="04A0" w:firstRow="1" w:lastRow="0" w:firstColumn="1" w:lastColumn="0" w:noHBand="0" w:noVBand="1"/>
            </w:tblPr>
            <w:tblGrid>
              <w:gridCol w:w="6560"/>
              <w:gridCol w:w="2728"/>
            </w:tblGrid>
            <w:tr w:rsidR="0061711A" w:rsidTr="00082D31">
              <w:tc>
                <w:tcPr>
                  <w:tcW w:w="6560" w:type="dxa"/>
                  <w:shd w:val="clear" w:color="auto" w:fill="CDF3F0" w:themeFill="accent4" w:themeFillTint="33"/>
                  <w:vAlign w:val="center"/>
                </w:tcPr>
                <w:p w:rsidR="0061711A" w:rsidRDefault="0061711A" w:rsidP="007E6D16">
                  <w:pPr>
                    <w:rPr>
                      <w:rFonts w:cs="Arial"/>
                      <w:sz w:val="22"/>
                      <w:szCs w:val="20"/>
                      <w:lang w:eastAsia="en-AU"/>
                    </w:rPr>
                  </w:pPr>
                  <w:r w:rsidRPr="00AF76FF">
                    <w:rPr>
                      <w:rFonts w:cs="Arial"/>
                      <w:sz w:val="22"/>
                      <w:szCs w:val="20"/>
                      <w:lang w:eastAsia="en-AU"/>
                    </w:rPr>
                    <w:t>Description of key milestones</w:t>
                  </w:r>
                  <w:r>
                    <w:rPr>
                      <w:rFonts w:cs="Arial"/>
                      <w:sz w:val="22"/>
                      <w:szCs w:val="20"/>
                      <w:lang w:eastAsia="en-AU"/>
                    </w:rPr>
                    <w:t xml:space="preserve"> (and relevant sub-milestones)</w:t>
                  </w:r>
                </w:p>
                <w:p w:rsidR="0061711A" w:rsidRPr="00AF76FF" w:rsidRDefault="0061711A" w:rsidP="007E6D16">
                  <w:pPr>
                    <w:rPr>
                      <w:rFonts w:cs="Arial"/>
                      <w:sz w:val="22"/>
                      <w:szCs w:val="20"/>
                      <w:lang w:eastAsia="en-AU"/>
                    </w:rPr>
                  </w:pPr>
                </w:p>
              </w:tc>
              <w:tc>
                <w:tcPr>
                  <w:tcW w:w="2728" w:type="dxa"/>
                  <w:shd w:val="clear" w:color="auto" w:fill="CDF3F0" w:themeFill="accent4" w:themeFillTint="33"/>
                  <w:vAlign w:val="center"/>
                </w:tcPr>
                <w:p w:rsidR="0061711A" w:rsidRPr="00AF76FF" w:rsidRDefault="0061711A" w:rsidP="007E6D16">
                  <w:pPr>
                    <w:rPr>
                      <w:rFonts w:cs="Arial"/>
                      <w:sz w:val="22"/>
                      <w:szCs w:val="20"/>
                      <w:lang w:eastAsia="en-AU"/>
                    </w:rPr>
                  </w:pPr>
                  <w:r w:rsidRPr="00AF76FF">
                    <w:rPr>
                      <w:rFonts w:cs="Arial"/>
                      <w:sz w:val="22"/>
                      <w:szCs w:val="20"/>
                      <w:lang w:eastAsia="en-AU"/>
                    </w:rPr>
                    <w:t>Date of completion</w:t>
                  </w:r>
                  <w:r>
                    <w:rPr>
                      <w:rFonts w:cs="Arial"/>
                      <w:sz w:val="22"/>
                      <w:szCs w:val="20"/>
                      <w:lang w:eastAsia="en-AU"/>
                    </w:rPr>
                    <w:t xml:space="preserve"> </w:t>
                  </w:r>
                  <w:r>
                    <w:rPr>
                      <w:rFonts w:cs="Arial"/>
                      <w:sz w:val="22"/>
                      <w:szCs w:val="20"/>
                      <w:lang w:eastAsia="en-AU"/>
                    </w:rPr>
                    <w:br/>
                    <w:t>(Calendar Year and Quarter i.e. “2019, Q1”)</w:t>
                  </w: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r w:rsidR="0061711A" w:rsidTr="007E6D16">
              <w:trPr>
                <w:trHeight w:val="1134"/>
              </w:trPr>
              <w:tc>
                <w:tcPr>
                  <w:tcW w:w="6560" w:type="dxa"/>
                </w:tcPr>
                <w:p w:rsidR="0061711A" w:rsidRDefault="0061711A" w:rsidP="007E6D16">
                  <w:pPr>
                    <w:rPr>
                      <w:rFonts w:cs="Arial"/>
                      <w:sz w:val="22"/>
                      <w:szCs w:val="20"/>
                      <w:lang w:eastAsia="en-AU"/>
                    </w:rPr>
                  </w:pPr>
                </w:p>
              </w:tc>
              <w:tc>
                <w:tcPr>
                  <w:tcW w:w="2728" w:type="dxa"/>
                </w:tcPr>
                <w:p w:rsidR="0061711A" w:rsidRDefault="0061711A" w:rsidP="007E6D16">
                  <w:pPr>
                    <w:rPr>
                      <w:rFonts w:cs="Arial"/>
                      <w:sz w:val="22"/>
                      <w:szCs w:val="20"/>
                      <w:lang w:eastAsia="en-AU"/>
                    </w:rPr>
                  </w:pPr>
                </w:p>
              </w:tc>
            </w:tr>
          </w:tbl>
          <w:p w:rsidR="0061711A" w:rsidRPr="00AF76FF" w:rsidRDefault="0061711A" w:rsidP="007E6D16">
            <w:pPr>
              <w:rPr>
                <w:rFonts w:cs="Arial"/>
                <w:sz w:val="22"/>
                <w:szCs w:val="20"/>
                <w:lang w:eastAsia="en-AU"/>
              </w:rPr>
            </w:pPr>
          </w:p>
        </w:tc>
      </w:tr>
      <w:tr w:rsidR="00CA2930" w:rsidRPr="00AF76FF" w:rsidTr="00082D31">
        <w:trPr>
          <w:gridAfter w:val="1"/>
          <w:wAfter w:w="5743" w:type="dxa"/>
          <w:cantSplit/>
          <w:trHeight w:val="415"/>
        </w:trPr>
        <w:tc>
          <w:tcPr>
            <w:tcW w:w="10090" w:type="dxa"/>
            <w:gridSpan w:val="6"/>
            <w:tcBorders>
              <w:top w:val="single" w:sz="6" w:space="0" w:color="auto"/>
              <w:left w:val="single" w:sz="6" w:space="0" w:color="auto"/>
              <w:bottom w:val="single" w:sz="4" w:space="0" w:color="auto"/>
              <w:right w:val="single" w:sz="6" w:space="0" w:color="auto"/>
            </w:tcBorders>
            <w:shd w:val="clear" w:color="auto" w:fill="CDF3F0" w:themeFill="accent4" w:themeFillTint="33"/>
            <w:vAlign w:val="center"/>
          </w:tcPr>
          <w:p w:rsidR="00CA2930" w:rsidRPr="00B61EEF" w:rsidRDefault="00CA2930" w:rsidP="00CA2930">
            <w:pPr>
              <w:spacing w:after="0" w:line="240" w:lineRule="auto"/>
              <w:rPr>
                <w:rFonts w:cs="Arial"/>
                <w:b/>
                <w:sz w:val="22"/>
                <w:szCs w:val="20"/>
                <w:lang w:eastAsia="en-AU"/>
              </w:rPr>
            </w:pPr>
            <w:r w:rsidRPr="00CA2930">
              <w:rPr>
                <w:rFonts w:cs="Arial"/>
                <w:b/>
                <w:sz w:val="22"/>
                <w:szCs w:val="22"/>
                <w:lang w:eastAsia="en-AU"/>
              </w:rPr>
              <w:t>GOVERNANCE MODEL</w:t>
            </w:r>
          </w:p>
        </w:tc>
      </w:tr>
      <w:tr w:rsidR="00CA2930" w:rsidRPr="00AF76FF" w:rsidTr="00CA2930">
        <w:trPr>
          <w:gridAfter w:val="1"/>
          <w:wAfter w:w="5743" w:type="dxa"/>
          <w:cantSplit/>
          <w:trHeight w:val="415"/>
        </w:trPr>
        <w:tc>
          <w:tcPr>
            <w:tcW w:w="590" w:type="dxa"/>
            <w:gridSpan w:val="2"/>
            <w:vMerge w:val="restart"/>
            <w:tcBorders>
              <w:top w:val="single" w:sz="6" w:space="0" w:color="auto"/>
              <w:left w:val="single" w:sz="6" w:space="0" w:color="auto"/>
              <w:bottom w:val="single" w:sz="4" w:space="0" w:color="auto"/>
            </w:tcBorders>
          </w:tcPr>
          <w:p w:rsidR="00CA2930" w:rsidRDefault="00CA2930" w:rsidP="007E6D16">
            <w:pPr>
              <w:rPr>
                <w:rFonts w:cs="Arial"/>
                <w:b/>
                <w:sz w:val="22"/>
                <w:szCs w:val="20"/>
                <w:lang w:eastAsia="en-AU"/>
              </w:rPr>
            </w:pPr>
            <w:r w:rsidRPr="00AF76FF">
              <w:rPr>
                <w:rFonts w:cs="Arial"/>
                <w:b/>
                <w:sz w:val="22"/>
                <w:szCs w:val="20"/>
                <w:lang w:eastAsia="en-AU"/>
              </w:rPr>
              <w:t>1</w:t>
            </w:r>
            <w:r>
              <w:rPr>
                <w:rFonts w:cs="Arial"/>
                <w:b/>
                <w:sz w:val="22"/>
                <w:szCs w:val="20"/>
                <w:lang w:eastAsia="en-AU"/>
              </w:rPr>
              <w:t>6.</w:t>
            </w: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Default="00CA2930" w:rsidP="007E6D16">
            <w:pPr>
              <w:rPr>
                <w:rFonts w:cs="Arial"/>
                <w:b/>
                <w:sz w:val="22"/>
                <w:szCs w:val="20"/>
                <w:lang w:eastAsia="en-AU"/>
              </w:rPr>
            </w:pPr>
          </w:p>
          <w:p w:rsidR="00CA2930" w:rsidRPr="00AF76FF" w:rsidRDefault="00CA2930" w:rsidP="007E6D16">
            <w:pPr>
              <w:rPr>
                <w:rFonts w:cs="Arial"/>
                <w:b/>
                <w:sz w:val="22"/>
                <w:szCs w:val="20"/>
                <w:lang w:eastAsia="en-AU"/>
              </w:rPr>
            </w:pPr>
          </w:p>
        </w:tc>
        <w:tc>
          <w:tcPr>
            <w:tcW w:w="9500" w:type="dxa"/>
            <w:gridSpan w:val="4"/>
            <w:tcBorders>
              <w:top w:val="single" w:sz="4" w:space="0" w:color="auto"/>
              <w:left w:val="single" w:sz="6" w:space="0" w:color="auto"/>
              <w:bottom w:val="single" w:sz="4" w:space="0" w:color="auto"/>
              <w:right w:val="single" w:sz="4" w:space="0" w:color="auto"/>
            </w:tcBorders>
            <w:shd w:val="clear" w:color="000000" w:fill="FFFFFF"/>
            <w:vAlign w:val="center"/>
          </w:tcPr>
          <w:p w:rsidR="00CA2930" w:rsidRPr="00805F6D" w:rsidRDefault="00CA2930" w:rsidP="00CA2930">
            <w:pPr>
              <w:rPr>
                <w:rFonts w:cs="Arial"/>
                <w:b/>
                <w:sz w:val="12"/>
                <w:szCs w:val="12"/>
                <w:lang w:eastAsia="en-AU"/>
              </w:rPr>
            </w:pPr>
            <w:r w:rsidRPr="002378D7">
              <w:rPr>
                <w:rFonts w:cs="Arial"/>
                <w:sz w:val="22"/>
                <w:szCs w:val="20"/>
                <w:lang w:eastAsia="en-AU"/>
              </w:rPr>
              <w:t>The Governance Model will provide details around specific roles such as project sponsor, project director, project delivery team and operational staff.</w:t>
            </w:r>
            <w:r>
              <w:rPr>
                <w:rFonts w:cs="Arial"/>
                <w:sz w:val="22"/>
                <w:szCs w:val="20"/>
                <w:lang w:eastAsia="en-AU"/>
              </w:rPr>
              <w:t xml:space="preserve"> </w:t>
            </w:r>
            <w:r w:rsidRPr="002378D7">
              <w:rPr>
                <w:rFonts w:cs="Arial"/>
                <w:sz w:val="22"/>
                <w:szCs w:val="20"/>
                <w:lang w:eastAsia="en-AU"/>
              </w:rPr>
              <w:t>This includes governance arrangements on the management and delivery of the project demonstrating that appropriate mechanisms are identified to ensure key deliverables are met.</w:t>
            </w:r>
            <w:r>
              <w:rPr>
                <w:rFonts w:cs="Arial"/>
                <w:sz w:val="22"/>
                <w:szCs w:val="20"/>
                <w:lang w:eastAsia="en-AU"/>
              </w:rPr>
              <w:t xml:space="preserve"> </w:t>
            </w:r>
            <w:r w:rsidRPr="00450013">
              <w:rPr>
                <w:b/>
                <w:i/>
                <w:color w:val="FF0000"/>
                <w:lang w:eastAsia="en-AU"/>
              </w:rPr>
              <w:t>(page limit of 2 pages )</w:t>
            </w:r>
          </w:p>
        </w:tc>
      </w:tr>
      <w:tr w:rsidR="00CA2930" w:rsidRPr="00AF76FF" w:rsidTr="00CA2930">
        <w:trPr>
          <w:gridAfter w:val="1"/>
          <w:wAfter w:w="5743" w:type="dxa"/>
          <w:cantSplit/>
          <w:trHeight w:val="1116"/>
        </w:trPr>
        <w:tc>
          <w:tcPr>
            <w:tcW w:w="590" w:type="dxa"/>
            <w:gridSpan w:val="2"/>
            <w:vMerge/>
            <w:tcBorders>
              <w:left w:val="single" w:sz="6" w:space="0" w:color="auto"/>
              <w:bottom w:val="single" w:sz="4" w:space="0" w:color="auto"/>
              <w:right w:val="single" w:sz="6" w:space="0" w:color="auto"/>
            </w:tcBorders>
            <w:shd w:val="clear" w:color="000000" w:fill="FFFFFF"/>
            <w:vAlign w:val="center"/>
          </w:tcPr>
          <w:p w:rsidR="00CA2930" w:rsidRPr="00AF76FF" w:rsidRDefault="00CA2930" w:rsidP="007E6D16">
            <w:pPr>
              <w:rPr>
                <w:rFonts w:cs="Arial"/>
                <w:b/>
                <w:sz w:val="20"/>
                <w:szCs w:val="20"/>
                <w:lang w:eastAsia="en-AU"/>
              </w:rPr>
            </w:pPr>
          </w:p>
        </w:tc>
        <w:tc>
          <w:tcPr>
            <w:tcW w:w="9500" w:type="dxa"/>
            <w:gridSpan w:val="4"/>
            <w:tcBorders>
              <w:top w:val="single" w:sz="4" w:space="0" w:color="auto"/>
              <w:left w:val="single" w:sz="6" w:space="0" w:color="auto"/>
              <w:bottom w:val="single" w:sz="4" w:space="0" w:color="auto"/>
              <w:right w:val="single" w:sz="4" w:space="0" w:color="auto"/>
            </w:tcBorders>
            <w:shd w:val="clear" w:color="000000" w:fill="FFFFFF"/>
            <w:vAlign w:val="center"/>
          </w:tcPr>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Default="00CA2930" w:rsidP="007E6D16">
            <w:pPr>
              <w:rPr>
                <w:rFonts w:cs="Arial"/>
                <w:b/>
                <w:sz w:val="20"/>
                <w:szCs w:val="20"/>
                <w:lang w:eastAsia="en-AU"/>
              </w:rPr>
            </w:pPr>
          </w:p>
          <w:p w:rsidR="00CA2930" w:rsidRPr="00012074" w:rsidRDefault="00CA2930" w:rsidP="007E6D16">
            <w:pPr>
              <w:rPr>
                <w:rFonts w:cs="Arial"/>
                <w:sz w:val="20"/>
                <w:szCs w:val="20"/>
                <w:lang w:eastAsia="en-AU"/>
              </w:rPr>
            </w:pPr>
          </w:p>
        </w:tc>
      </w:tr>
    </w:tbl>
    <w:p w:rsidR="00CA2930" w:rsidRDefault="00CA2930" w:rsidP="00CA2930">
      <w:r>
        <w:br w:type="page"/>
      </w:r>
    </w:p>
    <w:tbl>
      <w:tblPr>
        <w:tblW w:w="10088" w:type="dxa"/>
        <w:tblInd w:w="77" w:type="dxa"/>
        <w:tblLayout w:type="fixed"/>
        <w:tblCellMar>
          <w:left w:w="100" w:type="dxa"/>
          <w:right w:w="100" w:type="dxa"/>
        </w:tblCellMar>
        <w:tblLook w:val="0000" w:firstRow="0" w:lastRow="0" w:firstColumn="0" w:lastColumn="0" w:noHBand="0" w:noVBand="0"/>
      </w:tblPr>
      <w:tblGrid>
        <w:gridCol w:w="449"/>
        <w:gridCol w:w="2835"/>
        <w:gridCol w:w="2976"/>
        <w:gridCol w:w="1560"/>
        <w:gridCol w:w="2268"/>
      </w:tblGrid>
      <w:tr w:rsidR="00CA2930" w:rsidRPr="00AF76FF" w:rsidTr="00082D31">
        <w:trPr>
          <w:cantSplit/>
          <w:trHeight w:val="574"/>
        </w:trPr>
        <w:tc>
          <w:tcPr>
            <w:tcW w:w="10088" w:type="dxa"/>
            <w:gridSpan w:val="5"/>
            <w:tcBorders>
              <w:top w:val="single" w:sz="4" w:space="0" w:color="auto"/>
              <w:left w:val="single" w:sz="4" w:space="0" w:color="auto"/>
              <w:bottom w:val="single" w:sz="4" w:space="0" w:color="auto"/>
              <w:right w:val="single" w:sz="4" w:space="0" w:color="auto"/>
            </w:tcBorders>
            <w:shd w:val="clear" w:color="auto" w:fill="CDF3F0" w:themeFill="accent4" w:themeFillTint="33"/>
            <w:vAlign w:val="center"/>
          </w:tcPr>
          <w:p w:rsidR="00CA2930" w:rsidRPr="00AF76FF" w:rsidRDefault="00CA2930" w:rsidP="007E6D16">
            <w:pPr>
              <w:ind w:left="774" w:hanging="774"/>
              <w:rPr>
                <w:rFonts w:cs="Arial"/>
                <w:b/>
                <w:sz w:val="20"/>
                <w:szCs w:val="20"/>
                <w:lang w:eastAsia="en-AU"/>
              </w:rPr>
            </w:pPr>
            <w:r w:rsidRPr="00CA2930">
              <w:rPr>
                <w:rFonts w:cs="Arial"/>
                <w:b/>
                <w:sz w:val="22"/>
                <w:szCs w:val="20"/>
                <w:lang w:eastAsia="en-AU"/>
              </w:rPr>
              <w:t>17.</w:t>
            </w:r>
            <w:r w:rsidRPr="00AF76FF">
              <w:rPr>
                <w:rFonts w:cs="Arial"/>
                <w:b/>
                <w:sz w:val="20"/>
                <w:szCs w:val="20"/>
                <w:lang w:eastAsia="en-AU"/>
              </w:rPr>
              <w:tab/>
            </w:r>
            <w:r w:rsidRPr="00CA2930">
              <w:rPr>
                <w:rFonts w:cs="Arial"/>
                <w:b/>
                <w:sz w:val="22"/>
                <w:szCs w:val="20"/>
                <w:lang w:eastAsia="en-AU"/>
              </w:rPr>
              <w:t>R</w:t>
            </w:r>
            <w:r w:rsidRPr="00CA2930">
              <w:rPr>
                <w:rFonts w:cs="Arial"/>
                <w:b/>
                <w:sz w:val="22"/>
                <w:szCs w:val="22"/>
                <w:lang w:eastAsia="en-AU"/>
              </w:rPr>
              <w:t>EFEREES</w:t>
            </w:r>
            <w:r>
              <w:rPr>
                <w:rFonts w:cs="Arial"/>
                <w:b/>
                <w:sz w:val="20"/>
                <w:szCs w:val="20"/>
                <w:lang w:eastAsia="en-AU"/>
              </w:rPr>
              <w:t>, please supply contact details of two referees and attach two referee reports to this application form</w:t>
            </w:r>
          </w:p>
        </w:tc>
      </w:tr>
      <w:tr w:rsidR="00CA2930" w:rsidRPr="00AF76FF" w:rsidTr="007E6D16">
        <w:trPr>
          <w:cantSplit/>
          <w:trHeight w:val="574"/>
        </w:trPr>
        <w:tc>
          <w:tcPr>
            <w:tcW w:w="449"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jc w:val="center"/>
              <w:rPr>
                <w:rFonts w:cs="Arial"/>
                <w:b/>
                <w:sz w:val="20"/>
                <w:szCs w:val="20"/>
                <w:lang w:eastAsia="en-AU"/>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jc w:val="center"/>
              <w:rPr>
                <w:rFonts w:cs="Arial"/>
                <w:b/>
                <w:sz w:val="20"/>
                <w:szCs w:val="20"/>
                <w:lang w:eastAsia="en-AU"/>
              </w:rPr>
            </w:pPr>
            <w:r>
              <w:rPr>
                <w:rFonts w:cs="Arial"/>
                <w:b/>
                <w:sz w:val="20"/>
                <w:szCs w:val="20"/>
                <w:lang w:eastAsia="en-AU"/>
              </w:rPr>
              <w:t>name</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jc w:val="center"/>
              <w:rPr>
                <w:rFonts w:cs="Arial"/>
                <w:b/>
                <w:sz w:val="20"/>
                <w:szCs w:val="20"/>
                <w:lang w:eastAsia="en-AU"/>
              </w:rPr>
            </w:pPr>
            <w:r>
              <w:rPr>
                <w:rFonts w:cs="Arial"/>
                <w:b/>
                <w:sz w:val="20"/>
                <w:szCs w:val="20"/>
                <w:lang w:eastAsia="en-AU"/>
              </w:rPr>
              <w:t>company</w:t>
            </w: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jc w:val="center"/>
              <w:rPr>
                <w:rFonts w:cs="Arial"/>
                <w:b/>
                <w:sz w:val="20"/>
                <w:szCs w:val="20"/>
                <w:lang w:eastAsia="en-AU"/>
              </w:rPr>
            </w:pPr>
            <w:r>
              <w:rPr>
                <w:rFonts w:cs="Arial"/>
                <w:b/>
                <w:sz w:val="20"/>
                <w:szCs w:val="20"/>
                <w:lang w:eastAsia="en-AU"/>
              </w:rPr>
              <w:t>Contact details</w:t>
            </w:r>
          </w:p>
        </w:tc>
      </w:tr>
      <w:tr w:rsidR="00CA2930" w:rsidRPr="00AF76FF" w:rsidTr="007E6D16">
        <w:trPr>
          <w:cantSplit/>
          <w:trHeight w:val="574"/>
        </w:trPr>
        <w:tc>
          <w:tcPr>
            <w:tcW w:w="449"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r>
              <w:rPr>
                <w:rFonts w:cs="Arial"/>
                <w:b/>
                <w:sz w:val="20"/>
                <w:szCs w:val="20"/>
                <w:lang w:eastAsia="en-AU"/>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p>
        </w:tc>
      </w:tr>
      <w:tr w:rsidR="00CA2930" w:rsidRPr="00AF76FF" w:rsidTr="007E6D16">
        <w:trPr>
          <w:cantSplit/>
          <w:trHeight w:val="574"/>
        </w:trPr>
        <w:tc>
          <w:tcPr>
            <w:tcW w:w="449"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r>
              <w:rPr>
                <w:rFonts w:cs="Arial"/>
                <w:b/>
                <w:sz w:val="20"/>
                <w:szCs w:val="20"/>
                <w:lang w:eastAsia="en-AU"/>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p>
        </w:tc>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A2930" w:rsidRPr="00AF76FF" w:rsidRDefault="00CA2930" w:rsidP="007E6D16">
            <w:pPr>
              <w:rPr>
                <w:rFonts w:cs="Arial"/>
                <w:b/>
                <w:sz w:val="20"/>
                <w:szCs w:val="20"/>
                <w:lang w:eastAsia="en-AU"/>
              </w:rPr>
            </w:pPr>
          </w:p>
        </w:tc>
      </w:tr>
      <w:tr w:rsidR="00CA2930" w:rsidRPr="00AF76FF" w:rsidTr="00082D31">
        <w:trPr>
          <w:cantSplit/>
          <w:trHeight w:val="574"/>
        </w:trPr>
        <w:tc>
          <w:tcPr>
            <w:tcW w:w="10088" w:type="dxa"/>
            <w:gridSpan w:val="5"/>
            <w:tcBorders>
              <w:top w:val="single" w:sz="4" w:space="0" w:color="auto"/>
              <w:left w:val="single" w:sz="4" w:space="0" w:color="auto"/>
              <w:bottom w:val="single" w:sz="4" w:space="0" w:color="auto"/>
              <w:right w:val="single" w:sz="4" w:space="0" w:color="auto"/>
            </w:tcBorders>
            <w:shd w:val="clear" w:color="auto" w:fill="CDF3F0" w:themeFill="accent4" w:themeFillTint="33"/>
            <w:vAlign w:val="center"/>
          </w:tcPr>
          <w:p w:rsidR="00CA2930" w:rsidRPr="00AF76FF" w:rsidRDefault="00CA2930" w:rsidP="007E6D16">
            <w:pPr>
              <w:ind w:left="774" w:hanging="774"/>
              <w:rPr>
                <w:rFonts w:cs="Arial"/>
                <w:b/>
                <w:sz w:val="20"/>
                <w:szCs w:val="20"/>
                <w:lang w:eastAsia="en-AU"/>
              </w:rPr>
            </w:pPr>
            <w:r w:rsidRPr="00CA2930">
              <w:rPr>
                <w:rFonts w:cs="Arial"/>
                <w:b/>
                <w:sz w:val="22"/>
                <w:szCs w:val="20"/>
                <w:lang w:eastAsia="en-AU"/>
              </w:rPr>
              <w:t>18.</w:t>
            </w:r>
            <w:r w:rsidRPr="00AF76FF">
              <w:rPr>
                <w:rFonts w:cs="Arial"/>
                <w:b/>
                <w:sz w:val="20"/>
                <w:szCs w:val="20"/>
                <w:lang w:eastAsia="en-AU"/>
              </w:rPr>
              <w:tab/>
            </w:r>
            <w:r w:rsidRPr="00CA2930">
              <w:rPr>
                <w:rFonts w:cs="Arial"/>
                <w:b/>
                <w:sz w:val="22"/>
                <w:szCs w:val="22"/>
                <w:lang w:eastAsia="en-AU"/>
              </w:rPr>
              <w:t>SURVEY</w:t>
            </w:r>
            <w:r>
              <w:rPr>
                <w:rFonts w:cs="Arial"/>
                <w:b/>
                <w:sz w:val="20"/>
                <w:szCs w:val="20"/>
                <w:lang w:eastAsia="en-AU"/>
              </w:rPr>
              <w:t xml:space="preserve"> </w:t>
            </w:r>
            <w:r w:rsidRPr="00CA2930">
              <w:rPr>
                <w:rFonts w:cs="Arial"/>
                <w:b/>
                <w:sz w:val="22"/>
                <w:szCs w:val="22"/>
                <w:lang w:eastAsia="en-AU"/>
              </w:rPr>
              <w:t>DATA</w:t>
            </w:r>
            <w:r>
              <w:rPr>
                <w:rFonts w:cs="Arial"/>
                <w:b/>
                <w:sz w:val="20"/>
                <w:szCs w:val="20"/>
                <w:lang w:eastAsia="en-AU"/>
              </w:rPr>
              <w:t>, please assist in supply information as to how you became aware of this grants process (please check box</w:t>
            </w:r>
            <w:r w:rsidRPr="008A2D03">
              <w:rPr>
                <w:rFonts w:cs="Arial"/>
                <w:b/>
                <w:sz w:val="16"/>
                <w:szCs w:val="16"/>
                <w:lang w:eastAsia="en-AU"/>
              </w:rPr>
              <w:t>(es)</w:t>
            </w:r>
            <w:r>
              <w:rPr>
                <w:rFonts w:cs="Arial"/>
                <w:b/>
                <w:sz w:val="20"/>
                <w:szCs w:val="20"/>
                <w:lang w:eastAsia="en-AU"/>
              </w:rPr>
              <w:t>)</w:t>
            </w:r>
          </w:p>
        </w:tc>
      </w:tr>
      <w:tr w:rsidR="00CA2930" w:rsidRPr="00AF76FF" w:rsidTr="007E6D16">
        <w:trPr>
          <w:cantSplit/>
          <w:trHeight w:val="5367"/>
        </w:trPr>
        <w:tc>
          <w:tcPr>
            <w:tcW w:w="7820" w:type="dxa"/>
            <w:gridSpan w:val="4"/>
            <w:tcBorders>
              <w:top w:val="single" w:sz="4" w:space="0" w:color="auto"/>
              <w:left w:val="single" w:sz="4" w:space="0" w:color="auto"/>
              <w:right w:val="single" w:sz="4" w:space="0" w:color="auto"/>
            </w:tcBorders>
            <w:shd w:val="clear" w:color="000000" w:fill="FFFFFF"/>
          </w:tcPr>
          <w:p w:rsidR="00CA2930" w:rsidRPr="00A5197A" w:rsidRDefault="00CA2930" w:rsidP="007E6D16">
            <w:pPr>
              <w:ind w:left="360"/>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Newspaper advertisement:</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Sydney Morning Herald…………………………………………………….……</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Daily Telegraph…………………………………………………………………..</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Newcastle Herald…………………………………………………………….…..</w:t>
            </w:r>
          </w:p>
          <w:p w:rsidR="00CA2930"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Illawarra Mercury…………………………………………………………………</w:t>
            </w:r>
          </w:p>
          <w:p w:rsidR="00CA2930" w:rsidRPr="008A2D03" w:rsidRDefault="00CA2930" w:rsidP="007E6D16">
            <w:pPr>
              <w:ind w:left="360"/>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Internal – organisation’s bulletin board, advertising, direct notice…………….</w:t>
            </w:r>
          </w:p>
          <w:p w:rsidR="00CA2930" w:rsidRPr="008A2D03" w:rsidRDefault="00CA2930" w:rsidP="007E6D16">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Department website</w:t>
            </w:r>
          </w:p>
          <w:p w:rsidR="00CA2930" w:rsidRPr="009F49CD" w:rsidRDefault="00CA2930" w:rsidP="007E6D16">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Direct mail (email)…………………………………………….……………….….….</w:t>
            </w:r>
          </w:p>
          <w:p w:rsidR="00CA2930" w:rsidRPr="00A5197A" w:rsidRDefault="00CA2930" w:rsidP="007E6D16">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Word of mouth………………………………………………………………..………</w:t>
            </w:r>
          </w:p>
          <w:p w:rsidR="00CA2930" w:rsidRPr="008A2D03" w:rsidRDefault="00CA2930" w:rsidP="007E6D16">
            <w:pPr>
              <w:pStyle w:val="ListParagraph"/>
              <w:rPr>
                <w:rFonts w:cs="Arial"/>
                <w:sz w:val="20"/>
                <w:szCs w:val="20"/>
              </w:rPr>
            </w:pPr>
          </w:p>
          <w:p w:rsidR="00CA2930" w:rsidRDefault="00CA2930" w:rsidP="00CA2930">
            <w:pPr>
              <w:pStyle w:val="ListParagraph"/>
              <w:numPr>
                <w:ilvl w:val="0"/>
                <w:numId w:val="39"/>
              </w:numPr>
              <w:spacing w:after="0" w:line="240" w:lineRule="auto"/>
              <w:rPr>
                <w:rFonts w:cs="Arial"/>
                <w:sz w:val="20"/>
                <w:szCs w:val="20"/>
              </w:rPr>
            </w:pPr>
            <w:r>
              <w:rPr>
                <w:rFonts w:cs="Arial"/>
                <w:sz w:val="20"/>
                <w:szCs w:val="20"/>
              </w:rPr>
              <w:t>Other…………………………………………………………………………….…….</w:t>
            </w:r>
          </w:p>
          <w:p w:rsidR="00CA2930" w:rsidRPr="008A2D03" w:rsidRDefault="00CA2930" w:rsidP="00CA2930">
            <w:pPr>
              <w:pStyle w:val="ListParagraph"/>
              <w:numPr>
                <w:ilvl w:val="0"/>
                <w:numId w:val="37"/>
              </w:numPr>
              <w:tabs>
                <w:tab w:val="clear" w:pos="720"/>
                <w:tab w:val="num" w:pos="1057"/>
              </w:tabs>
              <w:spacing w:after="0" w:line="240" w:lineRule="auto"/>
              <w:ind w:left="1057" w:hanging="283"/>
              <w:rPr>
                <w:rFonts w:cs="Arial"/>
                <w:sz w:val="20"/>
                <w:szCs w:val="20"/>
              </w:rPr>
            </w:pPr>
            <w:r>
              <w:rPr>
                <w:rFonts w:cs="Arial"/>
                <w:sz w:val="20"/>
                <w:szCs w:val="20"/>
              </w:rPr>
              <w:t>please supply details:</w:t>
            </w:r>
          </w:p>
          <w:p w:rsidR="00CA2930" w:rsidRDefault="00CA2930" w:rsidP="007E6D16">
            <w:pPr>
              <w:rPr>
                <w:rFonts w:cs="Arial"/>
                <w:sz w:val="20"/>
                <w:szCs w:val="20"/>
                <w:lang w:eastAsia="en-AU"/>
              </w:rPr>
            </w:pPr>
          </w:p>
        </w:tc>
        <w:tc>
          <w:tcPr>
            <w:tcW w:w="2268" w:type="dxa"/>
            <w:tcBorders>
              <w:top w:val="single" w:sz="4" w:space="0" w:color="auto"/>
              <w:left w:val="single" w:sz="4" w:space="0" w:color="auto"/>
              <w:right w:val="single" w:sz="4" w:space="0" w:color="auto"/>
            </w:tcBorders>
            <w:shd w:val="clear" w:color="000000" w:fill="FFFFFF"/>
          </w:tcPr>
          <w:p w:rsidR="00CA2930" w:rsidRDefault="00CA2930" w:rsidP="007E6D16">
            <w:pPr>
              <w:jc w:val="center"/>
              <w:rPr>
                <w:rFonts w:cs="Arial"/>
                <w:sz w:val="20"/>
                <w:szCs w:val="20"/>
                <w:lang w:eastAsia="en-AU"/>
              </w:rPr>
            </w:pPr>
          </w:p>
          <w:sdt>
            <w:sdtPr>
              <w:rPr>
                <w:rFonts w:cs="Arial"/>
                <w:sz w:val="20"/>
                <w:szCs w:val="20"/>
                <w:lang w:eastAsia="en-AU"/>
              </w:rPr>
              <w:id w:val="821313046"/>
              <w14:checkbox>
                <w14:checked w14:val="0"/>
                <w14:checkedState w14:val="2612" w14:font="MS Gothic"/>
                <w14:uncheckedState w14:val="2610" w14:font="MS Gothic"/>
              </w14:checkbox>
            </w:sdtPr>
            <w:sdtEndPr/>
            <w:sdtContent>
              <w:p w:rsidR="00CA2930" w:rsidRDefault="00AA0957" w:rsidP="00AA0957">
                <w:pPr>
                  <w:spacing w:after="0"/>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309218049"/>
              <w14:checkbox>
                <w14:checked w14:val="0"/>
                <w14:checkedState w14:val="2612" w14:font="MS Gothic"/>
                <w14:uncheckedState w14:val="2610" w14:font="MS Gothic"/>
              </w14:checkbox>
            </w:sdtPr>
            <w:sdtEndPr/>
            <w:sdtContent>
              <w:p w:rsidR="00CA2930" w:rsidRDefault="00CA2930" w:rsidP="00AA0957">
                <w:pPr>
                  <w:spacing w:after="0"/>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480840744"/>
              <w14:checkbox>
                <w14:checked w14:val="0"/>
                <w14:checkedState w14:val="2612" w14:font="MS Gothic"/>
                <w14:uncheckedState w14:val="2610" w14:font="MS Gothic"/>
              </w14:checkbox>
            </w:sdtPr>
            <w:sdtEndPr/>
            <w:sdtContent>
              <w:p w:rsidR="00CA2930" w:rsidRDefault="00CA2930" w:rsidP="00AA0957">
                <w:pPr>
                  <w:spacing w:after="0"/>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711863023"/>
              <w14:checkbox>
                <w14:checked w14:val="0"/>
                <w14:checkedState w14:val="2612" w14:font="MS Gothic"/>
                <w14:uncheckedState w14:val="2610" w14:font="MS Gothic"/>
              </w14:checkbox>
            </w:sdtPr>
            <w:sdtEndPr/>
            <w:sdtContent>
              <w:p w:rsidR="00CA2930" w:rsidRDefault="00CA2930" w:rsidP="00AA0957">
                <w:pPr>
                  <w:spacing w:after="0"/>
                  <w:jc w:val="center"/>
                  <w:rPr>
                    <w:rFonts w:cs="Arial"/>
                    <w:sz w:val="20"/>
                    <w:szCs w:val="20"/>
                    <w:lang w:eastAsia="en-AU"/>
                  </w:rPr>
                </w:pPr>
                <w:r>
                  <w:rPr>
                    <w:rFonts w:ascii="MS Gothic" w:eastAsia="MS Gothic" w:hAnsi="MS Gothic" w:cs="Arial" w:hint="eastAsia"/>
                    <w:sz w:val="20"/>
                    <w:szCs w:val="20"/>
                    <w:lang w:eastAsia="en-AU"/>
                  </w:rPr>
                  <w:t>☐</w:t>
                </w:r>
              </w:p>
            </w:sdtContent>
          </w:sdt>
          <w:p w:rsidR="00CA2930" w:rsidRPr="00837FAD" w:rsidRDefault="00CA2930" w:rsidP="007E6D16">
            <w:pPr>
              <w:jc w:val="center"/>
              <w:rPr>
                <w:rFonts w:cs="Arial"/>
                <w:sz w:val="16"/>
                <w:szCs w:val="16"/>
                <w:lang w:eastAsia="en-AU"/>
              </w:rPr>
            </w:pPr>
          </w:p>
          <w:sdt>
            <w:sdtPr>
              <w:rPr>
                <w:rFonts w:cs="Arial"/>
                <w:sz w:val="20"/>
                <w:szCs w:val="20"/>
                <w:lang w:eastAsia="en-AU"/>
              </w:rPr>
              <w:id w:val="-655145750"/>
              <w14:checkbox>
                <w14:checked w14:val="0"/>
                <w14:checkedState w14:val="2612" w14:font="MS Gothic"/>
                <w14:uncheckedState w14:val="2610" w14:font="MS Gothic"/>
              </w14:checkbox>
            </w:sdtPr>
            <w:sdtEndPr/>
            <w:sdtContent>
              <w:p w:rsidR="00CA2930" w:rsidRDefault="00CA2930" w:rsidP="007E6D16">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225718011"/>
              <w14:checkbox>
                <w14:checked w14:val="0"/>
                <w14:checkedState w14:val="2612" w14:font="MS Gothic"/>
                <w14:uncheckedState w14:val="2610" w14:font="MS Gothic"/>
              </w14:checkbox>
            </w:sdtPr>
            <w:sdtEndPr/>
            <w:sdtContent>
              <w:p w:rsidR="00CA2930" w:rsidRDefault="00CA2930" w:rsidP="007E6D16">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1461638878"/>
              <w14:checkbox>
                <w14:checked w14:val="0"/>
                <w14:checkedState w14:val="2612" w14:font="MS Gothic"/>
                <w14:uncheckedState w14:val="2610" w14:font="MS Gothic"/>
              </w14:checkbox>
            </w:sdtPr>
            <w:sdtEndPr/>
            <w:sdtContent>
              <w:p w:rsidR="00CA2930" w:rsidRDefault="00AA0957" w:rsidP="007E6D16">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666165824"/>
              <w14:checkbox>
                <w14:checked w14:val="0"/>
                <w14:checkedState w14:val="2612" w14:font="MS Gothic"/>
                <w14:uncheckedState w14:val="2610" w14:font="MS Gothic"/>
              </w14:checkbox>
            </w:sdtPr>
            <w:sdtEndPr/>
            <w:sdtContent>
              <w:p w:rsidR="00CA2930" w:rsidRDefault="00CA2930" w:rsidP="007E6D16">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705146471"/>
              <w14:checkbox>
                <w14:checked w14:val="0"/>
                <w14:checkedState w14:val="2612" w14:font="MS Gothic"/>
                <w14:uncheckedState w14:val="2610" w14:font="MS Gothic"/>
              </w14:checkbox>
            </w:sdtPr>
            <w:sdtEndPr/>
            <w:sdtContent>
              <w:p w:rsidR="00CA2930" w:rsidRDefault="00CA2930" w:rsidP="007E6D16">
                <w:pPr>
                  <w:jc w:val="center"/>
                  <w:rPr>
                    <w:rFonts w:cs="Arial"/>
                    <w:sz w:val="20"/>
                    <w:szCs w:val="20"/>
                    <w:lang w:eastAsia="en-AU"/>
                  </w:rPr>
                </w:pPr>
                <w:r>
                  <w:rPr>
                    <w:rFonts w:ascii="MS Gothic" w:eastAsia="MS Gothic" w:hAnsi="MS Gothic" w:cs="Arial" w:hint="eastAsia"/>
                    <w:sz w:val="20"/>
                    <w:szCs w:val="20"/>
                    <w:lang w:eastAsia="en-AU"/>
                  </w:rPr>
                  <w:t>☐</w:t>
                </w:r>
              </w:p>
            </w:sdtContent>
          </w:sdt>
          <w:sdt>
            <w:sdtPr>
              <w:rPr>
                <w:rFonts w:cs="Arial"/>
                <w:sz w:val="20"/>
                <w:szCs w:val="20"/>
                <w:lang w:eastAsia="en-AU"/>
              </w:rPr>
              <w:id w:val="-85462855"/>
              <w14:checkbox>
                <w14:checked w14:val="0"/>
                <w14:checkedState w14:val="2612" w14:font="MS Gothic"/>
                <w14:uncheckedState w14:val="2610" w14:font="MS Gothic"/>
              </w14:checkbox>
            </w:sdtPr>
            <w:sdtEndPr/>
            <w:sdtContent>
              <w:p w:rsidR="00AA0957" w:rsidRDefault="00AA0957" w:rsidP="00AA0957">
                <w:pPr>
                  <w:jc w:val="center"/>
                  <w:rPr>
                    <w:rFonts w:cs="Arial"/>
                    <w:sz w:val="20"/>
                    <w:szCs w:val="20"/>
                    <w:lang w:eastAsia="en-AU"/>
                  </w:rPr>
                </w:pPr>
                <w:r>
                  <w:rPr>
                    <w:rFonts w:ascii="MS Gothic" w:eastAsia="MS Gothic" w:hAnsi="MS Gothic" w:cs="Arial" w:hint="eastAsia"/>
                    <w:sz w:val="20"/>
                    <w:szCs w:val="20"/>
                    <w:lang w:eastAsia="en-AU"/>
                  </w:rPr>
                  <w:t>☐</w:t>
                </w:r>
              </w:p>
            </w:sdtContent>
          </w:sdt>
          <w:p w:rsidR="00CA2930" w:rsidRDefault="00CA2930" w:rsidP="007E6D16">
            <w:pPr>
              <w:jc w:val="center"/>
              <w:rPr>
                <w:rFonts w:cs="Arial"/>
                <w:sz w:val="20"/>
                <w:szCs w:val="20"/>
                <w:lang w:eastAsia="en-AU"/>
              </w:rPr>
            </w:pPr>
          </w:p>
          <w:p w:rsidR="00CA2930" w:rsidRPr="008A2D03" w:rsidRDefault="00CA2930" w:rsidP="007E6D16">
            <w:pPr>
              <w:jc w:val="center"/>
              <w:rPr>
                <w:rFonts w:cs="Arial"/>
                <w:sz w:val="20"/>
                <w:szCs w:val="20"/>
                <w:lang w:eastAsia="en-AU"/>
              </w:rPr>
            </w:pPr>
          </w:p>
        </w:tc>
      </w:tr>
      <w:tr w:rsidR="00CA2930" w:rsidRPr="00AF76FF" w:rsidTr="007E6D16">
        <w:trPr>
          <w:cantSplit/>
          <w:trHeight w:val="354"/>
        </w:trPr>
        <w:tc>
          <w:tcPr>
            <w:tcW w:w="1008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CA2930" w:rsidRDefault="00CA2930" w:rsidP="007E6D16">
            <w:pPr>
              <w:rPr>
                <w:rFonts w:cs="Arial"/>
                <w:sz w:val="20"/>
                <w:szCs w:val="20"/>
                <w:lang w:eastAsia="en-AU"/>
              </w:rPr>
            </w:pPr>
          </w:p>
        </w:tc>
      </w:tr>
    </w:tbl>
    <w:p w:rsidR="00CA2930" w:rsidRDefault="00CA2930" w:rsidP="00CA2930">
      <w:r>
        <w:br w:type="page"/>
      </w:r>
    </w:p>
    <w:tbl>
      <w:tblPr>
        <w:tblW w:w="10088" w:type="dxa"/>
        <w:tblInd w:w="77" w:type="dxa"/>
        <w:tblLayout w:type="fixed"/>
        <w:tblCellMar>
          <w:left w:w="100" w:type="dxa"/>
          <w:right w:w="100" w:type="dxa"/>
        </w:tblCellMar>
        <w:tblLook w:val="0000" w:firstRow="0" w:lastRow="0" w:firstColumn="0" w:lastColumn="0" w:noHBand="0" w:noVBand="0"/>
      </w:tblPr>
      <w:tblGrid>
        <w:gridCol w:w="624"/>
        <w:gridCol w:w="9464"/>
      </w:tblGrid>
      <w:tr w:rsidR="00CA2930" w:rsidRPr="00AF76FF" w:rsidTr="00082D31">
        <w:trPr>
          <w:cantSplit/>
          <w:trHeight w:val="574"/>
        </w:trPr>
        <w:tc>
          <w:tcPr>
            <w:tcW w:w="10088" w:type="dxa"/>
            <w:gridSpan w:val="2"/>
            <w:tcBorders>
              <w:top w:val="single" w:sz="4" w:space="0" w:color="auto"/>
              <w:left w:val="single" w:sz="4" w:space="0" w:color="auto"/>
              <w:bottom w:val="single" w:sz="4" w:space="0" w:color="auto"/>
              <w:right w:val="single" w:sz="4" w:space="0" w:color="auto"/>
            </w:tcBorders>
            <w:shd w:val="clear" w:color="auto" w:fill="CDF3F0" w:themeFill="accent4" w:themeFillTint="33"/>
            <w:vAlign w:val="center"/>
          </w:tcPr>
          <w:p w:rsidR="00CA2930" w:rsidRPr="00AF76FF" w:rsidRDefault="00CA2930" w:rsidP="007E6D16">
            <w:pPr>
              <w:rPr>
                <w:rFonts w:cs="Arial"/>
                <w:b/>
                <w:sz w:val="22"/>
                <w:szCs w:val="20"/>
                <w:lang w:eastAsia="en-AU"/>
              </w:rPr>
            </w:pPr>
            <w:r w:rsidRPr="00CA2930">
              <w:rPr>
                <w:rFonts w:cs="Arial"/>
                <w:b/>
                <w:sz w:val="22"/>
                <w:szCs w:val="20"/>
                <w:lang w:eastAsia="en-AU"/>
              </w:rPr>
              <w:t>19.</w:t>
            </w:r>
            <w:r w:rsidRPr="00AF76FF">
              <w:rPr>
                <w:rFonts w:cs="Arial"/>
                <w:b/>
                <w:sz w:val="20"/>
                <w:szCs w:val="20"/>
                <w:lang w:eastAsia="en-AU"/>
              </w:rPr>
              <w:tab/>
            </w:r>
            <w:r w:rsidRPr="00CA2930">
              <w:rPr>
                <w:rFonts w:cs="Arial"/>
                <w:b/>
                <w:sz w:val="22"/>
                <w:szCs w:val="22"/>
                <w:lang w:eastAsia="en-AU"/>
              </w:rPr>
              <w:t>ACKNOWLEDGMENTS</w:t>
            </w:r>
          </w:p>
        </w:tc>
      </w:tr>
      <w:tr w:rsidR="00CA2930" w:rsidRPr="00AF76FF" w:rsidTr="007E6D16">
        <w:trPr>
          <w:cantSplit/>
          <w:trHeight w:val="548"/>
        </w:trPr>
        <w:tc>
          <w:tcPr>
            <w:tcW w:w="624" w:type="dxa"/>
            <w:tcBorders>
              <w:left w:val="single" w:sz="6" w:space="0" w:color="auto"/>
              <w:bottom w:val="single" w:sz="4" w:space="0" w:color="auto"/>
            </w:tcBorders>
          </w:tcPr>
          <w:p w:rsidR="00CA2930" w:rsidRPr="00AF76FF" w:rsidRDefault="00CA2930" w:rsidP="007E6D16">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I declare that I am either the owner or authorised representative of the business described in question 1.</w:t>
            </w:r>
          </w:p>
        </w:tc>
      </w:tr>
      <w:tr w:rsidR="00CA2930" w:rsidRPr="00AF76FF" w:rsidTr="007E6D16">
        <w:trPr>
          <w:cantSplit/>
          <w:trHeight w:val="926"/>
        </w:trPr>
        <w:tc>
          <w:tcPr>
            <w:tcW w:w="624" w:type="dxa"/>
            <w:tcBorders>
              <w:left w:val="single" w:sz="6" w:space="0" w:color="auto"/>
              <w:bottom w:val="single" w:sz="4" w:space="0" w:color="auto"/>
            </w:tcBorders>
          </w:tcPr>
          <w:p w:rsidR="00CA2930" w:rsidRPr="00AF76FF" w:rsidRDefault="00CA2930" w:rsidP="007E6D16">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I understand that staff of the Coal Innovation NSW Secretariat, independent assessors</w:t>
            </w:r>
            <w:r>
              <w:rPr>
                <w:rFonts w:cs="Arial"/>
                <w:sz w:val="22"/>
                <w:szCs w:val="20"/>
                <w:lang w:eastAsia="en-AU"/>
              </w:rPr>
              <w:t xml:space="preserve"> including advisors</w:t>
            </w:r>
            <w:r w:rsidRPr="00AF76FF">
              <w:rPr>
                <w:rFonts w:cs="Arial"/>
                <w:sz w:val="22"/>
                <w:szCs w:val="20"/>
                <w:lang w:eastAsia="en-AU"/>
              </w:rPr>
              <w:t>, the Technical Working Group of CINSW, CINSW and the Minister will be privy to the details in my application and that such details will be treated as “commercial in confidence”.</w:t>
            </w:r>
          </w:p>
        </w:tc>
      </w:tr>
      <w:tr w:rsidR="00CA2930" w:rsidRPr="00AF76FF" w:rsidTr="007E6D16">
        <w:trPr>
          <w:cantSplit/>
          <w:trHeight w:val="548"/>
        </w:trPr>
        <w:tc>
          <w:tcPr>
            <w:tcW w:w="624" w:type="dxa"/>
            <w:tcBorders>
              <w:left w:val="single" w:sz="6" w:space="0" w:color="auto"/>
              <w:bottom w:val="single" w:sz="4" w:space="0" w:color="auto"/>
            </w:tcBorders>
          </w:tcPr>
          <w:p w:rsidR="00CA2930" w:rsidRPr="00AF76FF" w:rsidRDefault="00CA2930" w:rsidP="007E6D16">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I understand that if my application is successful, the amount of any funding, the name of my business and other details of the proposal may be made public.</w:t>
            </w:r>
          </w:p>
        </w:tc>
      </w:tr>
      <w:tr w:rsidR="00CA2930" w:rsidRPr="00AF76FF" w:rsidTr="007E6D16">
        <w:trPr>
          <w:cantSplit/>
          <w:trHeight w:val="450"/>
        </w:trPr>
        <w:tc>
          <w:tcPr>
            <w:tcW w:w="624" w:type="dxa"/>
            <w:tcBorders>
              <w:left w:val="single" w:sz="6" w:space="0" w:color="auto"/>
              <w:bottom w:val="single" w:sz="4" w:space="0" w:color="auto"/>
            </w:tcBorders>
          </w:tcPr>
          <w:p w:rsidR="00CA2930" w:rsidRPr="00AF76FF" w:rsidRDefault="00CA2930" w:rsidP="007E6D16">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 xml:space="preserve">I am aware of the responsibilities </w:t>
            </w:r>
            <w:r>
              <w:rPr>
                <w:rFonts w:cs="Arial"/>
                <w:sz w:val="22"/>
                <w:szCs w:val="20"/>
                <w:lang w:eastAsia="en-AU"/>
              </w:rPr>
              <w:t>which apply in connection</w:t>
            </w:r>
            <w:r w:rsidRPr="00AF76FF">
              <w:rPr>
                <w:rFonts w:cs="Arial"/>
                <w:sz w:val="22"/>
                <w:szCs w:val="20"/>
                <w:lang w:eastAsia="en-AU"/>
              </w:rPr>
              <w:t xml:space="preserve"> with receiving and managing government grants.</w:t>
            </w:r>
          </w:p>
        </w:tc>
      </w:tr>
      <w:tr w:rsidR="00CA2930" w:rsidRPr="00AF76FF" w:rsidTr="007E6D16">
        <w:trPr>
          <w:cantSplit/>
          <w:trHeight w:val="485"/>
        </w:trPr>
        <w:tc>
          <w:tcPr>
            <w:tcW w:w="624" w:type="dxa"/>
            <w:tcBorders>
              <w:left w:val="single" w:sz="6" w:space="0" w:color="auto"/>
              <w:bottom w:val="single" w:sz="4" w:space="0" w:color="auto"/>
            </w:tcBorders>
          </w:tcPr>
          <w:p w:rsidR="00CA2930" w:rsidRPr="00AF76FF" w:rsidRDefault="00CA2930" w:rsidP="007E6D16">
            <w:pPr>
              <w:rPr>
                <w:rFonts w:cs="Arial"/>
                <w:sz w:val="22"/>
                <w:szCs w:val="20"/>
                <w:lang w:eastAsia="en-AU"/>
              </w:rPr>
            </w:pPr>
          </w:p>
        </w:tc>
        <w:tc>
          <w:tcPr>
            <w:tcW w:w="9464" w:type="dxa"/>
            <w:tcBorders>
              <w:left w:val="single" w:sz="6" w:space="0" w:color="auto"/>
              <w:bottom w:val="single" w:sz="4" w:space="0" w:color="auto"/>
              <w:right w:val="single" w:sz="4"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 xml:space="preserve">I am aware of my requirements </w:t>
            </w:r>
            <w:r>
              <w:rPr>
                <w:rFonts w:cs="Arial"/>
                <w:sz w:val="22"/>
                <w:szCs w:val="20"/>
                <w:lang w:eastAsia="en-AU"/>
              </w:rPr>
              <w:t>with</w:t>
            </w:r>
            <w:r w:rsidRPr="00AF76FF">
              <w:rPr>
                <w:rFonts w:cs="Arial"/>
                <w:sz w:val="22"/>
                <w:szCs w:val="20"/>
                <w:lang w:eastAsia="en-AU"/>
              </w:rPr>
              <w:t xml:space="preserve"> respect to intellectual property rights.</w:t>
            </w:r>
          </w:p>
        </w:tc>
      </w:tr>
      <w:tr w:rsidR="00CA2930" w:rsidRPr="00AF76FF" w:rsidTr="007E6D16">
        <w:trPr>
          <w:cantSplit/>
          <w:trHeight w:val="692"/>
        </w:trPr>
        <w:tc>
          <w:tcPr>
            <w:tcW w:w="624" w:type="dxa"/>
            <w:tcBorders>
              <w:top w:val="single" w:sz="4" w:space="0" w:color="auto"/>
              <w:left w:val="single" w:sz="4" w:space="0" w:color="auto"/>
              <w:bottom w:val="single" w:sz="4" w:space="0" w:color="auto"/>
              <w:right w:val="single" w:sz="4" w:space="0" w:color="auto"/>
            </w:tcBorders>
          </w:tcPr>
          <w:p w:rsidR="00CA2930" w:rsidRPr="00AF76FF" w:rsidRDefault="00CA2930" w:rsidP="007E6D16">
            <w:pPr>
              <w:rPr>
                <w:rFonts w:cs="Arial"/>
                <w:sz w:val="22"/>
                <w:szCs w:val="20"/>
                <w:lang w:eastAsia="en-AU"/>
              </w:rPr>
            </w:pPr>
          </w:p>
        </w:tc>
        <w:tc>
          <w:tcPr>
            <w:tcW w:w="9464" w:type="dxa"/>
            <w:tcBorders>
              <w:top w:val="single" w:sz="4" w:space="0" w:color="auto"/>
              <w:left w:val="single" w:sz="4" w:space="0" w:color="auto"/>
              <w:bottom w:val="single" w:sz="4" w:space="0" w:color="auto"/>
              <w:right w:val="single" w:sz="4" w:space="0" w:color="auto"/>
            </w:tcBorders>
            <w:vAlign w:val="center"/>
          </w:tcPr>
          <w:p w:rsidR="00CA2930" w:rsidRDefault="00CA2930" w:rsidP="007E6D16">
            <w:pPr>
              <w:rPr>
                <w:i/>
                <w:szCs w:val="18"/>
                <w:lang w:eastAsia="en-AU"/>
              </w:rPr>
            </w:pPr>
            <w:r>
              <w:rPr>
                <w:rFonts w:cs="Arial"/>
                <w:sz w:val="22"/>
                <w:szCs w:val="20"/>
                <w:lang w:eastAsia="en-AU"/>
              </w:rPr>
              <w:t xml:space="preserve">I declare that I </w:t>
            </w:r>
            <w:r w:rsidRPr="003D7F54">
              <w:rPr>
                <w:i/>
                <w:szCs w:val="18"/>
                <w:lang w:eastAsia="en-AU"/>
              </w:rPr>
              <w:t>(check appropriate box)</w:t>
            </w:r>
          </w:p>
          <w:p w:rsidR="00CA2930" w:rsidRDefault="00CA2930" w:rsidP="007E6D16">
            <w:pPr>
              <w:rPr>
                <w:rFonts w:cs="Arial"/>
                <w:sz w:val="22"/>
                <w:szCs w:val="20"/>
                <w:lang w:eastAsia="en-AU"/>
              </w:rPr>
            </w:pPr>
            <w:r>
              <w:rPr>
                <w:rFonts w:cs="Arial"/>
                <w:sz w:val="22"/>
                <w:szCs w:val="20"/>
                <w:lang w:eastAsia="en-AU"/>
              </w:rPr>
              <w:t xml:space="preserve"> </w:t>
            </w:r>
            <w:sdt>
              <w:sdtPr>
                <w:rPr>
                  <w:rFonts w:cs="Arial"/>
                  <w:sz w:val="22"/>
                  <w:szCs w:val="20"/>
                  <w:lang w:eastAsia="en-AU"/>
                </w:rPr>
                <w:id w:val="1008953952"/>
                <w14:checkbox>
                  <w14:checked w14:val="0"/>
                  <w14:checkedState w14:val="2612" w14:font="MS Gothic"/>
                  <w14:uncheckedState w14:val="2610" w14:font="MS Gothic"/>
                </w14:checkbox>
              </w:sdtPr>
              <w:sdtEndPr/>
              <w:sdtContent>
                <w:r>
                  <w:rPr>
                    <w:rFonts w:ascii="MS Gothic" w:eastAsia="MS Gothic" w:hAnsi="MS Gothic" w:cs="Arial" w:hint="eastAsia"/>
                    <w:sz w:val="22"/>
                    <w:szCs w:val="20"/>
                    <w:lang w:eastAsia="en-AU"/>
                  </w:rPr>
                  <w:t>☐</w:t>
                </w:r>
              </w:sdtContent>
            </w:sdt>
            <w:r>
              <w:rPr>
                <w:rFonts w:cs="Arial"/>
                <w:sz w:val="22"/>
                <w:szCs w:val="20"/>
                <w:lang w:eastAsia="en-AU"/>
              </w:rPr>
              <w:t xml:space="preserve">  I have the following conflict of interest …………………………………………………………….</w:t>
            </w:r>
          </w:p>
          <w:p w:rsidR="00CA2930" w:rsidRDefault="00CA2930" w:rsidP="007E6D16">
            <w:pPr>
              <w:rPr>
                <w:rFonts w:cs="Arial"/>
                <w:sz w:val="22"/>
                <w:szCs w:val="20"/>
                <w:lang w:eastAsia="en-AU"/>
              </w:rPr>
            </w:pPr>
            <w:r>
              <w:rPr>
                <w:rFonts w:cs="Arial"/>
                <w:sz w:val="22"/>
                <w:szCs w:val="20"/>
                <w:lang w:eastAsia="en-AU"/>
              </w:rPr>
              <w:t>…………………………………………………………………………………………………………….</w:t>
            </w:r>
          </w:p>
          <w:p w:rsidR="00CA2930" w:rsidRPr="00AF76FF" w:rsidRDefault="00CA2930" w:rsidP="002D0039">
            <w:pPr>
              <w:rPr>
                <w:rFonts w:cs="Arial"/>
                <w:sz w:val="22"/>
                <w:szCs w:val="20"/>
                <w:lang w:eastAsia="en-AU"/>
              </w:rPr>
            </w:pPr>
            <w:r>
              <w:rPr>
                <w:rFonts w:cs="Arial"/>
                <w:sz w:val="22"/>
                <w:szCs w:val="20"/>
                <w:lang w:eastAsia="en-AU"/>
              </w:rPr>
              <w:t xml:space="preserve"> </w:t>
            </w:r>
            <w:sdt>
              <w:sdtPr>
                <w:rPr>
                  <w:rFonts w:cs="Arial"/>
                  <w:sz w:val="22"/>
                  <w:szCs w:val="20"/>
                  <w:lang w:eastAsia="en-AU"/>
                </w:rPr>
                <w:id w:val="-1602954485"/>
                <w14:checkbox>
                  <w14:checked w14:val="0"/>
                  <w14:checkedState w14:val="2612" w14:font="MS Gothic"/>
                  <w14:uncheckedState w14:val="2610" w14:font="MS Gothic"/>
                </w14:checkbox>
              </w:sdtPr>
              <w:sdtEndPr/>
              <w:sdtContent>
                <w:r>
                  <w:rPr>
                    <w:rFonts w:ascii="MS Gothic" w:eastAsia="MS Gothic" w:hAnsi="MS Gothic" w:cs="Arial" w:hint="eastAsia"/>
                    <w:sz w:val="22"/>
                    <w:szCs w:val="20"/>
                    <w:lang w:eastAsia="en-AU"/>
                  </w:rPr>
                  <w:t>☐</w:t>
                </w:r>
              </w:sdtContent>
            </w:sdt>
            <w:r>
              <w:rPr>
                <w:rFonts w:cs="Arial"/>
                <w:sz w:val="22"/>
                <w:szCs w:val="20"/>
                <w:lang w:eastAsia="en-AU"/>
              </w:rPr>
              <w:t xml:space="preserve">  I have no conflict of interest in lodging this application for funding.</w:t>
            </w:r>
          </w:p>
        </w:tc>
      </w:tr>
      <w:tr w:rsidR="00CA2930" w:rsidRPr="00AF76FF" w:rsidTr="007E6D16">
        <w:trPr>
          <w:cantSplit/>
          <w:trHeight w:val="638"/>
        </w:trPr>
        <w:tc>
          <w:tcPr>
            <w:tcW w:w="624" w:type="dxa"/>
            <w:tcBorders>
              <w:top w:val="single" w:sz="4" w:space="0" w:color="auto"/>
              <w:left w:val="single" w:sz="4" w:space="0" w:color="auto"/>
              <w:bottom w:val="single" w:sz="4" w:space="0" w:color="auto"/>
              <w:right w:val="single" w:sz="4" w:space="0" w:color="auto"/>
            </w:tcBorders>
          </w:tcPr>
          <w:p w:rsidR="00CA2930" w:rsidRPr="00AF76FF" w:rsidRDefault="00CA2930" w:rsidP="007E6D16">
            <w:pPr>
              <w:rPr>
                <w:rFonts w:cs="Arial"/>
                <w:sz w:val="22"/>
                <w:szCs w:val="20"/>
                <w:lang w:eastAsia="en-AU"/>
              </w:rPr>
            </w:pPr>
          </w:p>
        </w:tc>
        <w:tc>
          <w:tcPr>
            <w:tcW w:w="9464" w:type="dxa"/>
            <w:tcBorders>
              <w:top w:val="single" w:sz="4" w:space="0" w:color="auto"/>
              <w:left w:val="single" w:sz="4" w:space="0" w:color="auto"/>
              <w:bottom w:val="single" w:sz="4" w:space="0" w:color="auto"/>
              <w:right w:val="single" w:sz="4" w:space="0" w:color="auto"/>
            </w:tcBorders>
            <w:vAlign w:val="center"/>
          </w:tcPr>
          <w:p w:rsidR="00CA2930" w:rsidRPr="006907DF" w:rsidRDefault="00CA2930" w:rsidP="007E6D16">
            <w:pPr>
              <w:rPr>
                <w:rFonts w:cs="Arial"/>
                <w:sz w:val="12"/>
                <w:szCs w:val="12"/>
                <w:lang w:eastAsia="en-AU"/>
              </w:rPr>
            </w:pPr>
          </w:p>
          <w:p w:rsidR="00CA2930" w:rsidRDefault="00CA2930" w:rsidP="007E6D16">
            <w:pPr>
              <w:rPr>
                <w:rFonts w:cs="Arial"/>
                <w:sz w:val="22"/>
                <w:szCs w:val="20"/>
                <w:lang w:eastAsia="en-AU"/>
              </w:rPr>
            </w:pPr>
            <w:r w:rsidRPr="00AF76FF">
              <w:rPr>
                <w:rFonts w:cs="Arial"/>
                <w:sz w:val="22"/>
                <w:szCs w:val="20"/>
                <w:lang w:eastAsia="en-AU"/>
              </w:rPr>
              <w:t xml:space="preserve">I </w:t>
            </w:r>
            <w:r>
              <w:rPr>
                <w:rFonts w:cs="Arial"/>
                <w:sz w:val="22"/>
                <w:szCs w:val="20"/>
                <w:lang w:eastAsia="en-AU"/>
              </w:rPr>
              <w:t>confirm that all details supplied within</w:t>
            </w:r>
            <w:r w:rsidRPr="00AF76FF">
              <w:rPr>
                <w:rFonts w:cs="Arial"/>
                <w:sz w:val="22"/>
                <w:szCs w:val="20"/>
                <w:lang w:eastAsia="en-AU"/>
              </w:rPr>
              <w:t xml:space="preserve"> this application </w:t>
            </w:r>
            <w:r>
              <w:rPr>
                <w:rFonts w:cs="Arial"/>
                <w:sz w:val="22"/>
                <w:szCs w:val="20"/>
                <w:lang w:eastAsia="en-AU"/>
              </w:rPr>
              <w:t>to the best of my knowledge and belief are true and correct as at the time of lodgement of this application.</w:t>
            </w:r>
          </w:p>
          <w:p w:rsidR="00CA2930" w:rsidRPr="00BB224C" w:rsidRDefault="00CA2930" w:rsidP="007E6D16">
            <w:pPr>
              <w:rPr>
                <w:rFonts w:cs="Arial"/>
                <w:sz w:val="12"/>
                <w:szCs w:val="12"/>
                <w:lang w:eastAsia="en-AU"/>
              </w:rPr>
            </w:pPr>
          </w:p>
        </w:tc>
      </w:tr>
      <w:tr w:rsidR="00CA2930" w:rsidRPr="00AF76FF" w:rsidTr="007E6D16">
        <w:trPr>
          <w:cantSplit/>
          <w:trHeight w:val="638"/>
        </w:trPr>
        <w:tc>
          <w:tcPr>
            <w:tcW w:w="624" w:type="dxa"/>
            <w:tcBorders>
              <w:top w:val="single" w:sz="4" w:space="0" w:color="auto"/>
              <w:left w:val="single" w:sz="4" w:space="0" w:color="auto"/>
              <w:bottom w:val="single" w:sz="4" w:space="0" w:color="auto"/>
              <w:right w:val="single" w:sz="4" w:space="0" w:color="auto"/>
            </w:tcBorders>
          </w:tcPr>
          <w:p w:rsidR="00CA2930" w:rsidRPr="00F41813" w:rsidRDefault="00CA2930" w:rsidP="007E6D16">
            <w:pPr>
              <w:rPr>
                <w:rFonts w:cs="Arial"/>
                <w:sz w:val="22"/>
                <w:szCs w:val="20"/>
                <w:lang w:eastAsia="en-AU"/>
              </w:rPr>
            </w:pPr>
          </w:p>
        </w:tc>
        <w:tc>
          <w:tcPr>
            <w:tcW w:w="9464" w:type="dxa"/>
            <w:tcBorders>
              <w:top w:val="single" w:sz="4" w:space="0" w:color="auto"/>
              <w:left w:val="single" w:sz="4" w:space="0" w:color="auto"/>
              <w:bottom w:val="single" w:sz="4" w:space="0" w:color="auto"/>
              <w:right w:val="single" w:sz="4" w:space="0" w:color="auto"/>
            </w:tcBorders>
            <w:vAlign w:val="center"/>
          </w:tcPr>
          <w:p w:rsidR="00CA2930" w:rsidRPr="00BB224C" w:rsidRDefault="00CA2930" w:rsidP="007E6D16">
            <w:pPr>
              <w:rPr>
                <w:rFonts w:cs="Arial"/>
                <w:sz w:val="12"/>
                <w:szCs w:val="12"/>
                <w:lang w:eastAsia="en-AU"/>
              </w:rPr>
            </w:pPr>
          </w:p>
          <w:p w:rsidR="00CA2930" w:rsidRPr="004A7EE0" w:rsidRDefault="00CA2930" w:rsidP="007E6D16">
            <w:pPr>
              <w:rPr>
                <w:rFonts w:cs="Arial"/>
                <w:sz w:val="22"/>
                <w:szCs w:val="20"/>
                <w:lang w:eastAsia="en-AU"/>
              </w:rPr>
            </w:pPr>
            <w:r w:rsidRPr="004A7EE0">
              <w:rPr>
                <w:rFonts w:cs="Arial"/>
                <w:sz w:val="22"/>
                <w:szCs w:val="20"/>
                <w:lang w:eastAsia="en-AU"/>
              </w:rPr>
              <w:t>I confirm, to the best of my knowledge and belief, there are no current or pending actions or enquiries against myself or the applicant that may impact on the delivery of this project. This includes:</w:t>
            </w:r>
          </w:p>
          <w:p w:rsidR="00CA2930" w:rsidRPr="002D0039" w:rsidRDefault="00CA2930" w:rsidP="002D0039">
            <w:pPr>
              <w:pStyle w:val="ListParagraph"/>
              <w:numPr>
                <w:ilvl w:val="0"/>
                <w:numId w:val="38"/>
              </w:numPr>
              <w:spacing w:line="250" w:lineRule="auto"/>
              <w:ind w:left="357" w:hanging="357"/>
              <w:rPr>
                <w:rFonts w:cs="Arial"/>
                <w:sz w:val="22"/>
                <w:szCs w:val="20"/>
              </w:rPr>
            </w:pPr>
            <w:r w:rsidRPr="002D0039">
              <w:rPr>
                <w:rFonts w:cs="Arial"/>
                <w:sz w:val="22"/>
                <w:szCs w:val="20"/>
              </w:rPr>
              <w:t>neither I or the applicant has been convicted of any criminal offence</w:t>
            </w:r>
          </w:p>
          <w:p w:rsidR="00CA2930" w:rsidRPr="002D0039" w:rsidRDefault="00CA2930" w:rsidP="003A53FA">
            <w:pPr>
              <w:pStyle w:val="ListParagraph"/>
              <w:numPr>
                <w:ilvl w:val="0"/>
                <w:numId w:val="38"/>
              </w:numPr>
              <w:ind w:left="357" w:hanging="357"/>
              <w:rPr>
                <w:rFonts w:cs="Arial"/>
                <w:sz w:val="22"/>
                <w:szCs w:val="20"/>
              </w:rPr>
            </w:pPr>
            <w:r w:rsidRPr="002D0039">
              <w:rPr>
                <w:rFonts w:cs="Arial"/>
                <w:sz w:val="22"/>
                <w:szCs w:val="20"/>
              </w:rPr>
              <w:t xml:space="preserve"> the applicant has been accused of any corrupt conduct in, or given any false or misleading statements to, the NSW Independent Commission Against Corruption or to any State, Territory or Federal Government body.</w:t>
            </w:r>
          </w:p>
          <w:p w:rsidR="00CA2930" w:rsidRPr="00BB224C" w:rsidRDefault="00CA2930" w:rsidP="007E6D16">
            <w:pPr>
              <w:rPr>
                <w:rFonts w:cs="Arial"/>
                <w:sz w:val="12"/>
                <w:szCs w:val="12"/>
              </w:rPr>
            </w:pPr>
          </w:p>
        </w:tc>
      </w:tr>
    </w:tbl>
    <w:p w:rsidR="00C43C20" w:rsidRDefault="00C43C20" w:rsidP="00CA2930">
      <w:pPr>
        <w:rPr>
          <w:b/>
          <w:sz w:val="16"/>
          <w:szCs w:val="16"/>
          <w:lang w:eastAsia="en-AU"/>
        </w:rPr>
      </w:pPr>
    </w:p>
    <w:p w:rsidR="00C43C20" w:rsidRDefault="00C43C20" w:rsidP="00CA2930">
      <w:pPr>
        <w:rPr>
          <w:b/>
          <w:sz w:val="20"/>
          <w:szCs w:val="20"/>
          <w:lang w:eastAsia="en-AU"/>
        </w:rPr>
      </w:pPr>
    </w:p>
    <w:p w:rsidR="00CA2930" w:rsidRPr="006005A0" w:rsidRDefault="00CA2930" w:rsidP="00CA2930">
      <w:pPr>
        <w:rPr>
          <w:b/>
          <w:sz w:val="16"/>
          <w:szCs w:val="16"/>
          <w:lang w:eastAsia="en-AU"/>
        </w:rPr>
      </w:pPr>
    </w:p>
    <w:tbl>
      <w:tblPr>
        <w:tblW w:w="10088" w:type="dxa"/>
        <w:tblInd w:w="77" w:type="dxa"/>
        <w:tblLayout w:type="fixed"/>
        <w:tblCellMar>
          <w:left w:w="100" w:type="dxa"/>
          <w:right w:w="100" w:type="dxa"/>
        </w:tblCellMar>
        <w:tblLook w:val="0000" w:firstRow="0" w:lastRow="0" w:firstColumn="0" w:lastColumn="0" w:noHBand="0" w:noVBand="0"/>
      </w:tblPr>
      <w:tblGrid>
        <w:gridCol w:w="627"/>
        <w:gridCol w:w="2451"/>
        <w:gridCol w:w="7010"/>
      </w:tblGrid>
      <w:tr w:rsidR="00CA2930" w:rsidRPr="00AF76FF" w:rsidTr="00082D31">
        <w:trPr>
          <w:trHeight w:val="545"/>
        </w:trPr>
        <w:tc>
          <w:tcPr>
            <w:tcW w:w="10088" w:type="dxa"/>
            <w:gridSpan w:val="3"/>
            <w:tcBorders>
              <w:top w:val="single" w:sz="6" w:space="0" w:color="auto"/>
              <w:left w:val="single" w:sz="6" w:space="0" w:color="auto"/>
              <w:right w:val="single" w:sz="6" w:space="0" w:color="auto"/>
            </w:tcBorders>
            <w:shd w:val="clear" w:color="auto" w:fill="CDF3F0" w:themeFill="accent4" w:themeFillTint="33"/>
            <w:vAlign w:val="center"/>
          </w:tcPr>
          <w:p w:rsidR="00CA2930" w:rsidRPr="00AF76FF" w:rsidRDefault="00CA2930" w:rsidP="007E6D16">
            <w:pPr>
              <w:rPr>
                <w:rFonts w:cs="Arial"/>
                <w:b/>
                <w:sz w:val="22"/>
                <w:szCs w:val="20"/>
                <w:lang w:eastAsia="en-AU"/>
              </w:rPr>
            </w:pPr>
            <w:r>
              <w:rPr>
                <w:rFonts w:cs="Arial"/>
                <w:b/>
                <w:sz w:val="22"/>
                <w:szCs w:val="20"/>
                <w:lang w:eastAsia="en-AU"/>
              </w:rPr>
              <w:t>20.</w:t>
            </w:r>
            <w:r w:rsidRPr="00AF76FF">
              <w:rPr>
                <w:rFonts w:cs="Arial"/>
                <w:b/>
                <w:sz w:val="22"/>
                <w:szCs w:val="20"/>
                <w:lang w:eastAsia="en-AU"/>
              </w:rPr>
              <w:tab/>
              <w:t>SIGNATURE</w:t>
            </w:r>
          </w:p>
        </w:tc>
      </w:tr>
      <w:tr w:rsidR="00CA2930" w:rsidRPr="00AF76FF" w:rsidTr="007E6D16">
        <w:trPr>
          <w:trHeight w:val="413"/>
        </w:trPr>
        <w:tc>
          <w:tcPr>
            <w:tcW w:w="627" w:type="dxa"/>
            <w:tcBorders>
              <w:top w:val="single" w:sz="6" w:space="0" w:color="auto"/>
              <w:left w:val="single" w:sz="6" w:space="0" w:color="auto"/>
            </w:tcBorders>
          </w:tcPr>
          <w:p w:rsidR="00CA2930" w:rsidRPr="00AF76FF" w:rsidRDefault="00CA2930" w:rsidP="007E6D16">
            <w:pPr>
              <w:rPr>
                <w:rFonts w:cs="Arial"/>
                <w:sz w:val="22"/>
                <w:szCs w:val="20"/>
                <w:lang w:eastAsia="en-AU"/>
              </w:rPr>
            </w:pPr>
          </w:p>
        </w:tc>
        <w:tc>
          <w:tcPr>
            <w:tcW w:w="2451" w:type="dxa"/>
            <w:tcBorders>
              <w:top w:val="single" w:sz="6" w:space="0" w:color="auto"/>
              <w:left w:val="single" w:sz="6" w:space="0" w:color="auto"/>
            </w:tcBorders>
          </w:tcPr>
          <w:p w:rsidR="00CA2930" w:rsidRPr="00AF76FF" w:rsidRDefault="00CA2930" w:rsidP="007E6D16">
            <w:pPr>
              <w:rPr>
                <w:rFonts w:cs="Arial"/>
                <w:sz w:val="22"/>
                <w:szCs w:val="20"/>
                <w:lang w:eastAsia="en-AU"/>
              </w:rPr>
            </w:pPr>
          </w:p>
          <w:p w:rsidR="00CA2930" w:rsidRPr="00AF76FF" w:rsidRDefault="00CA2930" w:rsidP="007E6D16">
            <w:pPr>
              <w:rPr>
                <w:rFonts w:cs="Arial"/>
                <w:sz w:val="22"/>
                <w:szCs w:val="20"/>
                <w:lang w:eastAsia="en-AU"/>
              </w:rPr>
            </w:pPr>
            <w:r w:rsidRPr="00AF76FF">
              <w:rPr>
                <w:rFonts w:cs="Arial"/>
                <w:sz w:val="22"/>
                <w:szCs w:val="20"/>
                <w:lang w:eastAsia="en-AU"/>
              </w:rPr>
              <w:t>Signed for and on behalf of the applicant</w:t>
            </w:r>
          </w:p>
        </w:tc>
        <w:tc>
          <w:tcPr>
            <w:tcW w:w="7010" w:type="dxa"/>
            <w:tcBorders>
              <w:top w:val="single" w:sz="6" w:space="0" w:color="auto"/>
              <w:left w:val="single" w:sz="6" w:space="0" w:color="auto"/>
              <w:right w:val="single" w:sz="6" w:space="0" w:color="auto"/>
            </w:tcBorders>
          </w:tcPr>
          <w:p w:rsidR="00CA2930" w:rsidRPr="00AF76FF" w:rsidRDefault="00CA2930" w:rsidP="007E6D16">
            <w:pPr>
              <w:rPr>
                <w:rFonts w:cs="Arial"/>
                <w:sz w:val="22"/>
                <w:szCs w:val="20"/>
                <w:lang w:eastAsia="en-AU"/>
              </w:rPr>
            </w:pPr>
          </w:p>
          <w:p w:rsidR="00CA2930" w:rsidRPr="00AF76FF" w:rsidRDefault="00CA2930" w:rsidP="007E6D16">
            <w:pPr>
              <w:rPr>
                <w:rFonts w:cs="Arial"/>
                <w:b/>
                <w:sz w:val="22"/>
                <w:szCs w:val="20"/>
                <w:lang w:eastAsia="en-AU"/>
              </w:rPr>
            </w:pPr>
            <w:r w:rsidRPr="00AF76FF">
              <w:rPr>
                <w:rFonts w:cs="Arial"/>
                <w:b/>
                <w:sz w:val="22"/>
                <w:szCs w:val="20"/>
                <w:lang w:eastAsia="en-AU"/>
              </w:rPr>
              <w:t>Print Name</w:t>
            </w:r>
            <w:r>
              <w:rPr>
                <w:rFonts w:cs="Arial"/>
                <w:sz w:val="22"/>
                <w:szCs w:val="20"/>
                <w:lang w:eastAsia="en-AU"/>
              </w:rPr>
              <w:t xml:space="preserve"> </w:t>
            </w:r>
            <w:r w:rsidRPr="00AF76FF">
              <w:rPr>
                <w:rFonts w:cs="Arial"/>
                <w:sz w:val="22"/>
                <w:szCs w:val="20"/>
                <w:lang w:eastAsia="en-AU"/>
              </w:rPr>
              <w:t xml:space="preserve"> ....................................................................................................... </w:t>
            </w:r>
          </w:p>
          <w:p w:rsidR="00CA2930" w:rsidRPr="00AF76FF" w:rsidRDefault="00CA2930" w:rsidP="007E6D16">
            <w:pPr>
              <w:rPr>
                <w:rFonts w:cs="Arial"/>
                <w:b/>
                <w:sz w:val="22"/>
                <w:szCs w:val="20"/>
                <w:lang w:eastAsia="en-AU"/>
              </w:rPr>
            </w:pPr>
          </w:p>
          <w:p w:rsidR="00CA2930" w:rsidRPr="00AF76FF" w:rsidRDefault="00CA2930" w:rsidP="007E6D16">
            <w:pPr>
              <w:rPr>
                <w:rFonts w:cs="Arial"/>
                <w:sz w:val="22"/>
                <w:szCs w:val="20"/>
                <w:lang w:eastAsia="en-AU"/>
              </w:rPr>
            </w:pPr>
            <w:r w:rsidRPr="00AF76FF">
              <w:rPr>
                <w:rFonts w:cs="Arial"/>
                <w:b/>
                <w:sz w:val="22"/>
                <w:szCs w:val="20"/>
                <w:lang w:eastAsia="en-AU"/>
              </w:rPr>
              <w:t>Signature</w:t>
            </w:r>
            <w:r>
              <w:rPr>
                <w:rFonts w:cs="Arial"/>
                <w:sz w:val="22"/>
                <w:szCs w:val="20"/>
                <w:lang w:eastAsia="en-AU"/>
              </w:rPr>
              <w:t xml:space="preserve">   </w:t>
            </w:r>
            <w:r w:rsidRPr="00AF76FF">
              <w:rPr>
                <w:rFonts w:cs="Arial"/>
                <w:sz w:val="22"/>
                <w:szCs w:val="20"/>
                <w:lang w:eastAsia="en-AU"/>
              </w:rPr>
              <w:t>.......................................................................................................</w:t>
            </w:r>
          </w:p>
        </w:tc>
      </w:tr>
      <w:tr w:rsidR="00CA2930" w:rsidRPr="00AF76FF" w:rsidTr="007E6D16">
        <w:trPr>
          <w:trHeight w:val="648"/>
        </w:trPr>
        <w:tc>
          <w:tcPr>
            <w:tcW w:w="627" w:type="dxa"/>
            <w:tcBorders>
              <w:top w:val="single" w:sz="6" w:space="0" w:color="auto"/>
              <w:left w:val="single" w:sz="6" w:space="0" w:color="auto"/>
              <w:bottom w:val="single" w:sz="6" w:space="0" w:color="auto"/>
            </w:tcBorders>
          </w:tcPr>
          <w:p w:rsidR="00CA2930" w:rsidRPr="00AF76FF" w:rsidRDefault="00CA2930" w:rsidP="007E6D16">
            <w:pPr>
              <w:rPr>
                <w:rFonts w:cs="Arial"/>
                <w:sz w:val="22"/>
                <w:szCs w:val="20"/>
                <w:lang w:eastAsia="en-AU"/>
              </w:rPr>
            </w:pPr>
          </w:p>
        </w:tc>
        <w:tc>
          <w:tcPr>
            <w:tcW w:w="2451" w:type="dxa"/>
            <w:tcBorders>
              <w:top w:val="single" w:sz="6" w:space="0" w:color="auto"/>
              <w:left w:val="single" w:sz="6" w:space="0" w:color="auto"/>
              <w:bottom w:val="single" w:sz="6" w:space="0" w:color="auto"/>
            </w:tcBorders>
          </w:tcPr>
          <w:p w:rsidR="00CA2930" w:rsidRPr="00AF76FF" w:rsidRDefault="00CA2930" w:rsidP="007E6D16">
            <w:pPr>
              <w:rPr>
                <w:rFonts w:cs="Arial"/>
                <w:sz w:val="22"/>
                <w:szCs w:val="20"/>
                <w:lang w:eastAsia="en-AU"/>
              </w:rPr>
            </w:pPr>
            <w:r w:rsidRPr="00AF76FF">
              <w:rPr>
                <w:rFonts w:cs="Arial"/>
                <w:sz w:val="22"/>
                <w:szCs w:val="20"/>
                <w:lang w:eastAsia="en-AU"/>
              </w:rPr>
              <w:t>Date of application</w:t>
            </w:r>
          </w:p>
        </w:tc>
        <w:tc>
          <w:tcPr>
            <w:tcW w:w="7010" w:type="dxa"/>
            <w:tcBorders>
              <w:top w:val="single" w:sz="6" w:space="0" w:color="auto"/>
              <w:left w:val="single" w:sz="6" w:space="0" w:color="auto"/>
              <w:bottom w:val="single" w:sz="6" w:space="0" w:color="auto"/>
              <w:right w:val="single" w:sz="6" w:space="0" w:color="auto"/>
            </w:tcBorders>
          </w:tcPr>
          <w:p w:rsidR="00CA2930" w:rsidRPr="00AF76FF" w:rsidRDefault="00CA2930" w:rsidP="007E6D16">
            <w:pPr>
              <w:rPr>
                <w:rFonts w:cs="Arial"/>
                <w:sz w:val="22"/>
                <w:szCs w:val="20"/>
                <w:lang w:eastAsia="en-AU"/>
              </w:rPr>
            </w:pPr>
          </w:p>
          <w:p w:rsidR="00CA2930" w:rsidRPr="00AF76FF" w:rsidRDefault="00CA2930" w:rsidP="007E6D16">
            <w:pPr>
              <w:rPr>
                <w:rFonts w:cs="Arial"/>
                <w:sz w:val="22"/>
                <w:szCs w:val="20"/>
                <w:lang w:eastAsia="en-AU"/>
              </w:rPr>
            </w:pPr>
            <w:r w:rsidRPr="00AF76FF">
              <w:rPr>
                <w:rFonts w:cs="Arial"/>
                <w:sz w:val="22"/>
                <w:szCs w:val="20"/>
                <w:lang w:eastAsia="en-AU"/>
              </w:rPr>
              <w:t>......................... / ......................... / 20</w:t>
            </w:r>
            <w:r>
              <w:rPr>
                <w:rFonts w:cs="Arial"/>
                <w:sz w:val="22"/>
                <w:szCs w:val="20"/>
                <w:lang w:eastAsia="en-AU"/>
              </w:rPr>
              <w:t>1</w:t>
            </w:r>
            <w:r w:rsidR="004A70A1">
              <w:rPr>
                <w:rFonts w:cs="Arial"/>
                <w:sz w:val="22"/>
                <w:szCs w:val="20"/>
                <w:lang w:eastAsia="en-AU"/>
              </w:rPr>
              <w:t>8</w:t>
            </w:r>
          </w:p>
        </w:tc>
      </w:tr>
    </w:tbl>
    <w:p w:rsidR="00CA2930" w:rsidRDefault="00CA2930" w:rsidP="00CA2930">
      <w:r>
        <w:br w:type="page"/>
      </w:r>
    </w:p>
    <w:tbl>
      <w:tblPr>
        <w:tblW w:w="10088" w:type="dxa"/>
        <w:tblInd w:w="77" w:type="dxa"/>
        <w:tblLayout w:type="fixed"/>
        <w:tblCellMar>
          <w:left w:w="100" w:type="dxa"/>
          <w:right w:w="100" w:type="dxa"/>
        </w:tblCellMar>
        <w:tblLook w:val="0000" w:firstRow="0" w:lastRow="0" w:firstColumn="0" w:lastColumn="0" w:noHBand="0" w:noVBand="0"/>
      </w:tblPr>
      <w:tblGrid>
        <w:gridCol w:w="22"/>
        <w:gridCol w:w="605"/>
        <w:gridCol w:w="8185"/>
        <w:gridCol w:w="1276"/>
      </w:tblGrid>
      <w:tr w:rsidR="00CA2930" w:rsidRPr="00AF76FF" w:rsidTr="00082D31">
        <w:trPr>
          <w:trHeight w:val="403"/>
        </w:trPr>
        <w:tc>
          <w:tcPr>
            <w:tcW w:w="8812" w:type="dxa"/>
            <w:gridSpan w:val="3"/>
            <w:tcBorders>
              <w:top w:val="single" w:sz="6" w:space="0" w:color="auto"/>
              <w:left w:val="single" w:sz="6" w:space="0" w:color="auto"/>
            </w:tcBorders>
            <w:shd w:val="clear" w:color="auto" w:fill="CDF3F0" w:themeFill="accent4" w:themeFillTint="33"/>
            <w:vAlign w:val="center"/>
          </w:tcPr>
          <w:p w:rsidR="00CA2930" w:rsidRPr="00AF76FF" w:rsidRDefault="00CA2930" w:rsidP="007E6D16">
            <w:pPr>
              <w:rPr>
                <w:rFonts w:cs="Arial"/>
                <w:sz w:val="22"/>
                <w:szCs w:val="20"/>
                <w:lang w:eastAsia="en-AU"/>
              </w:rPr>
            </w:pPr>
            <w:r w:rsidRPr="00AF76FF">
              <w:rPr>
                <w:rFonts w:cs="Arial"/>
                <w:b/>
                <w:sz w:val="22"/>
                <w:szCs w:val="20"/>
                <w:lang w:eastAsia="en-AU"/>
              </w:rPr>
              <w:t>CHECKLIST</w:t>
            </w:r>
            <w:r w:rsidRPr="00AF76FF">
              <w:rPr>
                <w:rFonts w:cs="Arial"/>
                <w:sz w:val="22"/>
                <w:szCs w:val="20"/>
                <w:lang w:eastAsia="en-AU"/>
              </w:rPr>
              <w:t xml:space="preserve"> - HAVE YOU REMEMBERED TO .......</w:t>
            </w:r>
          </w:p>
        </w:tc>
        <w:tc>
          <w:tcPr>
            <w:tcW w:w="1276" w:type="dxa"/>
            <w:tcBorders>
              <w:top w:val="single" w:sz="6" w:space="0" w:color="auto"/>
              <w:left w:val="single" w:sz="6" w:space="0" w:color="auto"/>
              <w:right w:val="single" w:sz="6" w:space="0" w:color="auto"/>
            </w:tcBorders>
            <w:shd w:val="clear" w:color="auto" w:fill="CDF3F0" w:themeFill="accent4" w:themeFillTint="33"/>
          </w:tcPr>
          <w:p w:rsidR="00CA2930" w:rsidRPr="00AF76FF" w:rsidRDefault="00CA2930" w:rsidP="007E6D16">
            <w:pPr>
              <w:rPr>
                <w:rFonts w:cs="Arial"/>
                <w:sz w:val="22"/>
                <w:szCs w:val="20"/>
                <w:lang w:eastAsia="en-AU"/>
              </w:rPr>
            </w:pPr>
          </w:p>
          <w:p w:rsidR="00CA2930" w:rsidRPr="00AF76FF" w:rsidRDefault="00CA2930" w:rsidP="007E6D16">
            <w:pPr>
              <w:rPr>
                <w:rFonts w:cs="Arial"/>
                <w:sz w:val="22"/>
                <w:szCs w:val="20"/>
                <w:lang w:eastAsia="en-AU"/>
              </w:rPr>
            </w:pPr>
          </w:p>
          <w:p w:rsidR="00CA2930" w:rsidRPr="00AF76FF" w:rsidRDefault="00CA2930" w:rsidP="007E6D16">
            <w:pPr>
              <w:rPr>
                <w:rFonts w:cs="Arial"/>
                <w:sz w:val="22"/>
                <w:szCs w:val="20"/>
                <w:lang w:eastAsia="en-AU"/>
              </w:rPr>
            </w:pPr>
          </w:p>
        </w:tc>
      </w:tr>
      <w:tr w:rsidR="00CA2930" w:rsidRPr="00AF76FF" w:rsidTr="007E6D16">
        <w:trPr>
          <w:trHeight w:val="572"/>
        </w:trPr>
        <w:tc>
          <w:tcPr>
            <w:tcW w:w="627" w:type="dxa"/>
            <w:gridSpan w:val="2"/>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A</w:t>
            </w:r>
          </w:p>
        </w:tc>
        <w:tc>
          <w:tcPr>
            <w:tcW w:w="8185" w:type="dxa"/>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Provide full answers to all the above items that are applicable to your proposal</w:t>
            </w:r>
            <w:r>
              <w:rPr>
                <w:rFonts w:cs="Arial"/>
                <w:sz w:val="22"/>
                <w:szCs w:val="20"/>
                <w:lang w:eastAsia="en-AU"/>
              </w:rPr>
              <w:t xml:space="preserve"> and upload</w:t>
            </w:r>
            <w:r w:rsidRPr="00AF76FF">
              <w:rPr>
                <w:rFonts w:cs="Arial"/>
                <w:sz w:val="22"/>
                <w:szCs w:val="20"/>
                <w:lang w:eastAsia="en-AU"/>
              </w:rPr>
              <w:t>?</w:t>
            </w:r>
          </w:p>
        </w:tc>
        <w:sdt>
          <w:sdtPr>
            <w:rPr>
              <w:rFonts w:cs="Arial"/>
              <w:sz w:val="22"/>
              <w:szCs w:val="20"/>
              <w:lang w:eastAsia="en-AU"/>
            </w:rPr>
            <w:id w:val="-162569642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rPr>
          <w:trHeight w:val="548"/>
        </w:trPr>
        <w:tc>
          <w:tcPr>
            <w:tcW w:w="627" w:type="dxa"/>
            <w:gridSpan w:val="2"/>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B</w:t>
            </w:r>
          </w:p>
        </w:tc>
        <w:tc>
          <w:tcPr>
            <w:tcW w:w="8185" w:type="dxa"/>
            <w:tcBorders>
              <w:top w:val="single" w:sz="6" w:space="0" w:color="auto"/>
              <w:left w:val="single" w:sz="6" w:space="0" w:color="auto"/>
            </w:tcBorders>
            <w:vAlign w:val="center"/>
          </w:tcPr>
          <w:p w:rsidR="00CA2930" w:rsidRDefault="00CA2930" w:rsidP="007E6D16">
            <w:pPr>
              <w:rPr>
                <w:rFonts w:cs="Arial"/>
                <w:sz w:val="22"/>
                <w:szCs w:val="20"/>
                <w:lang w:eastAsia="en-AU"/>
              </w:rPr>
            </w:pPr>
            <w:r>
              <w:rPr>
                <w:rFonts w:cs="Arial"/>
                <w:sz w:val="22"/>
                <w:szCs w:val="20"/>
                <w:lang w:eastAsia="en-AU"/>
              </w:rPr>
              <w:t xml:space="preserve">Complete and uploaded </w:t>
            </w:r>
          </w:p>
          <w:p w:rsidR="00CA2930" w:rsidRPr="00AF76FF" w:rsidRDefault="00CA2930" w:rsidP="007E6D16">
            <w:pPr>
              <w:rPr>
                <w:rFonts w:cs="Arial"/>
                <w:sz w:val="22"/>
                <w:szCs w:val="20"/>
                <w:lang w:eastAsia="en-AU"/>
              </w:rPr>
            </w:pPr>
            <w:r>
              <w:rPr>
                <w:rFonts w:cs="Arial"/>
                <w:sz w:val="22"/>
                <w:szCs w:val="20"/>
                <w:lang w:eastAsia="en-AU"/>
              </w:rPr>
              <w:t>“</w:t>
            </w:r>
            <w:r w:rsidRPr="00A1623A">
              <w:rPr>
                <w:rFonts w:cs="Arial"/>
                <w:i/>
                <w:sz w:val="22"/>
                <w:szCs w:val="20"/>
                <w:lang w:eastAsia="en-AU"/>
              </w:rPr>
              <w:t>EOI Round 201</w:t>
            </w:r>
            <w:r>
              <w:rPr>
                <w:rFonts w:cs="Arial"/>
                <w:i/>
                <w:sz w:val="22"/>
                <w:szCs w:val="20"/>
                <w:lang w:eastAsia="en-AU"/>
              </w:rPr>
              <w:t>8</w:t>
            </w:r>
            <w:r w:rsidRPr="00A1623A">
              <w:rPr>
                <w:rFonts w:cs="Arial"/>
                <w:i/>
                <w:sz w:val="22"/>
                <w:szCs w:val="20"/>
                <w:lang w:eastAsia="en-AU"/>
              </w:rPr>
              <w:t xml:space="preserve"> CINSW </w:t>
            </w:r>
            <w:r w:rsidR="00DD3A8D">
              <w:rPr>
                <w:rFonts w:cs="Arial"/>
                <w:i/>
                <w:sz w:val="22"/>
                <w:szCs w:val="20"/>
                <w:lang w:eastAsia="en-AU"/>
              </w:rPr>
              <w:t xml:space="preserve">Research Grant </w:t>
            </w:r>
            <w:r w:rsidRPr="00A1623A">
              <w:rPr>
                <w:rFonts w:cs="Arial"/>
                <w:i/>
                <w:sz w:val="22"/>
                <w:szCs w:val="20"/>
                <w:lang w:eastAsia="en-AU"/>
              </w:rPr>
              <w:t>Project Proposal Budget Template</w:t>
            </w:r>
            <w:r>
              <w:rPr>
                <w:rFonts w:cs="Arial"/>
                <w:sz w:val="22"/>
                <w:szCs w:val="20"/>
                <w:lang w:eastAsia="en-AU"/>
              </w:rPr>
              <w:t>” in excel?</w:t>
            </w:r>
          </w:p>
        </w:tc>
        <w:sdt>
          <w:sdtPr>
            <w:rPr>
              <w:rFonts w:cs="Arial"/>
              <w:sz w:val="22"/>
              <w:szCs w:val="20"/>
              <w:lang w:eastAsia="en-AU"/>
            </w:rPr>
            <w:id w:val="-117895720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rPr>
          <w:trHeight w:val="548"/>
        </w:trPr>
        <w:tc>
          <w:tcPr>
            <w:tcW w:w="627" w:type="dxa"/>
            <w:gridSpan w:val="2"/>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C</w:t>
            </w:r>
          </w:p>
        </w:tc>
        <w:tc>
          <w:tcPr>
            <w:tcW w:w="8185" w:type="dxa"/>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Pr>
                <w:rFonts w:cs="Arial"/>
                <w:sz w:val="22"/>
                <w:szCs w:val="20"/>
                <w:lang w:eastAsia="en-AU"/>
              </w:rPr>
              <w:t>Attach additional documentation</w:t>
            </w:r>
            <w:r w:rsidRPr="00BB2A71">
              <w:rPr>
                <w:rFonts w:cs="Arial"/>
                <w:sz w:val="22"/>
                <w:szCs w:val="22"/>
              </w:rPr>
              <w:t xml:space="preserve"> on how th</w:t>
            </w:r>
            <w:r>
              <w:rPr>
                <w:rFonts w:cs="Arial"/>
                <w:sz w:val="22"/>
                <w:szCs w:val="22"/>
              </w:rPr>
              <w:t>is</w:t>
            </w:r>
            <w:r w:rsidRPr="00BB2A71">
              <w:rPr>
                <w:rFonts w:cs="Arial"/>
                <w:sz w:val="22"/>
                <w:szCs w:val="22"/>
              </w:rPr>
              <w:t xml:space="preserve"> </w:t>
            </w:r>
            <w:r>
              <w:rPr>
                <w:rFonts w:cs="Arial"/>
                <w:sz w:val="22"/>
                <w:szCs w:val="22"/>
              </w:rPr>
              <w:t>application</w:t>
            </w:r>
            <w:r w:rsidRPr="00BB2A71">
              <w:rPr>
                <w:rFonts w:cs="Arial"/>
                <w:sz w:val="22"/>
                <w:szCs w:val="22"/>
              </w:rPr>
              <w:t xml:space="preserve"> meets the</w:t>
            </w:r>
            <w:r>
              <w:rPr>
                <w:rFonts w:cs="Arial"/>
                <w:sz w:val="22"/>
                <w:szCs w:val="22"/>
              </w:rPr>
              <w:t xml:space="preserve"> eligibility requirements and selection</w:t>
            </w:r>
            <w:r w:rsidRPr="00BB2A71">
              <w:rPr>
                <w:rFonts w:cs="Arial"/>
                <w:sz w:val="22"/>
                <w:szCs w:val="22"/>
              </w:rPr>
              <w:t xml:space="preserve"> criteria</w:t>
            </w:r>
            <w:r>
              <w:rPr>
                <w:rFonts w:cs="Arial"/>
                <w:sz w:val="22"/>
                <w:szCs w:val="22"/>
              </w:rPr>
              <w:t xml:space="preserve"> outlined in sections 3.3 &amp; 3.4 (optional)</w:t>
            </w:r>
          </w:p>
        </w:tc>
        <w:sdt>
          <w:sdtPr>
            <w:rPr>
              <w:rFonts w:cs="Arial"/>
              <w:sz w:val="22"/>
              <w:szCs w:val="20"/>
              <w:lang w:eastAsia="en-AU"/>
            </w:rPr>
            <w:id w:val="-1366673974"/>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rPr>
          <w:trHeight w:val="548"/>
        </w:trPr>
        <w:tc>
          <w:tcPr>
            <w:tcW w:w="627" w:type="dxa"/>
            <w:gridSpan w:val="2"/>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D</w:t>
            </w:r>
          </w:p>
        </w:tc>
        <w:tc>
          <w:tcPr>
            <w:tcW w:w="8185" w:type="dxa"/>
            <w:tcBorders>
              <w:top w:val="single" w:sz="6" w:space="0" w:color="auto"/>
              <w:left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 xml:space="preserve">Attached </w:t>
            </w:r>
            <w:r>
              <w:rPr>
                <w:rFonts w:cs="Arial"/>
                <w:sz w:val="22"/>
                <w:szCs w:val="20"/>
                <w:lang w:eastAsia="en-AU"/>
              </w:rPr>
              <w:t>further (technical) documents supporting this</w:t>
            </w:r>
            <w:r w:rsidRPr="00AF76FF">
              <w:rPr>
                <w:rFonts w:cs="Arial"/>
                <w:sz w:val="22"/>
                <w:szCs w:val="20"/>
                <w:lang w:eastAsia="en-AU"/>
              </w:rPr>
              <w:t xml:space="preserve"> </w:t>
            </w:r>
            <w:r>
              <w:rPr>
                <w:rFonts w:cs="Arial"/>
                <w:sz w:val="22"/>
                <w:szCs w:val="20"/>
                <w:lang w:eastAsia="en-AU"/>
              </w:rPr>
              <w:t>application (</w:t>
            </w:r>
            <w:r w:rsidRPr="00A1623A">
              <w:rPr>
                <w:rFonts w:cs="Arial"/>
                <w:sz w:val="20"/>
                <w:szCs w:val="20"/>
                <w:lang w:eastAsia="en-AU"/>
              </w:rPr>
              <w:t>if necessary</w:t>
            </w:r>
            <w:r>
              <w:rPr>
                <w:rFonts w:cs="Arial"/>
                <w:sz w:val="22"/>
                <w:szCs w:val="20"/>
                <w:lang w:eastAsia="en-AU"/>
              </w:rPr>
              <w:t>)</w:t>
            </w:r>
          </w:p>
        </w:tc>
        <w:sdt>
          <w:sdtPr>
            <w:rPr>
              <w:rFonts w:cs="Arial"/>
              <w:sz w:val="22"/>
              <w:szCs w:val="20"/>
              <w:lang w:eastAsia="en-AU"/>
            </w:rPr>
            <w:id w:val="-716356336"/>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right w:val="single" w:sz="6" w:space="0" w:color="auto"/>
                </w:tcBorders>
                <w:vAlign w:val="center"/>
              </w:tcPr>
              <w:p w:rsidR="00CA2930" w:rsidRPr="00AF76FF"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rPr>
          <w:trHeight w:val="698"/>
        </w:trPr>
        <w:tc>
          <w:tcPr>
            <w:tcW w:w="627" w:type="dxa"/>
            <w:gridSpan w:val="2"/>
            <w:tcBorders>
              <w:top w:val="single" w:sz="6" w:space="0" w:color="auto"/>
              <w:left w:val="single" w:sz="6" w:space="0" w:color="auto"/>
              <w:bottom w:val="single" w:sz="6" w:space="0" w:color="auto"/>
            </w:tcBorders>
            <w:vAlign w:val="center"/>
          </w:tcPr>
          <w:p w:rsidR="00CA2930" w:rsidRDefault="00CA2930" w:rsidP="007E6D16">
            <w:pPr>
              <w:rPr>
                <w:rFonts w:cs="Arial"/>
                <w:sz w:val="22"/>
                <w:szCs w:val="20"/>
                <w:lang w:eastAsia="en-AU"/>
              </w:rPr>
            </w:pPr>
            <w:r>
              <w:rPr>
                <w:rFonts w:cs="Arial"/>
                <w:sz w:val="22"/>
                <w:szCs w:val="20"/>
                <w:lang w:eastAsia="en-AU"/>
              </w:rPr>
              <w:t>E</w:t>
            </w:r>
          </w:p>
        </w:tc>
        <w:tc>
          <w:tcPr>
            <w:tcW w:w="8185" w:type="dxa"/>
            <w:tcBorders>
              <w:top w:val="single" w:sz="6" w:space="0" w:color="auto"/>
              <w:left w:val="single" w:sz="6" w:space="0" w:color="auto"/>
              <w:bottom w:val="single" w:sz="6" w:space="0" w:color="auto"/>
            </w:tcBorders>
            <w:vAlign w:val="center"/>
          </w:tcPr>
          <w:p w:rsidR="00CA2930" w:rsidRPr="00AF76FF" w:rsidRDefault="00CA2930" w:rsidP="007E6D16">
            <w:pPr>
              <w:rPr>
                <w:rFonts w:cs="Arial"/>
                <w:sz w:val="22"/>
                <w:szCs w:val="20"/>
                <w:lang w:eastAsia="en-AU"/>
              </w:rPr>
            </w:pPr>
            <w:r>
              <w:rPr>
                <w:rFonts w:cs="Arial"/>
                <w:sz w:val="22"/>
                <w:szCs w:val="20"/>
                <w:lang w:eastAsia="en-AU"/>
              </w:rPr>
              <w:t>Attach two Referee reports</w:t>
            </w:r>
          </w:p>
        </w:tc>
        <w:sdt>
          <w:sdtPr>
            <w:rPr>
              <w:rFonts w:cs="Arial"/>
              <w:sz w:val="22"/>
              <w:szCs w:val="20"/>
              <w:lang w:eastAsia="en-AU"/>
            </w:rPr>
            <w:id w:val="139460515"/>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vAlign w:val="center"/>
              </w:tcPr>
              <w:p w:rsidR="00CA2930"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rPr>
          <w:trHeight w:val="698"/>
        </w:trPr>
        <w:tc>
          <w:tcPr>
            <w:tcW w:w="627" w:type="dxa"/>
            <w:gridSpan w:val="2"/>
            <w:tcBorders>
              <w:top w:val="single" w:sz="6" w:space="0" w:color="auto"/>
              <w:left w:val="single" w:sz="6" w:space="0" w:color="auto"/>
              <w:bottom w:val="single" w:sz="6" w:space="0" w:color="auto"/>
            </w:tcBorders>
            <w:vAlign w:val="center"/>
          </w:tcPr>
          <w:p w:rsidR="00CA2930" w:rsidRPr="00AF76FF" w:rsidRDefault="00CA2930" w:rsidP="007E6D16">
            <w:pPr>
              <w:rPr>
                <w:rFonts w:cs="Arial"/>
                <w:sz w:val="22"/>
                <w:szCs w:val="20"/>
                <w:lang w:eastAsia="en-AU"/>
              </w:rPr>
            </w:pPr>
            <w:r>
              <w:rPr>
                <w:rFonts w:cs="Arial"/>
                <w:sz w:val="22"/>
                <w:szCs w:val="20"/>
                <w:lang w:eastAsia="en-AU"/>
              </w:rPr>
              <w:t>F</w:t>
            </w:r>
          </w:p>
        </w:tc>
        <w:tc>
          <w:tcPr>
            <w:tcW w:w="8185" w:type="dxa"/>
            <w:tcBorders>
              <w:top w:val="single" w:sz="6" w:space="0" w:color="auto"/>
              <w:left w:val="single" w:sz="6" w:space="0" w:color="auto"/>
              <w:bottom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Sign and date the application form?</w:t>
            </w:r>
          </w:p>
        </w:tc>
        <w:sdt>
          <w:sdtPr>
            <w:rPr>
              <w:rFonts w:cs="Arial"/>
              <w:sz w:val="22"/>
              <w:szCs w:val="20"/>
              <w:lang w:eastAsia="en-AU"/>
            </w:rPr>
            <w:id w:val="-1002503051"/>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vAlign w:val="center"/>
              </w:tcPr>
              <w:p w:rsidR="00CA2930" w:rsidRPr="00AF76FF"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rPr>
          <w:trHeight w:val="698"/>
        </w:trPr>
        <w:tc>
          <w:tcPr>
            <w:tcW w:w="627" w:type="dxa"/>
            <w:gridSpan w:val="2"/>
            <w:tcBorders>
              <w:top w:val="single" w:sz="6" w:space="0" w:color="auto"/>
              <w:left w:val="single" w:sz="6" w:space="0" w:color="auto"/>
              <w:bottom w:val="single" w:sz="6" w:space="0" w:color="auto"/>
            </w:tcBorders>
            <w:vAlign w:val="center"/>
          </w:tcPr>
          <w:p w:rsidR="00CA2930" w:rsidRPr="00AF76FF" w:rsidRDefault="00CA2930" w:rsidP="007E6D16">
            <w:pPr>
              <w:rPr>
                <w:rFonts w:cs="Arial"/>
                <w:sz w:val="22"/>
                <w:szCs w:val="20"/>
                <w:lang w:eastAsia="en-AU"/>
              </w:rPr>
            </w:pPr>
            <w:r>
              <w:rPr>
                <w:rFonts w:cs="Arial"/>
                <w:sz w:val="22"/>
                <w:szCs w:val="20"/>
                <w:lang w:eastAsia="en-AU"/>
              </w:rPr>
              <w:t>G</w:t>
            </w:r>
          </w:p>
        </w:tc>
        <w:tc>
          <w:tcPr>
            <w:tcW w:w="8185" w:type="dxa"/>
            <w:tcBorders>
              <w:top w:val="single" w:sz="6" w:space="0" w:color="auto"/>
              <w:left w:val="single" w:sz="6" w:space="0" w:color="auto"/>
              <w:bottom w:val="single" w:sz="6" w:space="0" w:color="auto"/>
            </w:tcBorders>
            <w:vAlign w:val="center"/>
          </w:tcPr>
          <w:p w:rsidR="00CA2930" w:rsidRPr="00AF76FF" w:rsidRDefault="00CA2930" w:rsidP="007E6D16">
            <w:pPr>
              <w:rPr>
                <w:rFonts w:cs="Arial"/>
                <w:sz w:val="22"/>
                <w:szCs w:val="20"/>
                <w:lang w:eastAsia="en-AU"/>
              </w:rPr>
            </w:pPr>
            <w:r w:rsidRPr="00AF76FF">
              <w:rPr>
                <w:rFonts w:cs="Arial"/>
                <w:sz w:val="22"/>
                <w:szCs w:val="20"/>
                <w:lang w:eastAsia="en-AU"/>
              </w:rPr>
              <w:t>Keep a copy of the full application, including all attachments for your own records?</w:t>
            </w:r>
          </w:p>
        </w:tc>
        <w:sdt>
          <w:sdtPr>
            <w:rPr>
              <w:rFonts w:cs="Arial"/>
              <w:sz w:val="22"/>
              <w:szCs w:val="20"/>
              <w:lang w:eastAsia="en-AU"/>
            </w:rPr>
            <w:id w:val="1325241350"/>
            <w14:checkbox>
              <w14:checked w14:val="0"/>
              <w14:checkedState w14:val="2612" w14:font="MS Gothic"/>
              <w14:uncheckedState w14:val="2610" w14:font="MS Gothic"/>
            </w14:checkbox>
          </w:sdtPr>
          <w:sdtEndPr/>
          <w:sdtContent>
            <w:tc>
              <w:tcPr>
                <w:tcW w:w="1276" w:type="dxa"/>
                <w:tcBorders>
                  <w:top w:val="single" w:sz="6" w:space="0" w:color="auto"/>
                  <w:left w:val="single" w:sz="6" w:space="0" w:color="auto"/>
                  <w:bottom w:val="single" w:sz="6" w:space="0" w:color="auto"/>
                  <w:right w:val="single" w:sz="6" w:space="0" w:color="auto"/>
                </w:tcBorders>
                <w:vAlign w:val="center"/>
              </w:tcPr>
              <w:p w:rsidR="00CA2930" w:rsidRPr="00AF76FF" w:rsidRDefault="00CA2930" w:rsidP="007E6D16">
                <w:pPr>
                  <w:jc w:val="center"/>
                  <w:rPr>
                    <w:rFonts w:cs="Arial"/>
                    <w:sz w:val="22"/>
                    <w:szCs w:val="20"/>
                    <w:lang w:eastAsia="en-AU"/>
                  </w:rPr>
                </w:pPr>
                <w:r>
                  <w:rPr>
                    <w:rFonts w:ascii="MS Gothic" w:eastAsia="MS Gothic" w:hAnsi="MS Gothic" w:cs="Arial" w:hint="eastAsia"/>
                    <w:sz w:val="22"/>
                    <w:szCs w:val="20"/>
                    <w:lang w:eastAsia="en-AU"/>
                  </w:rPr>
                  <w:t>☐</w:t>
                </w:r>
              </w:p>
            </w:tc>
          </w:sdtContent>
        </w:sdt>
      </w:tr>
      <w:tr w:rsidR="00CA2930" w:rsidRPr="00AF76FF" w:rsidTr="007E6D16">
        <w:tblPrEx>
          <w:tblCellMar>
            <w:left w:w="62" w:type="dxa"/>
            <w:right w:w="62" w:type="dxa"/>
          </w:tblCellMar>
        </w:tblPrEx>
        <w:trPr>
          <w:gridBefore w:val="1"/>
          <w:wBefore w:w="22" w:type="dxa"/>
          <w:trHeight w:val="403"/>
        </w:trPr>
        <w:tc>
          <w:tcPr>
            <w:tcW w:w="10066" w:type="dxa"/>
            <w:gridSpan w:val="3"/>
            <w:tcBorders>
              <w:top w:val="double" w:sz="6" w:space="0" w:color="auto"/>
              <w:left w:val="double" w:sz="6" w:space="0" w:color="auto"/>
              <w:bottom w:val="double" w:sz="6" w:space="0" w:color="auto"/>
              <w:right w:val="double" w:sz="6" w:space="0" w:color="auto"/>
            </w:tcBorders>
          </w:tcPr>
          <w:p w:rsidR="00CA2930" w:rsidRPr="00AF76FF" w:rsidRDefault="00CA2930" w:rsidP="007E6D16">
            <w:pPr>
              <w:rPr>
                <w:rFonts w:cs="Arial"/>
                <w:sz w:val="16"/>
                <w:szCs w:val="20"/>
                <w:lang w:eastAsia="en-AU"/>
              </w:rPr>
            </w:pPr>
          </w:p>
          <w:p w:rsidR="00CA2930" w:rsidRPr="00AE746B" w:rsidRDefault="00CA2930" w:rsidP="007E6D16">
            <w:pPr>
              <w:rPr>
                <w:rFonts w:cs="Arial"/>
                <w:sz w:val="22"/>
                <w:szCs w:val="20"/>
                <w:lang w:eastAsia="en-AU"/>
              </w:rPr>
            </w:pPr>
            <w:r>
              <w:rPr>
                <w:rFonts w:cs="Arial"/>
                <w:sz w:val="22"/>
                <w:szCs w:val="20"/>
                <w:lang w:eastAsia="en-AU"/>
              </w:rPr>
              <w:t>Lodge</w:t>
            </w:r>
            <w:r w:rsidRPr="00AF76FF">
              <w:rPr>
                <w:rFonts w:cs="Arial"/>
                <w:sz w:val="22"/>
                <w:szCs w:val="20"/>
                <w:lang w:eastAsia="en-AU"/>
              </w:rPr>
              <w:t xml:space="preserve"> your application form and all associated documentation </w:t>
            </w:r>
            <w:r w:rsidRPr="00C52661">
              <w:rPr>
                <w:rFonts w:eastAsiaTheme="minorHAnsi" w:cs="Arial"/>
                <w:sz w:val="22"/>
                <w:szCs w:val="22"/>
              </w:rPr>
              <w:t xml:space="preserve">via the NSW Government tenders website at: </w:t>
            </w:r>
            <w:hyperlink r:id="rId14" w:history="1">
              <w:r w:rsidRPr="00C52661">
                <w:rPr>
                  <w:rFonts w:eastAsiaTheme="minorHAnsi" w:cs="Arial"/>
                  <w:color w:val="2196F3" w:themeColor="hyperlink"/>
                  <w:sz w:val="22"/>
                  <w:szCs w:val="22"/>
                  <w:u w:val="single"/>
                </w:rPr>
                <w:t>https://tenders.nsw.gov.au</w:t>
              </w:r>
            </w:hyperlink>
            <w:r>
              <w:rPr>
                <w:rFonts w:eastAsiaTheme="minorHAnsi" w:cs="Arial"/>
                <w:color w:val="2196F3" w:themeColor="hyperlink"/>
                <w:sz w:val="22"/>
                <w:szCs w:val="22"/>
                <w:u w:val="single"/>
              </w:rPr>
              <w:t xml:space="preserve"> </w:t>
            </w:r>
            <w:r w:rsidRPr="00AE746B">
              <w:rPr>
                <w:rFonts w:eastAsiaTheme="minorHAnsi" w:cs="Arial"/>
                <w:sz w:val="22"/>
                <w:szCs w:val="22"/>
              </w:rPr>
              <w:t>(see section 2.9.1)</w:t>
            </w:r>
          </w:p>
          <w:p w:rsidR="00CA2930" w:rsidRPr="00AF76FF" w:rsidRDefault="00CA2930" w:rsidP="007E6D16">
            <w:pPr>
              <w:ind w:left="3600"/>
              <w:rPr>
                <w:rFonts w:cs="Arial"/>
                <w:szCs w:val="20"/>
                <w:lang w:eastAsia="en-AU"/>
              </w:rPr>
            </w:pPr>
          </w:p>
        </w:tc>
      </w:tr>
    </w:tbl>
    <w:p w:rsidR="00CA2930" w:rsidRPr="00AF76FF" w:rsidRDefault="00CA2930" w:rsidP="00CA2930">
      <w:pPr>
        <w:tabs>
          <w:tab w:val="center" w:pos="4153"/>
          <w:tab w:val="right" w:pos="8306"/>
        </w:tabs>
        <w:jc w:val="center"/>
        <w:rPr>
          <w:sz w:val="20"/>
          <w:szCs w:val="20"/>
          <w:lang w:eastAsia="en-AU"/>
        </w:rPr>
      </w:pPr>
    </w:p>
    <w:p w:rsidR="00CA2930" w:rsidRDefault="00CA2930">
      <w:pPr>
        <w:spacing w:after="0" w:line="240" w:lineRule="auto"/>
      </w:pPr>
    </w:p>
    <w:p w:rsidR="00CA2930" w:rsidRDefault="00CA2930" w:rsidP="00CA2930">
      <w:r>
        <w:br w:type="page"/>
      </w:r>
    </w:p>
    <w:p w:rsidR="00DD3A8D" w:rsidRDefault="00DD3A8D" w:rsidP="00082D31">
      <w:pPr>
        <w:shd w:val="clear" w:color="auto" w:fill="CDF3F0" w:themeFill="accent4" w:themeFillTint="33"/>
        <w:ind w:right="-468"/>
        <w:jc w:val="center"/>
        <w:rPr>
          <w:rFonts w:cs="Arial"/>
          <w:sz w:val="22"/>
          <w:szCs w:val="20"/>
          <w:lang w:eastAsia="en-AU"/>
        </w:rPr>
      </w:pPr>
    </w:p>
    <w:p w:rsidR="00DD3A8D" w:rsidRDefault="004A70A1" w:rsidP="00082D31">
      <w:pPr>
        <w:shd w:val="clear" w:color="auto" w:fill="CDF3F0" w:themeFill="accent4" w:themeFillTint="33"/>
        <w:ind w:right="-468"/>
        <w:jc w:val="center"/>
        <w:rPr>
          <w:rFonts w:cs="Arial"/>
          <w:sz w:val="22"/>
          <w:szCs w:val="20"/>
          <w:lang w:eastAsia="en-AU"/>
        </w:rPr>
      </w:pPr>
      <w:r>
        <w:rPr>
          <w:rFonts w:cs="Arial"/>
          <w:sz w:val="22"/>
          <w:szCs w:val="20"/>
          <w:lang w:eastAsia="en-AU"/>
        </w:rPr>
        <w:t xml:space="preserve">EOI RD&amp;D </w:t>
      </w:r>
      <w:r w:rsidR="00DD3A8D" w:rsidRPr="00DD3A8D">
        <w:rPr>
          <w:rFonts w:cs="Arial"/>
          <w:b/>
          <w:sz w:val="22"/>
          <w:szCs w:val="20"/>
          <w:lang w:eastAsia="en-AU"/>
        </w:rPr>
        <w:t>Research Grant</w:t>
      </w:r>
      <w:r w:rsidR="00DD3A8D">
        <w:rPr>
          <w:rFonts w:cs="Arial"/>
          <w:sz w:val="22"/>
          <w:szCs w:val="20"/>
          <w:lang w:eastAsia="en-AU"/>
        </w:rPr>
        <w:t xml:space="preserve"> </w:t>
      </w:r>
      <w:r>
        <w:rPr>
          <w:rFonts w:cs="Arial"/>
          <w:sz w:val="22"/>
          <w:szCs w:val="20"/>
          <w:lang w:eastAsia="en-AU"/>
        </w:rPr>
        <w:t>Round 2018 CINSW Project Proposal Budget Template</w:t>
      </w:r>
    </w:p>
    <w:p w:rsidR="004A70A1" w:rsidRDefault="004A70A1" w:rsidP="004A70A1">
      <w:pPr>
        <w:ind w:right="-468"/>
        <w:jc w:val="center"/>
        <w:rPr>
          <w:rFonts w:cs="Arial"/>
          <w:sz w:val="22"/>
          <w:szCs w:val="20"/>
          <w:lang w:eastAsia="en-AU"/>
        </w:rPr>
      </w:pPr>
    </w:p>
    <w:p w:rsidR="009116E7" w:rsidRDefault="004A70A1" w:rsidP="004A70A1">
      <w:pPr>
        <w:ind w:right="-468"/>
        <w:jc w:val="center"/>
        <w:rPr>
          <w:rFonts w:cs="Arial"/>
          <w:b/>
          <w:i/>
          <w:color w:val="FF0000"/>
          <w:sz w:val="22"/>
          <w:szCs w:val="20"/>
          <w:lang w:eastAsia="en-AU"/>
        </w:rPr>
      </w:pPr>
      <w:r w:rsidRPr="00DF163A">
        <w:rPr>
          <w:rFonts w:cs="Arial"/>
          <w:b/>
          <w:i/>
          <w:color w:val="FF0000"/>
          <w:sz w:val="22"/>
          <w:szCs w:val="20"/>
          <w:lang w:eastAsia="en-AU"/>
        </w:rPr>
        <w:t xml:space="preserve">This is a copy of the first </w:t>
      </w:r>
      <w:r>
        <w:rPr>
          <w:rFonts w:cs="Arial"/>
          <w:b/>
          <w:i/>
          <w:color w:val="FF0000"/>
          <w:sz w:val="22"/>
          <w:szCs w:val="20"/>
          <w:lang w:eastAsia="en-AU"/>
        </w:rPr>
        <w:t>worksheet</w:t>
      </w:r>
      <w:r w:rsidRPr="00DF163A">
        <w:rPr>
          <w:rFonts w:cs="Arial"/>
          <w:b/>
          <w:i/>
          <w:color w:val="FF0000"/>
          <w:sz w:val="22"/>
          <w:szCs w:val="20"/>
          <w:lang w:eastAsia="en-AU"/>
        </w:rPr>
        <w:t xml:space="preserve"> of the downloadable Excel file on eTender site</w:t>
      </w:r>
      <w:r w:rsidR="007E6DEB">
        <w:rPr>
          <w:rFonts w:cs="Arial"/>
          <w:b/>
          <w:i/>
          <w:color w:val="FF0000"/>
          <w:sz w:val="22"/>
          <w:szCs w:val="20"/>
          <w:lang w:eastAsia="en-AU"/>
        </w:rPr>
        <w:t xml:space="preserve"> – </w:t>
      </w:r>
    </w:p>
    <w:p w:rsidR="004A70A1" w:rsidRDefault="007E6DEB" w:rsidP="004A70A1">
      <w:pPr>
        <w:ind w:right="-468"/>
        <w:jc w:val="center"/>
        <w:rPr>
          <w:rFonts w:cs="Arial"/>
          <w:sz w:val="22"/>
          <w:szCs w:val="20"/>
          <w:lang w:eastAsia="en-AU"/>
        </w:rPr>
      </w:pPr>
      <w:r>
        <w:rPr>
          <w:rFonts w:cs="Arial"/>
          <w:b/>
          <w:i/>
          <w:color w:val="FF0000"/>
          <w:sz w:val="22"/>
          <w:szCs w:val="20"/>
          <w:lang w:eastAsia="en-AU"/>
        </w:rPr>
        <w:t xml:space="preserve">Please use the Grant Funding </w:t>
      </w:r>
      <w:r w:rsidR="009116E7">
        <w:rPr>
          <w:rFonts w:cs="Arial"/>
          <w:b/>
          <w:i/>
          <w:color w:val="FF0000"/>
          <w:sz w:val="22"/>
          <w:szCs w:val="20"/>
          <w:lang w:eastAsia="en-AU"/>
        </w:rPr>
        <w:t>Budget</w:t>
      </w:r>
      <w:r>
        <w:rPr>
          <w:rFonts w:cs="Arial"/>
          <w:b/>
          <w:i/>
          <w:color w:val="FF0000"/>
          <w:sz w:val="22"/>
          <w:szCs w:val="20"/>
          <w:lang w:eastAsia="en-AU"/>
        </w:rPr>
        <w:t xml:space="preserve"> template for this application</w:t>
      </w:r>
    </w:p>
    <w:p w:rsidR="0059042D" w:rsidRPr="00F9247C" w:rsidRDefault="00DD3A8D" w:rsidP="00DD3A8D">
      <w:pPr>
        <w:ind w:right="-468"/>
        <w:jc w:val="center"/>
      </w:pPr>
      <w:r>
        <w:rPr>
          <w:rFonts w:cs="Arial"/>
          <w:noProof/>
          <w:sz w:val="22"/>
          <w:szCs w:val="20"/>
          <w:lang w:val="en-AU" w:eastAsia="en-AU"/>
        </w:rPr>
        <w:drawing>
          <wp:inline distT="0" distB="0" distL="0" distR="0" wp14:anchorId="7BBF3D48" wp14:editId="729EFBD3">
            <wp:extent cx="5742940" cy="7019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2940" cy="7019290"/>
                    </a:xfrm>
                    <a:prstGeom prst="rect">
                      <a:avLst/>
                    </a:prstGeom>
                    <a:noFill/>
                  </pic:spPr>
                </pic:pic>
              </a:graphicData>
            </a:graphic>
          </wp:inline>
        </w:drawing>
      </w:r>
    </w:p>
    <w:sectPr w:rsidR="0059042D" w:rsidRPr="00F9247C" w:rsidSect="00536747">
      <w:headerReference w:type="even" r:id="rId16"/>
      <w:headerReference w:type="default" r:id="rId17"/>
      <w:footerReference w:type="even" r:id="rId18"/>
      <w:footerReference w:type="default" r:id="rId19"/>
      <w:headerReference w:type="first" r:id="rId20"/>
      <w:footerReference w:type="first" r:id="rId21"/>
      <w:pgSz w:w="11900" w:h="16820"/>
      <w:pgMar w:top="1134" w:right="1304" w:bottom="130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D5" w:rsidRDefault="00502BD5" w:rsidP="00E2193D">
      <w:r>
        <w:separator/>
      </w:r>
    </w:p>
    <w:p w:rsidR="00502BD5" w:rsidRDefault="00502BD5" w:rsidP="00E2193D"/>
    <w:p w:rsidR="00502BD5" w:rsidRDefault="00502BD5" w:rsidP="00E2193D"/>
  </w:endnote>
  <w:endnote w:type="continuationSeparator" w:id="0">
    <w:p w:rsidR="00502BD5" w:rsidRDefault="00502BD5" w:rsidP="00E2193D">
      <w:r>
        <w:continuationSeparator/>
      </w:r>
    </w:p>
    <w:p w:rsidR="00502BD5" w:rsidRDefault="00502BD5" w:rsidP="00E2193D"/>
    <w:p w:rsidR="00502BD5" w:rsidRDefault="00502BD5" w:rsidP="00E21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bson">
    <w:altName w:val="Times New Roman"/>
    <w:panose1 w:val="00000000000000000000"/>
    <w:charset w:val="00"/>
    <w:family w:val="modern"/>
    <w:notTrueType/>
    <w:pitch w:val="variable"/>
    <w:sig w:usb0="00000001" w:usb1="5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Light">
    <w:altName w:val="Times New Roman"/>
    <w:panose1 w:val="00000000000000000000"/>
    <w:charset w:val="00"/>
    <w:family w:val="modern"/>
    <w:notTrueType/>
    <w:pitch w:val="variable"/>
    <w:sig w:usb0="00000001"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Gibson SemiBold">
    <w:altName w:val="Calibri"/>
    <w:charset w:val="00"/>
    <w:family w:val="swiss"/>
    <w:pitch w:val="variable"/>
    <w:sig w:usb0="A000002F" w:usb1="5000004A"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5" w:rsidRDefault="00502BD5" w:rsidP="00E2193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02BD5" w:rsidRDefault="00502BD5" w:rsidP="00E2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5" w:rsidRDefault="00502BD5" w:rsidP="00536747">
    <w:pPr>
      <w:pStyle w:val="Footer"/>
      <w:jc w:val="right"/>
      <w:rPr>
        <w:rStyle w:val="PageNumber"/>
      </w:rPr>
    </w:pPr>
    <w:r w:rsidRPr="00082D31">
      <w:rPr>
        <w:rStyle w:val="PageNumber"/>
        <w:highlight w:val="yellow"/>
      </w:rPr>
      <w:fldChar w:fldCharType="begin"/>
    </w:r>
    <w:r w:rsidRPr="00082D31">
      <w:rPr>
        <w:rStyle w:val="PageNumber"/>
        <w:highlight w:val="yellow"/>
      </w:rPr>
      <w:instrText xml:space="preserve">PAGE  </w:instrText>
    </w:r>
    <w:r w:rsidRPr="00082D31">
      <w:rPr>
        <w:rStyle w:val="PageNumber"/>
        <w:highlight w:val="yellow"/>
      </w:rPr>
      <w:fldChar w:fldCharType="separate"/>
    </w:r>
    <w:r w:rsidR="00C56ECD">
      <w:rPr>
        <w:rStyle w:val="PageNumber"/>
        <w:noProof/>
        <w:highlight w:val="yellow"/>
      </w:rPr>
      <w:t>4</w:t>
    </w:r>
    <w:r w:rsidRPr="00082D31">
      <w:rPr>
        <w:rStyle w:val="PageNumber"/>
        <w:highlight w:val="yellow"/>
      </w:rPr>
      <w:fldChar w:fldCharType="end"/>
    </w:r>
  </w:p>
  <w:p w:rsidR="00502BD5" w:rsidRDefault="00502BD5" w:rsidP="00E2193D">
    <w:pPr>
      <w:pStyle w:val="Footer"/>
    </w:pPr>
    <w:r w:rsidRPr="00156962">
      <w:rPr>
        <w:bCs/>
        <w:noProof/>
        <w:lang w:val="en-AU" w:eastAsia="en-AU"/>
      </w:rPr>
      <mc:AlternateContent>
        <mc:Choice Requires="wpg">
          <w:drawing>
            <wp:anchor distT="0" distB="0" distL="114300" distR="114300" simplePos="0" relativeHeight="251679744" behindDoc="0" locked="0" layoutInCell="1" allowOverlap="1" wp14:anchorId="6CB07792" wp14:editId="48E8053D">
              <wp:simplePos x="0" y="0"/>
              <wp:positionH relativeFrom="column">
                <wp:posOffset>4814570</wp:posOffset>
              </wp:positionH>
              <wp:positionV relativeFrom="paragraph">
                <wp:posOffset>-143510</wp:posOffset>
              </wp:positionV>
              <wp:extent cx="720090" cy="6449695"/>
              <wp:effectExtent l="685800" t="19050" r="22860" b="0"/>
              <wp:wrapNone/>
              <wp:docPr id="4" name="Group 4" descr="Small blue circle with blue diagonal line running to bottom of page." title="Graphic element"/>
              <wp:cNvGraphicFramePr/>
              <a:graphic xmlns:a="http://schemas.openxmlformats.org/drawingml/2006/main">
                <a:graphicData uri="http://schemas.microsoft.com/office/word/2010/wordprocessingGroup">
                  <wpg:wgp>
                    <wpg:cNvGrpSpPr/>
                    <wpg:grpSpPr>
                      <a:xfrm>
                        <a:off x="0" y="0"/>
                        <a:ext cx="720090" cy="6449695"/>
                        <a:chOff x="0" y="0"/>
                        <a:chExt cx="720090" cy="6449695"/>
                      </a:xfrm>
                    </wpg:grpSpPr>
                    <wps:wsp>
                      <wps:cNvPr id="11" name="Straight Connector 11" descr="Design feature on page" title="Graphic design element"/>
                      <wps:cNvCnPr/>
                      <wps:spPr>
                        <a:xfrm rot="720000" flipV="1">
                          <a:off x="0" y="0"/>
                          <a:ext cx="0" cy="6449695"/>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2" name="Oval 12" descr="Design feature on page" title="Graphic design element"/>
                      <wps:cNvSpPr/>
                      <wps:spPr>
                        <a:xfrm rot="720000">
                          <a:off x="638175" y="0"/>
                          <a:ext cx="81915" cy="81915"/>
                        </a:xfrm>
                        <a:prstGeom prst="ellipse">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0ECBA5" id="Group 4" o:spid="_x0000_s1026" alt="Title: Graphic element - Description: Small blue circle with blue diagonal line running to bottom of page." style="position:absolute;margin-left:379.1pt;margin-top:-11.3pt;width:56.7pt;height:507.85pt;z-index:251679744" coordsize="7200,6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">
              <v:line id="Straight Connector 11" o:spid="_x0000_s1027" alt="Design feature on page" style="position:absolute;rotation:-12;flip:y;visibility:visible;mso-wrap-style:square" from="0,0" to="0,6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ltbwAAADbAAAADwAAAGRycy9kb3ducmV2LnhtbERPvQrCMBDeBd8hnOAimuogUhtFBUHc&#10;/FncjuZsis2lNNHWtzeC4HYf3+9l685W4kWNLx0rmE4SEMS50yUXCq6X/XgBwgdkjZVjUvAmD+tV&#10;v5dhql3LJ3qdQyFiCPsUFZgQ6lRKnxuy6CeuJo7c3TUWQ4RNIXWDbQy3lZwlyVxaLDk2GKxpZyh/&#10;nJ9WAR3l8bIdVUgt3+adX5h3fT0pNRx0myWIQF34i3/ug47zp/D9JR4gV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ijltbwAAADbAAAADwAAAAAAAAAAAAAAAAChAgAA&#10;ZHJzL2Rvd25yZXYueG1sUEsFBgAAAAAEAAQA+QAAAIoDAAAAAA==&#10;" strokecolor="#2196f3 [3204]" strokeweight="1pt"/>
              <v:oval id="Oval 12" o:spid="_x0000_s1028" alt="Design feature on page" style="position:absolute;left:6381;width:819;height:819;rotation: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JJr8A&#10;AADbAAAADwAAAGRycy9kb3ducmV2LnhtbERPS4vCMBC+C/6HMIIXWVMfLFKNoguyoiet3odmbIvN&#10;pDRZzf57Iwje5uN7zmIVTC3u1LrKsoLRMAFBnFtdcaHgnG2/ZiCcR9ZYWyYF/+Rgtex2Fphq++Aj&#10;3U++EDGEXYoKSu+bVEqXl2TQDW1DHLmrbQ36CNtC6hYfMdzUcpwk39JgxbGhxIZ+Sspvpz+j4JBN&#10;ssqFmdwkm8F5Eo74e5nuler3wnoOwlPwH/HbvdNx/hhev8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aMkmvwAAANsAAAAPAAAAAAAAAAAAAAAAAJgCAABkcnMvZG93bnJl&#10;di54bWxQSwUGAAAAAAQABAD1AAAAhAMAAAAA&#10;" filled="f" strokecolor="#2196f3 [3204]" strokeweight="2pt"/>
            </v:group>
          </w:pict>
        </mc:Fallback>
      </mc:AlternateContent>
    </w:r>
    <w:fldSimple w:instr=" STYLEREF  Title  \* MERGEFORMAT ">
      <w:r w:rsidR="00C56ECD">
        <w:rPr>
          <w:noProof/>
        </w:rPr>
        <w:t>Round 2018</w:t>
      </w:r>
    </w:fldSimple>
    <w:r>
      <w:t xml:space="preserve"> </w:t>
    </w:r>
    <w:r w:rsidRPr="00586C36">
      <w:rPr>
        <w:color w:val="2196F3" w:themeColor="accent1"/>
      </w:rPr>
      <w:t>|</w:t>
    </w:r>
    <w:r w:rsidRPr="00310026" w:rsidDel="00616656">
      <w:rPr>
        <w:rFonts w:asciiTheme="minorHAnsi" w:hAnsiTheme="minorHAnsi" w:cstheme="minorHAnsi"/>
        <w:szCs w:val="16"/>
      </w:rPr>
      <w:t xml:space="preserve"> </w:t>
    </w:r>
    <w:r>
      <w:rPr>
        <w:rFonts w:asciiTheme="minorHAnsi" w:hAnsiTheme="minorHAnsi" w:cstheme="minorHAnsi"/>
        <w:szCs w:val="16"/>
      </w:rPr>
      <w:t xml:space="preserve">Program Administrative Guidelines </w:t>
    </w:r>
    <w:r w:rsidRPr="00586C36">
      <w:rPr>
        <w:color w:val="2196F3" w:themeColor="accent1"/>
      </w:rPr>
      <w:t>|</w:t>
    </w:r>
    <w:r>
      <w:rPr>
        <w:rFonts w:asciiTheme="minorHAnsi" w:hAnsiTheme="minorHAnsi" w:cstheme="minorHAnsi"/>
        <w:szCs w:val="16"/>
      </w:rPr>
      <w:t xml:space="preserve"> </w:t>
    </w:r>
    <w:r w:rsidRPr="00082D31">
      <w:rPr>
        <w:rFonts w:asciiTheme="minorHAnsi" w:hAnsiTheme="minorHAnsi" w:cstheme="minorHAnsi"/>
        <w:color w:val="FF0000"/>
        <w:sz w:val="20"/>
        <w:szCs w:val="20"/>
      </w:rPr>
      <w:t>RESEARCH GRANTS</w:t>
    </w:r>
    <w:r w:rsidRPr="00082D31">
      <w:rPr>
        <w:rFonts w:asciiTheme="minorHAnsi" w:hAnsiTheme="minorHAnsi" w:cstheme="minorHAnsi"/>
        <w:color w:val="FF0000"/>
        <w:szCs w:val="16"/>
      </w:rPr>
      <w:t xml:space="preserve"> </w:t>
    </w:r>
    <w:r w:rsidRPr="00586C36">
      <w:rPr>
        <w:color w:val="2196F3" w:themeColor="accent1"/>
      </w:rPr>
      <w:t>|</w:t>
    </w:r>
    <w:r>
      <w:rPr>
        <w:color w:val="2196F3" w:themeColor="accent1"/>
      </w:rPr>
      <w:t xml:space="preserve"> </w:t>
    </w:r>
    <w:r>
      <w:rPr>
        <w:rFonts w:asciiTheme="minorHAnsi" w:hAnsiTheme="minorHAnsi" w:cstheme="minorHAnsi"/>
        <w:szCs w:val="16"/>
      </w:rPr>
      <w:t>INT18/2276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30" w:rsidRDefault="00235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D5" w:rsidRDefault="00502BD5" w:rsidP="00E2193D">
      <w:r>
        <w:separator/>
      </w:r>
    </w:p>
  </w:footnote>
  <w:footnote w:type="continuationSeparator" w:id="0">
    <w:p w:rsidR="00502BD5" w:rsidRDefault="00502BD5" w:rsidP="00E2193D">
      <w:r>
        <w:continuationSeparator/>
      </w:r>
    </w:p>
    <w:p w:rsidR="00502BD5" w:rsidRDefault="00502BD5" w:rsidP="00E2193D"/>
    <w:p w:rsidR="00502BD5" w:rsidRDefault="00502BD5" w:rsidP="00E2193D"/>
  </w:footnote>
  <w:footnote w:id="1">
    <w:p w:rsidR="00502BD5" w:rsidRPr="007627D2" w:rsidRDefault="00502BD5" w:rsidP="00FB0BFE">
      <w:pPr>
        <w:pStyle w:val="FootnoteText"/>
        <w:spacing w:before="0" w:line="240" w:lineRule="auto"/>
      </w:pPr>
      <w:r w:rsidRPr="007627D2">
        <w:rPr>
          <w:rStyle w:val="FootnoteReference"/>
          <w:sz w:val="18"/>
          <w:szCs w:val="18"/>
        </w:rPr>
        <w:footnoteRef/>
      </w:r>
      <w:r w:rsidRPr="007627D2">
        <w:t xml:space="preserve"> http://www.environment.gov.au/climate-change/publications/factsheet-australias-2030-climate-change-target</w:t>
      </w:r>
    </w:p>
  </w:footnote>
  <w:footnote w:id="2">
    <w:p w:rsidR="00502BD5" w:rsidRDefault="00502BD5" w:rsidP="00FB0BFE">
      <w:pPr>
        <w:pStyle w:val="FootnoteText"/>
        <w:spacing w:before="0" w:line="240" w:lineRule="auto"/>
      </w:pPr>
      <w:r w:rsidRPr="007627D2">
        <w:rPr>
          <w:rStyle w:val="FootnoteReference"/>
          <w:sz w:val="18"/>
          <w:szCs w:val="18"/>
        </w:rPr>
        <w:footnoteRef/>
      </w:r>
      <w:r w:rsidRPr="007627D2">
        <w:t xml:space="preserve"> http://www.environment.nsw.gov.au/resources/climatechange/Environmentalfuturefundingpackage/draft-climate-change-fund-strategic-plan-160438.pdf</w:t>
      </w:r>
    </w:p>
  </w:footnote>
  <w:footnote w:id="3">
    <w:p w:rsidR="00502BD5" w:rsidRPr="004D43A5" w:rsidRDefault="00502BD5" w:rsidP="00FB0BFE">
      <w:pPr>
        <w:pStyle w:val="FootnoteText"/>
        <w:spacing w:before="0" w:line="240" w:lineRule="auto"/>
      </w:pPr>
      <w:r w:rsidRPr="00A7384A">
        <w:rPr>
          <w:rStyle w:val="FootnoteReference"/>
          <w:sz w:val="18"/>
          <w:szCs w:val="18"/>
        </w:rPr>
        <w:footnoteRef/>
      </w:r>
      <w:r w:rsidRPr="00A7384A">
        <w:t xml:space="preserve"> S</w:t>
      </w:r>
      <w:r w:rsidRPr="00383797">
        <w:t>ee Coal Innovation Administration Act 2008</w:t>
      </w:r>
    </w:p>
  </w:footnote>
  <w:footnote w:id="4">
    <w:p w:rsidR="00502BD5" w:rsidRPr="001854CE" w:rsidRDefault="00502BD5" w:rsidP="00FB0BFE">
      <w:pPr>
        <w:pStyle w:val="FootnoteText"/>
        <w:spacing w:before="0" w:line="240" w:lineRule="auto"/>
      </w:pPr>
      <w:r w:rsidRPr="001854CE">
        <w:rPr>
          <w:rStyle w:val="FootnoteReference"/>
          <w:sz w:val="18"/>
          <w:szCs w:val="18"/>
        </w:rPr>
        <w:footnoteRef/>
      </w:r>
      <w:r w:rsidRPr="001854CE">
        <w:t xml:space="preserve"> Coal Innovation Administration Act </w:t>
      </w:r>
      <w:r>
        <w:t xml:space="preserve">2008 (NSW) </w:t>
      </w:r>
      <w:r w:rsidRPr="001854CE">
        <w:t>Section 11 (1) (a)</w:t>
      </w:r>
    </w:p>
  </w:footnote>
  <w:footnote w:id="5">
    <w:p w:rsidR="00502BD5" w:rsidRPr="001854CE" w:rsidRDefault="00502BD5" w:rsidP="00FB0BFE">
      <w:pPr>
        <w:pStyle w:val="FootnoteText"/>
        <w:spacing w:before="0" w:line="240" w:lineRule="auto"/>
      </w:pPr>
      <w:r w:rsidRPr="001854CE">
        <w:rPr>
          <w:rStyle w:val="FootnoteReference"/>
          <w:sz w:val="18"/>
          <w:szCs w:val="18"/>
        </w:rPr>
        <w:footnoteRef/>
      </w:r>
      <w:r w:rsidRPr="001854CE">
        <w:t xml:space="preserve"> Ibid Section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30" w:rsidRDefault="00235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30" w:rsidRDefault="00235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D5" w:rsidRDefault="003A5FA9" w:rsidP="00E2193D">
    <w:pPr>
      <w:pStyle w:val="Header"/>
    </w:pPr>
    <w:r>
      <w:rPr>
        <w:noProof/>
        <w:lang w:val="en-AU" w:eastAsia="en-AU"/>
      </w:rPr>
      <mc:AlternateContent>
        <mc:Choice Requires="wps">
          <w:drawing>
            <wp:anchor distT="0" distB="0" distL="114300" distR="114300" simplePos="0" relativeHeight="251663359" behindDoc="1" locked="0" layoutInCell="1" allowOverlap="1" wp14:anchorId="0CB42924" wp14:editId="769B0DA9">
              <wp:simplePos x="0" y="0"/>
              <wp:positionH relativeFrom="column">
                <wp:posOffset>-469265</wp:posOffset>
              </wp:positionH>
              <wp:positionV relativeFrom="paragraph">
                <wp:posOffset>-457200</wp:posOffset>
              </wp:positionV>
              <wp:extent cx="7557135" cy="10705465"/>
              <wp:effectExtent l="0" t="0" r="5715" b="635"/>
              <wp:wrapNone/>
              <wp:docPr id="6" name="Rectangle 6" descr="White diagonal line intersected by small circle." title="Graphic element"/>
              <wp:cNvGraphicFramePr/>
              <a:graphic xmlns:a="http://schemas.openxmlformats.org/drawingml/2006/main">
                <a:graphicData uri="http://schemas.microsoft.com/office/word/2010/wordprocessingShape">
                  <wps:wsp>
                    <wps:cNvSpPr/>
                    <wps:spPr>
                      <a:xfrm>
                        <a:off x="0" y="0"/>
                        <a:ext cx="7557135" cy="107054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D33B7" id="Rectangle 6" o:spid="_x0000_s1026" alt="Title: Graphic element - Description: White diagonal line intersected by small circle." style="position:absolute;margin-left:-36.95pt;margin-top:-36pt;width:595.05pt;height:842.9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" fillcolor="#2196f3 [3204]" stroked="f" strokeweight="2pt"/>
          </w:pict>
        </mc:Fallback>
      </mc:AlternateContent>
    </w:r>
    <w:r w:rsidR="00502BD5">
      <w:rPr>
        <w:b/>
        <w:bCs/>
        <w:noProof/>
        <w:color w:val="FFFFFF" w:themeColor="background1"/>
        <w:sz w:val="24"/>
        <w:lang w:val="en-AU" w:eastAsia="en-AU"/>
      </w:rPr>
      <w:drawing>
        <wp:anchor distT="0" distB="0" distL="114300" distR="114300" simplePos="0" relativeHeight="251675648" behindDoc="1" locked="0" layoutInCell="1" allowOverlap="1" wp14:anchorId="35680674" wp14:editId="72CC65EE">
          <wp:simplePos x="0" y="0"/>
          <wp:positionH relativeFrom="margin">
            <wp:align>left</wp:align>
          </wp:positionH>
          <wp:positionV relativeFrom="margin">
            <wp:align>top</wp:align>
          </wp:positionV>
          <wp:extent cx="1085786" cy="1119159"/>
          <wp:effectExtent l="0" t="0" r="0" b="5080"/>
          <wp:wrapNone/>
          <wp:docPr id="1" name="Picture 1" descr="White graphic of Waratah over the words 'NSW Government', next to this a thin vertical line then next to that the words 'Planning &amp; Environment'." title="NSW Planninag and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W-DPE-Logo-White.png"/>
                  <pic:cNvPicPr/>
                </pic:nvPicPr>
                <pic:blipFill rotWithShape="1">
                  <a:blip r:embed="rId1">
                    <a:extLst>
                      <a:ext uri="{28A0092B-C50C-407E-A947-70E740481C1C}">
                        <a14:useLocalDpi xmlns:a14="http://schemas.microsoft.com/office/drawing/2010/main" val="0"/>
                      </a:ext>
                    </a:extLst>
                  </a:blip>
                  <a:srcRect r="70298"/>
                  <a:stretch/>
                </pic:blipFill>
                <pic:spPr bwMode="auto">
                  <a:xfrm>
                    <a:off x="0" y="0"/>
                    <a:ext cx="1085786" cy="1119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2BD5">
      <w:rPr>
        <w:noProof/>
        <w:lang w:val="en-AU" w:eastAsia="en-AU"/>
      </w:rPr>
      <mc:AlternateContent>
        <mc:Choice Requires="wpg">
          <w:drawing>
            <wp:anchor distT="0" distB="0" distL="114300" distR="114300" simplePos="0" relativeHeight="251671552" behindDoc="0" locked="0" layoutInCell="1" allowOverlap="1" wp14:anchorId="266F5AD7" wp14:editId="18FCBBDB">
              <wp:simplePos x="0" y="0"/>
              <wp:positionH relativeFrom="column">
                <wp:posOffset>3099786</wp:posOffset>
              </wp:positionH>
              <wp:positionV relativeFrom="paragraph">
                <wp:posOffset>-609222</wp:posOffset>
              </wp:positionV>
              <wp:extent cx="1470590" cy="13726322"/>
              <wp:effectExtent l="685800" t="0" r="777875" b="0"/>
              <wp:wrapNone/>
              <wp:docPr id="15" name="Group 15" descr="White diagonal liine intersected by small white circle." title="Graphic element"/>
              <wp:cNvGraphicFramePr/>
              <a:graphic xmlns:a="http://schemas.openxmlformats.org/drawingml/2006/main">
                <a:graphicData uri="http://schemas.microsoft.com/office/word/2010/wordprocessingGroup">
                  <wpg:wgp>
                    <wpg:cNvGrpSpPr/>
                    <wpg:grpSpPr>
                      <a:xfrm>
                        <a:off x="0" y="0"/>
                        <a:ext cx="1470590" cy="13726322"/>
                        <a:chOff x="0" y="0"/>
                        <a:chExt cx="1470590" cy="13726322"/>
                      </a:xfrm>
                    </wpg:grpSpPr>
                    <wps:wsp>
                      <wps:cNvPr id="25" name="Straight Connector 25" descr="Design element on page" title="Graphic design element"/>
                      <wps:cNvCnPr/>
                      <wps:spPr>
                        <a:xfrm rot="720000" flipH="1" flipV="1">
                          <a:off x="1470301" y="0"/>
                          <a:ext cx="289" cy="7193721"/>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descr="Design element on page" title="Graphic design element"/>
                      <wps:cNvCnPr/>
                      <wps:spPr>
                        <a:xfrm rot="720000" flipV="1">
                          <a:off x="0" y="7276627"/>
                          <a:ext cx="0" cy="6449695"/>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Oval 27" descr="Design element on page" title="Graphic design element"/>
                      <wps:cNvSpPr/>
                      <wps:spPr>
                        <a:xfrm rot="720000">
                          <a:off x="571784" y="7106454"/>
                          <a:ext cx="235585" cy="236220"/>
                        </a:xfrm>
                        <a:prstGeom prst="ellipse">
                          <a:avLst/>
                        </a:prstGeom>
                        <a:no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6F7C4E" id="Group 15" o:spid="_x0000_s1026" alt="Title: Graphic element - Description: White diagonal liine intersected by small white circle." style="position:absolute;margin-left:244.1pt;margin-top:-47.95pt;width:115.8pt;height:1080.8pt;z-index:251671552" coordsize="14705,13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">
              <v:line id="Straight Connector 25" o:spid="_x0000_s1027" alt="Design element on page" style="position:absolute;rotation:12;flip:x y;visibility:visible;mso-wrap-style:square" from="14703,0" to="14705,7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7gfcMAAADbAAAADwAAAGRycy9kb3ducmV2LnhtbESPQWvCQBSE7wX/w/KE3upGIWlNXaVI&#10;W3KtFvX4mn1mQ7JvQ3Y16b/vCkKPw8x8w6w2o23FlXpfO1YwnyUgiEuna64UfO8/nl5A+ICssXVM&#10;Cn7Jw2Y9eVhhrt3AX3TdhUpECPscFZgQulxKXxqy6GeuI47e2fUWQ5R9JXWPQ4TbVi6SJJMWa44L&#10;BjvaGiqb3cUq8D/2vcwaMofjaZsWy09q7PNFqcfp+PYKItAY/sP3dqEVLFK4fY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4H3DAAAA2wAAAA8AAAAAAAAAAAAA&#10;AAAAoQIAAGRycy9kb3ducmV2LnhtbFBLBQYAAAAABAAEAPkAAACRAwAAAAA=&#10;" strokecolor="white [3212]" strokeweight="2pt"/>
              <v:line id="Straight Connector 26" o:spid="_x0000_s1028" alt="Design element on page" style="position:absolute;rotation:-12;flip:y;visibility:visible;mso-wrap-style:square" from="0,72766" to="0,13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Ks38MAAADbAAAADwAAAGRycy9kb3ducmV2LnhtbESPQWsCMRSE7wX/Q3iCt5rtIla2RimC&#10;ogeFuu39sXndXd28hCTq+u+NUOhxmJlvmPmyN524kg+tZQVv4wwEcWV1y7WC73L9OgMRIrLGzjIp&#10;uFOA5WLwMsdC2xt/0fUYa5EgHApU0MToCilD1ZDBMLaOOHm/1huMSfpaao+3BDedzLNsKg22nBYa&#10;dLRqqDofL0bBatO5H7efTXbb8n7IZP5etiev1GjYf36AiNTH//Bfe6sV5FN4fk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rN/DAAAA2wAAAA8AAAAAAAAAAAAA&#10;AAAAoQIAAGRycy9kb3ducmV2LnhtbFBLBQYAAAAABAAEAPkAAACRAwAAAAA=&#10;" strokecolor="white [3212]" strokeweight="2pt"/>
              <v:oval id="Oval 27" o:spid="_x0000_s1029" alt="Design element on page" style="position:absolute;left:5717;top:71064;width:2356;height:2362;rotation: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sMMQA&#10;AADbAAAADwAAAGRycy9kb3ducmV2LnhtbESP0WoCMRRE3wv+Q7iCbzWrFZXVKFoQiw8VdT/gsrnu&#10;rm5uliTq1q83hUIfh5k5w8yXranFnZyvLCsY9BMQxLnVFRcKstPmfQrCB2SNtWVS8EMelovO2xxT&#10;bR98oPsxFCJC2KeooAyhSaX0eUkGfd82xNE7W2cwROkKqR0+ItzUcpgkY2mw4rhQYkOfJeXX480o&#10;2OXfxc09TZttLutsNF1/7Gm8VarXbVczEIHa8B/+a39pBcMJ/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LDDEAAAA2wAAAA8AAAAAAAAAAAAAAAAAmAIAAGRycy9k&#10;b3ducmV2LnhtbFBLBQYAAAAABAAEAPUAAACJAwAAAAA=&#10;" filled="f" strokecolor="white [3212]" strokeweight="4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EE19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22E4F"/>
    <w:multiLevelType w:val="multilevel"/>
    <w:tmpl w:val="C33A2648"/>
    <w:lvl w:ilvl="0">
      <w:start w:val="1"/>
      <w:numFmt w:val="bullet"/>
      <w:lvlText w:val="o"/>
      <w:lvlJc w:val="left"/>
      <w:pPr>
        <w:ind w:left="454" w:hanging="454"/>
      </w:pPr>
      <w:rPr>
        <w:rFonts w:ascii="Gibson" w:hAnsi="Gibson" w:cs="Gibson" w:hint="default"/>
        <w:sz w:val="36"/>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 w15:restartNumberingAfterBreak="0">
    <w:nsid w:val="052059B0"/>
    <w:multiLevelType w:val="hybridMultilevel"/>
    <w:tmpl w:val="B51CA89E"/>
    <w:lvl w:ilvl="0" w:tplc="33E8A536">
      <w:start w:val="1"/>
      <w:numFmt w:val="bullet"/>
      <w:lvlText w:val="o"/>
      <w:lvlJc w:val="left"/>
      <w:pPr>
        <w:ind w:left="454" w:hanging="454"/>
      </w:pPr>
      <w:rPr>
        <w:rFonts w:ascii="Gibson" w:hAnsi="Gibson" w:cs="Gibson" w:hint="default"/>
        <w:sz w:val="48"/>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0BEE5AD7"/>
    <w:multiLevelType w:val="hybridMultilevel"/>
    <w:tmpl w:val="865CF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D5F56"/>
    <w:multiLevelType w:val="hybridMultilevel"/>
    <w:tmpl w:val="D1BEF4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50F85"/>
    <w:multiLevelType w:val="hybridMultilevel"/>
    <w:tmpl w:val="3C064396"/>
    <w:lvl w:ilvl="0" w:tplc="04090001">
      <w:start w:val="1"/>
      <w:numFmt w:val="bullet"/>
      <w:lvlText w:val=""/>
      <w:lvlJc w:val="left"/>
      <w:pPr>
        <w:ind w:left="720" w:hanging="360"/>
      </w:pPr>
      <w:rPr>
        <w:rFonts w:ascii="Symbol" w:hAnsi="Symbol" w:hint="default"/>
      </w:rPr>
    </w:lvl>
    <w:lvl w:ilvl="1" w:tplc="4398A198">
      <w:start w:val="1"/>
      <w:numFmt w:val="bullet"/>
      <w:lvlText w:val="–"/>
      <w:lvlJc w:val="left"/>
      <w:pPr>
        <w:ind w:left="1440" w:hanging="360"/>
      </w:pPr>
      <w:rPr>
        <w:rFonts w:ascii="Gibson Light" w:hAnsi="Gibson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22B7A"/>
    <w:multiLevelType w:val="hybridMultilevel"/>
    <w:tmpl w:val="5578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0D74"/>
    <w:multiLevelType w:val="multilevel"/>
    <w:tmpl w:val="DFB0F432"/>
    <w:lvl w:ilvl="0">
      <w:start w:val="1"/>
      <w:numFmt w:val="bullet"/>
      <w:lvlText w:val="o"/>
      <w:lvlJc w:val="left"/>
      <w:pPr>
        <w:ind w:left="1174" w:hanging="360"/>
      </w:pPr>
      <w:rPr>
        <w:rFonts w:ascii="Courier New" w:hAnsi="Courier New" w:cs="Courier New"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8" w15:restartNumberingAfterBreak="0">
    <w:nsid w:val="1DC67C36"/>
    <w:multiLevelType w:val="hybridMultilevel"/>
    <w:tmpl w:val="CB4C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70AA4"/>
    <w:multiLevelType w:val="multilevel"/>
    <w:tmpl w:val="6D026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EE3B25"/>
    <w:multiLevelType w:val="hybridMultilevel"/>
    <w:tmpl w:val="6C80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8571D2"/>
    <w:multiLevelType w:val="multilevel"/>
    <w:tmpl w:val="3AE82F7E"/>
    <w:lvl w:ilvl="0">
      <w:start w:val="1"/>
      <w:numFmt w:val="bullet"/>
      <w:lvlText w:val="o"/>
      <w:lvlJc w:val="left"/>
      <w:pPr>
        <w:ind w:left="1174" w:hanging="360"/>
      </w:pPr>
      <w:rPr>
        <w:rFonts w:ascii="Gibson" w:hAnsi="Gibso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31A003E0"/>
    <w:multiLevelType w:val="hybridMultilevel"/>
    <w:tmpl w:val="C7B60E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A32E8"/>
    <w:multiLevelType w:val="hybridMultilevel"/>
    <w:tmpl w:val="ED707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71CD1"/>
    <w:multiLevelType w:val="multilevel"/>
    <w:tmpl w:val="7228EA06"/>
    <w:lvl w:ilvl="0">
      <w:start w:val="1"/>
      <w:numFmt w:val="bullet"/>
      <w:pStyle w:val="ListBullet"/>
      <w:lvlText w:val=""/>
      <w:lvlJc w:val="left"/>
      <w:pPr>
        <w:tabs>
          <w:tab w:val="num" w:pos="284"/>
        </w:tabs>
        <w:ind w:left="284" w:hanging="284"/>
      </w:pPr>
      <w:rPr>
        <w:rFonts w:ascii="Symbol" w:hAnsi="Symbol" w:hint="default"/>
        <w:b w:val="0"/>
        <w:i w:val="0"/>
        <w:color w:val="auto"/>
        <w:sz w:val="16"/>
        <w:szCs w:val="20"/>
      </w:rPr>
    </w:lvl>
    <w:lvl w:ilvl="1">
      <w:start w:val="1"/>
      <w:numFmt w:val="bullet"/>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5" w15:restartNumberingAfterBreak="0">
    <w:nsid w:val="36A81202"/>
    <w:multiLevelType w:val="hybridMultilevel"/>
    <w:tmpl w:val="F35841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967B2"/>
    <w:multiLevelType w:val="hybridMultilevel"/>
    <w:tmpl w:val="762E487A"/>
    <w:lvl w:ilvl="0" w:tplc="0C090001">
      <w:start w:val="1"/>
      <w:numFmt w:val="bullet"/>
      <w:lvlText w:val=""/>
      <w:lvlJc w:val="left"/>
      <w:pPr>
        <w:ind w:left="720" w:hanging="360"/>
      </w:pPr>
      <w:rPr>
        <w:rFonts w:ascii="Symbol" w:hAnsi="Symbol" w:hint="default"/>
      </w:rPr>
    </w:lvl>
    <w:lvl w:ilvl="1" w:tplc="55B68A74">
      <w:start w:val="12"/>
      <w:numFmt w:val="bullet"/>
      <w:lvlText w:val="•"/>
      <w:lvlJc w:val="left"/>
      <w:pPr>
        <w:ind w:left="1800" w:hanging="720"/>
      </w:pPr>
      <w:rPr>
        <w:rFonts w:ascii="Arial" w:eastAsiaTheme="minorEastAsia"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B62B94"/>
    <w:multiLevelType w:val="hybridMultilevel"/>
    <w:tmpl w:val="454C01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0D1D3B"/>
    <w:multiLevelType w:val="multilevel"/>
    <w:tmpl w:val="272C167E"/>
    <w:lvl w:ilvl="0">
      <w:start w:val="1"/>
      <w:numFmt w:val="bullet"/>
      <w:lvlText w:val="o"/>
      <w:lvlJc w:val="left"/>
      <w:pPr>
        <w:ind w:left="454" w:hanging="454"/>
      </w:pPr>
      <w:rPr>
        <w:rFonts w:ascii="Gibson" w:hAnsi="Gibson" w:cs="Gibson" w:hint="default"/>
        <w:sz w:val="72"/>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pStyle w:val="Heading8"/>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4A18419E"/>
    <w:multiLevelType w:val="multilevel"/>
    <w:tmpl w:val="1562CFC6"/>
    <w:lvl w:ilvl="0">
      <w:start w:val="1"/>
      <w:numFmt w:val="lowerLetter"/>
      <w:lvlText w:val="%1."/>
      <w:lvlJc w:val="left"/>
      <w:pPr>
        <w:tabs>
          <w:tab w:val="num" w:pos="567"/>
        </w:tabs>
        <w:ind w:left="567" w:hanging="567"/>
      </w:pPr>
      <w:rPr>
        <w:rFonts w:asciiTheme="minorHAnsi" w:hAnsiTheme="minorHAnsi" w:hint="default"/>
        <w:color w:val="auto"/>
      </w:rPr>
    </w:lvl>
    <w:lvl w:ilvl="1">
      <w:start w:val="1"/>
      <w:numFmt w:val="lowerRoman"/>
      <w:lvlText w:val="%2."/>
      <w:lvlJc w:val="left"/>
      <w:pPr>
        <w:tabs>
          <w:tab w:val="num" w:pos="1134"/>
        </w:tabs>
        <w:ind w:left="1134" w:hanging="567"/>
      </w:pPr>
      <w:rPr>
        <w:rFonts w:asciiTheme="minorHAnsi" w:hAnsiTheme="minorHAnsi" w:hint="default"/>
        <w:color w:val="auto"/>
      </w:rPr>
    </w:lvl>
    <w:lvl w:ilvl="2">
      <w:start w:val="1"/>
      <w:numFmt w:val="decimal"/>
      <w:lvlText w:val="%3."/>
      <w:lvlJc w:val="left"/>
      <w:pPr>
        <w:tabs>
          <w:tab w:val="num" w:pos="1701"/>
        </w:tabs>
        <w:ind w:left="1701" w:hanging="567"/>
      </w:pPr>
      <w:rPr>
        <w:rFonts w:asciiTheme="minorHAnsi" w:hAnsiTheme="minorHAnsi" w:hint="default"/>
        <w:color w:val="auto"/>
      </w:rPr>
    </w:lvl>
    <w:lvl w:ilvl="3">
      <w:start w:val="1"/>
      <w:numFmt w:val="upperLetter"/>
      <w:lvlText w:val="%4."/>
      <w:lvlJc w:val="left"/>
      <w:pPr>
        <w:tabs>
          <w:tab w:val="num" w:pos="2268"/>
        </w:tabs>
        <w:ind w:left="2268" w:hanging="567"/>
      </w:pPr>
      <w:rPr>
        <w:rFonts w:asciiTheme="minorHAnsi" w:hAnsiTheme="minorHAnsi" w:hint="default"/>
        <w:color w:val="auto"/>
      </w:rPr>
    </w:lvl>
    <w:lvl w:ilvl="4">
      <w:start w:val="1"/>
      <w:numFmt w:val="upperRoman"/>
      <w:lvlText w:val="%5."/>
      <w:lvlJc w:val="left"/>
      <w:pPr>
        <w:tabs>
          <w:tab w:val="num" w:pos="2835"/>
        </w:tabs>
        <w:ind w:left="2835" w:hanging="567"/>
      </w:pPr>
      <w:rPr>
        <w:rFonts w:asciiTheme="minorHAnsi" w:hAnsiTheme="minorHAnsi" w:hint="default"/>
        <w:color w:val="auto"/>
      </w:rPr>
    </w:lvl>
    <w:lvl w:ilvl="5">
      <w:start w:val="1"/>
      <w:numFmt w:val="decimal"/>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53AD564C"/>
    <w:multiLevelType w:val="hybridMultilevel"/>
    <w:tmpl w:val="93B85E30"/>
    <w:lvl w:ilvl="0" w:tplc="E39C81A2">
      <w:start w:val="1"/>
      <w:numFmt w:val="bullet"/>
      <w:lvlText w:val=""/>
      <w:lvlJc w:val="left"/>
      <w:pPr>
        <w:ind w:left="720" w:hanging="360"/>
      </w:pPr>
      <w:rPr>
        <w:rFonts w:ascii="Symbol" w:hAnsi="Symbol" w:hint="default"/>
        <w:color w:val="2196F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C1980"/>
    <w:multiLevelType w:val="hybridMultilevel"/>
    <w:tmpl w:val="171E30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14323"/>
    <w:multiLevelType w:val="hybridMultilevel"/>
    <w:tmpl w:val="8E1A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C9760D"/>
    <w:multiLevelType w:val="hybridMultilevel"/>
    <w:tmpl w:val="6D5240E4"/>
    <w:lvl w:ilvl="0" w:tplc="0C09001B">
      <w:start w:val="1"/>
      <w:numFmt w:val="lowerRoman"/>
      <w:lvlText w:val="%1."/>
      <w:lvlJc w:val="right"/>
      <w:pPr>
        <w:tabs>
          <w:tab w:val="num" w:pos="720"/>
        </w:tabs>
        <w:ind w:left="720" w:hanging="360"/>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A451FBE"/>
    <w:multiLevelType w:val="hybridMultilevel"/>
    <w:tmpl w:val="CD9A1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616231"/>
    <w:multiLevelType w:val="hybridMultilevel"/>
    <w:tmpl w:val="BBD44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322318"/>
    <w:multiLevelType w:val="hybridMultilevel"/>
    <w:tmpl w:val="33CC6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D00724"/>
    <w:multiLevelType w:val="hybridMultilevel"/>
    <w:tmpl w:val="5BD0A5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D49C0"/>
    <w:multiLevelType w:val="hybridMultilevel"/>
    <w:tmpl w:val="200CC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2F452A"/>
    <w:multiLevelType w:val="hybridMultilevel"/>
    <w:tmpl w:val="E280E81A"/>
    <w:lvl w:ilvl="0" w:tplc="D6FAE1DA">
      <w:start w:val="1"/>
      <w:numFmt w:val="bullet"/>
      <w:lvlText w:val=""/>
      <w:lvlJc w:val="left"/>
      <w:pPr>
        <w:ind w:left="720" w:hanging="360"/>
      </w:pPr>
      <w:rPr>
        <w:rFonts w:ascii="Symbol" w:hAnsi="Symbol" w:hint="default"/>
        <w:color w:val="FF0000"/>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486CAA"/>
    <w:multiLevelType w:val="multilevel"/>
    <w:tmpl w:val="B51CA89E"/>
    <w:lvl w:ilvl="0">
      <w:start w:val="1"/>
      <w:numFmt w:val="bullet"/>
      <w:lvlText w:val="o"/>
      <w:lvlJc w:val="left"/>
      <w:pPr>
        <w:ind w:left="454" w:hanging="454"/>
      </w:pPr>
      <w:rPr>
        <w:rFonts w:ascii="Gibson" w:hAnsi="Gibson" w:cs="Gibson" w:hint="default"/>
        <w:sz w:val="48"/>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pStyle w:val="Heading7"/>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1" w15:restartNumberingAfterBreak="0">
    <w:nsid w:val="7B456B35"/>
    <w:multiLevelType w:val="multilevel"/>
    <w:tmpl w:val="6E7889F6"/>
    <w:lvl w:ilvl="0">
      <w:start w:val="1"/>
      <w:numFmt w:val="bullet"/>
      <w:lvlText w:val="o"/>
      <w:lvlJc w:val="left"/>
      <w:pPr>
        <w:ind w:left="454" w:hanging="454"/>
      </w:pPr>
      <w:rPr>
        <w:rFonts w:ascii="Gibson" w:hAnsi="Gibso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32" w15:restartNumberingAfterBreak="0">
    <w:nsid w:val="7CA652C7"/>
    <w:multiLevelType w:val="hybridMultilevel"/>
    <w:tmpl w:val="BA6E9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7"/>
  </w:num>
  <w:num w:numId="7">
    <w:abstractNumId w:val="11"/>
  </w:num>
  <w:num w:numId="8">
    <w:abstractNumId w:val="31"/>
  </w:num>
  <w:num w:numId="9">
    <w:abstractNumId w:val="1"/>
  </w:num>
  <w:num w:numId="10">
    <w:abstractNumId w:val="18"/>
  </w:num>
  <w:num w:numId="11">
    <w:abstractNumId w:val="3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19"/>
  </w:num>
  <w:num w:numId="21">
    <w:abstractNumId w:val="0"/>
  </w:num>
  <w:num w:numId="22">
    <w:abstractNumId w:val="14"/>
  </w:num>
  <w:num w:numId="23">
    <w:abstractNumId w:val="16"/>
  </w:num>
  <w:num w:numId="24">
    <w:abstractNumId w:val="10"/>
  </w:num>
  <w:num w:numId="25">
    <w:abstractNumId w:val="29"/>
  </w:num>
  <w:num w:numId="26">
    <w:abstractNumId w:val="26"/>
  </w:num>
  <w:num w:numId="27">
    <w:abstractNumId w:val="21"/>
  </w:num>
  <w:num w:numId="28">
    <w:abstractNumId w:val="22"/>
  </w:num>
  <w:num w:numId="29">
    <w:abstractNumId w:val="23"/>
  </w:num>
  <w:num w:numId="30">
    <w:abstractNumId w:val="28"/>
  </w:num>
  <w:num w:numId="31">
    <w:abstractNumId w:val="17"/>
  </w:num>
  <w:num w:numId="32">
    <w:abstractNumId w:val="15"/>
  </w:num>
  <w:num w:numId="33">
    <w:abstractNumId w:val="32"/>
  </w:num>
  <w:num w:numId="34">
    <w:abstractNumId w:val="3"/>
  </w:num>
  <w:num w:numId="35">
    <w:abstractNumId w:val="27"/>
  </w:num>
  <w:num w:numId="36">
    <w:abstractNumId w:val="12"/>
  </w:num>
  <w:num w:numId="37">
    <w:abstractNumId w:val="4"/>
  </w:num>
  <w:num w:numId="38">
    <w:abstractNumId w:val="24"/>
  </w:num>
  <w:num w:numId="39">
    <w:abstractNumId w:val="25"/>
  </w:num>
  <w:num w:numId="40">
    <w:abstractNumId w:val="13"/>
  </w:num>
  <w:num w:numId="4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03"/>
    <w:rsid w:val="00006EB6"/>
    <w:rsid w:val="000072A7"/>
    <w:rsid w:val="00012B9E"/>
    <w:rsid w:val="000145B8"/>
    <w:rsid w:val="000218CE"/>
    <w:rsid w:val="00021FA3"/>
    <w:rsid w:val="00021FB0"/>
    <w:rsid w:val="00027325"/>
    <w:rsid w:val="00041FF2"/>
    <w:rsid w:val="00042778"/>
    <w:rsid w:val="00046785"/>
    <w:rsid w:val="00056D28"/>
    <w:rsid w:val="00060777"/>
    <w:rsid w:val="0006229A"/>
    <w:rsid w:val="00076E2E"/>
    <w:rsid w:val="00082D31"/>
    <w:rsid w:val="00087628"/>
    <w:rsid w:val="000914F7"/>
    <w:rsid w:val="0009616C"/>
    <w:rsid w:val="000A4C52"/>
    <w:rsid w:val="000B7E33"/>
    <w:rsid w:val="000C16B3"/>
    <w:rsid w:val="000C44D8"/>
    <w:rsid w:val="000C512C"/>
    <w:rsid w:val="000D2823"/>
    <w:rsid w:val="000E65DD"/>
    <w:rsid w:val="000F2EA6"/>
    <w:rsid w:val="000F6C97"/>
    <w:rsid w:val="00121DB3"/>
    <w:rsid w:val="00125DDB"/>
    <w:rsid w:val="00133670"/>
    <w:rsid w:val="001352BF"/>
    <w:rsid w:val="00145A5F"/>
    <w:rsid w:val="00154A6A"/>
    <w:rsid w:val="001556A7"/>
    <w:rsid w:val="001561E7"/>
    <w:rsid w:val="00156962"/>
    <w:rsid w:val="00161747"/>
    <w:rsid w:val="00161AC3"/>
    <w:rsid w:val="001733CF"/>
    <w:rsid w:val="00173B6D"/>
    <w:rsid w:val="00174285"/>
    <w:rsid w:val="00180859"/>
    <w:rsid w:val="00181FA4"/>
    <w:rsid w:val="001845DC"/>
    <w:rsid w:val="0018636E"/>
    <w:rsid w:val="00191490"/>
    <w:rsid w:val="00193D12"/>
    <w:rsid w:val="001B4ADF"/>
    <w:rsid w:val="001C7C28"/>
    <w:rsid w:val="001D3AAD"/>
    <w:rsid w:val="001E3647"/>
    <w:rsid w:val="001F4603"/>
    <w:rsid w:val="001F734D"/>
    <w:rsid w:val="00211065"/>
    <w:rsid w:val="0021233E"/>
    <w:rsid w:val="002169E8"/>
    <w:rsid w:val="002237AF"/>
    <w:rsid w:val="00226B08"/>
    <w:rsid w:val="0023100E"/>
    <w:rsid w:val="00235830"/>
    <w:rsid w:val="00237D4C"/>
    <w:rsid w:val="0024635E"/>
    <w:rsid w:val="00262E44"/>
    <w:rsid w:val="00263A31"/>
    <w:rsid w:val="00263A73"/>
    <w:rsid w:val="0027102E"/>
    <w:rsid w:val="00282569"/>
    <w:rsid w:val="00286ECA"/>
    <w:rsid w:val="00291F1E"/>
    <w:rsid w:val="00293158"/>
    <w:rsid w:val="00295C4C"/>
    <w:rsid w:val="002B662D"/>
    <w:rsid w:val="002B7C5A"/>
    <w:rsid w:val="002C20B1"/>
    <w:rsid w:val="002D0039"/>
    <w:rsid w:val="002D318D"/>
    <w:rsid w:val="002D63DC"/>
    <w:rsid w:val="002D6B8E"/>
    <w:rsid w:val="002F1A75"/>
    <w:rsid w:val="002F345D"/>
    <w:rsid w:val="002F35FB"/>
    <w:rsid w:val="002F7DA6"/>
    <w:rsid w:val="00306195"/>
    <w:rsid w:val="00306F6D"/>
    <w:rsid w:val="003076DD"/>
    <w:rsid w:val="00310026"/>
    <w:rsid w:val="00314300"/>
    <w:rsid w:val="00323F0C"/>
    <w:rsid w:val="0033570F"/>
    <w:rsid w:val="00344022"/>
    <w:rsid w:val="00347F85"/>
    <w:rsid w:val="00350E2A"/>
    <w:rsid w:val="003510E9"/>
    <w:rsid w:val="003553A6"/>
    <w:rsid w:val="00355845"/>
    <w:rsid w:val="00356329"/>
    <w:rsid w:val="003620CA"/>
    <w:rsid w:val="0036262E"/>
    <w:rsid w:val="003627B3"/>
    <w:rsid w:val="00365928"/>
    <w:rsid w:val="00366FC7"/>
    <w:rsid w:val="00381142"/>
    <w:rsid w:val="00385E50"/>
    <w:rsid w:val="00391087"/>
    <w:rsid w:val="003913FD"/>
    <w:rsid w:val="00391AB7"/>
    <w:rsid w:val="00396538"/>
    <w:rsid w:val="003A38EF"/>
    <w:rsid w:val="003A53FA"/>
    <w:rsid w:val="003A5FA9"/>
    <w:rsid w:val="003B263D"/>
    <w:rsid w:val="003B2894"/>
    <w:rsid w:val="003B54AA"/>
    <w:rsid w:val="003B64F8"/>
    <w:rsid w:val="003C7BCD"/>
    <w:rsid w:val="003D4876"/>
    <w:rsid w:val="003D4A1A"/>
    <w:rsid w:val="003D709A"/>
    <w:rsid w:val="003D74A4"/>
    <w:rsid w:val="003E0339"/>
    <w:rsid w:val="003E5B38"/>
    <w:rsid w:val="003F59E5"/>
    <w:rsid w:val="00402D79"/>
    <w:rsid w:val="0040524A"/>
    <w:rsid w:val="004072F8"/>
    <w:rsid w:val="00414B1D"/>
    <w:rsid w:val="00424CC4"/>
    <w:rsid w:val="004261C7"/>
    <w:rsid w:val="00432324"/>
    <w:rsid w:val="004330EA"/>
    <w:rsid w:val="00440A63"/>
    <w:rsid w:val="00440C5A"/>
    <w:rsid w:val="00464EAD"/>
    <w:rsid w:val="004673D2"/>
    <w:rsid w:val="00475825"/>
    <w:rsid w:val="00477B19"/>
    <w:rsid w:val="00482DC1"/>
    <w:rsid w:val="00483312"/>
    <w:rsid w:val="0048535D"/>
    <w:rsid w:val="004A14DD"/>
    <w:rsid w:val="004A63FE"/>
    <w:rsid w:val="004A70A1"/>
    <w:rsid w:val="004B4BFC"/>
    <w:rsid w:val="004B6FEB"/>
    <w:rsid w:val="004C1BA6"/>
    <w:rsid w:val="004C3DAB"/>
    <w:rsid w:val="004C4222"/>
    <w:rsid w:val="004D0956"/>
    <w:rsid w:val="004D15A7"/>
    <w:rsid w:val="004D4D41"/>
    <w:rsid w:val="004E2B4D"/>
    <w:rsid w:val="004E373B"/>
    <w:rsid w:val="004F0B32"/>
    <w:rsid w:val="004F5BBD"/>
    <w:rsid w:val="00502BD5"/>
    <w:rsid w:val="0050514A"/>
    <w:rsid w:val="00515D18"/>
    <w:rsid w:val="0052070B"/>
    <w:rsid w:val="00525A7F"/>
    <w:rsid w:val="0052664C"/>
    <w:rsid w:val="00536747"/>
    <w:rsid w:val="0054188C"/>
    <w:rsid w:val="00543951"/>
    <w:rsid w:val="00550C9E"/>
    <w:rsid w:val="005559D5"/>
    <w:rsid w:val="00564AED"/>
    <w:rsid w:val="00567DA2"/>
    <w:rsid w:val="00573829"/>
    <w:rsid w:val="00575795"/>
    <w:rsid w:val="005804E4"/>
    <w:rsid w:val="005822EE"/>
    <w:rsid w:val="00586C36"/>
    <w:rsid w:val="00587601"/>
    <w:rsid w:val="0059042D"/>
    <w:rsid w:val="005A0226"/>
    <w:rsid w:val="005A14C7"/>
    <w:rsid w:val="005A29D5"/>
    <w:rsid w:val="005B0219"/>
    <w:rsid w:val="005B1C69"/>
    <w:rsid w:val="005B2AE9"/>
    <w:rsid w:val="005B3C5E"/>
    <w:rsid w:val="005B7E9D"/>
    <w:rsid w:val="005C0796"/>
    <w:rsid w:val="005C1C30"/>
    <w:rsid w:val="005D13F7"/>
    <w:rsid w:val="005D16C1"/>
    <w:rsid w:val="005E56C9"/>
    <w:rsid w:val="005F1363"/>
    <w:rsid w:val="006023D3"/>
    <w:rsid w:val="00602C30"/>
    <w:rsid w:val="006056D4"/>
    <w:rsid w:val="00616656"/>
    <w:rsid w:val="0061711A"/>
    <w:rsid w:val="006255C3"/>
    <w:rsid w:val="0063363D"/>
    <w:rsid w:val="006336E9"/>
    <w:rsid w:val="006358F9"/>
    <w:rsid w:val="00636A6B"/>
    <w:rsid w:val="006437EE"/>
    <w:rsid w:val="0065081E"/>
    <w:rsid w:val="00652AAC"/>
    <w:rsid w:val="006563E2"/>
    <w:rsid w:val="006626C9"/>
    <w:rsid w:val="006740EB"/>
    <w:rsid w:val="00674873"/>
    <w:rsid w:val="00682C3C"/>
    <w:rsid w:val="00684725"/>
    <w:rsid w:val="00693263"/>
    <w:rsid w:val="006944D9"/>
    <w:rsid w:val="006A0E70"/>
    <w:rsid w:val="006A1675"/>
    <w:rsid w:val="006A49B1"/>
    <w:rsid w:val="006A767F"/>
    <w:rsid w:val="006F3558"/>
    <w:rsid w:val="006F7749"/>
    <w:rsid w:val="00701D8B"/>
    <w:rsid w:val="00702535"/>
    <w:rsid w:val="00704CCC"/>
    <w:rsid w:val="00711A5A"/>
    <w:rsid w:val="00713A2D"/>
    <w:rsid w:val="0071717B"/>
    <w:rsid w:val="0072075D"/>
    <w:rsid w:val="007276CF"/>
    <w:rsid w:val="00730D58"/>
    <w:rsid w:val="00741C4F"/>
    <w:rsid w:val="00743EC1"/>
    <w:rsid w:val="007440CD"/>
    <w:rsid w:val="00747E20"/>
    <w:rsid w:val="00747EAA"/>
    <w:rsid w:val="007507BD"/>
    <w:rsid w:val="00753262"/>
    <w:rsid w:val="0075613C"/>
    <w:rsid w:val="007610A6"/>
    <w:rsid w:val="00763B09"/>
    <w:rsid w:val="0076518D"/>
    <w:rsid w:val="0078176A"/>
    <w:rsid w:val="00783D4B"/>
    <w:rsid w:val="00787F7C"/>
    <w:rsid w:val="00792024"/>
    <w:rsid w:val="0079240E"/>
    <w:rsid w:val="0079250E"/>
    <w:rsid w:val="007977E5"/>
    <w:rsid w:val="007A23DA"/>
    <w:rsid w:val="007C1DA0"/>
    <w:rsid w:val="007C3BAC"/>
    <w:rsid w:val="007C57B4"/>
    <w:rsid w:val="007C67F4"/>
    <w:rsid w:val="007E23D7"/>
    <w:rsid w:val="007E5986"/>
    <w:rsid w:val="007E5AAB"/>
    <w:rsid w:val="007E6D16"/>
    <w:rsid w:val="007E6DEB"/>
    <w:rsid w:val="007F0AB2"/>
    <w:rsid w:val="007F61E1"/>
    <w:rsid w:val="007F74F3"/>
    <w:rsid w:val="00801037"/>
    <w:rsid w:val="00802083"/>
    <w:rsid w:val="00815EDF"/>
    <w:rsid w:val="00824695"/>
    <w:rsid w:val="00836DA9"/>
    <w:rsid w:val="008419C2"/>
    <w:rsid w:val="00845166"/>
    <w:rsid w:val="008518A3"/>
    <w:rsid w:val="008640E5"/>
    <w:rsid w:val="0087106C"/>
    <w:rsid w:val="00871B82"/>
    <w:rsid w:val="00876E53"/>
    <w:rsid w:val="008803C1"/>
    <w:rsid w:val="00892FC7"/>
    <w:rsid w:val="00894781"/>
    <w:rsid w:val="0089691D"/>
    <w:rsid w:val="008A0AB4"/>
    <w:rsid w:val="008A31F6"/>
    <w:rsid w:val="008B3D88"/>
    <w:rsid w:val="008C3D65"/>
    <w:rsid w:val="008D10BD"/>
    <w:rsid w:val="008D77D8"/>
    <w:rsid w:val="008E29AC"/>
    <w:rsid w:val="008E5B20"/>
    <w:rsid w:val="008F4512"/>
    <w:rsid w:val="00904A8F"/>
    <w:rsid w:val="009116E7"/>
    <w:rsid w:val="0091798B"/>
    <w:rsid w:val="00932D6E"/>
    <w:rsid w:val="00933F79"/>
    <w:rsid w:val="009373FE"/>
    <w:rsid w:val="009375DE"/>
    <w:rsid w:val="00943907"/>
    <w:rsid w:val="009457D7"/>
    <w:rsid w:val="009477F0"/>
    <w:rsid w:val="00956805"/>
    <w:rsid w:val="009650DA"/>
    <w:rsid w:val="00965BBC"/>
    <w:rsid w:val="009660E0"/>
    <w:rsid w:val="00972A20"/>
    <w:rsid w:val="00980CAC"/>
    <w:rsid w:val="009831B4"/>
    <w:rsid w:val="00990E2E"/>
    <w:rsid w:val="009B3F9A"/>
    <w:rsid w:val="009B60D1"/>
    <w:rsid w:val="009D00AA"/>
    <w:rsid w:val="009D0D23"/>
    <w:rsid w:val="009D3990"/>
    <w:rsid w:val="009D5230"/>
    <w:rsid w:val="009D70EB"/>
    <w:rsid w:val="009E1569"/>
    <w:rsid w:val="009E439A"/>
    <w:rsid w:val="00A0256F"/>
    <w:rsid w:val="00A17965"/>
    <w:rsid w:val="00A252F5"/>
    <w:rsid w:val="00A32A60"/>
    <w:rsid w:val="00A63454"/>
    <w:rsid w:val="00A66BF4"/>
    <w:rsid w:val="00A70FA3"/>
    <w:rsid w:val="00A736D8"/>
    <w:rsid w:val="00A825EA"/>
    <w:rsid w:val="00A83648"/>
    <w:rsid w:val="00A83937"/>
    <w:rsid w:val="00A87AE0"/>
    <w:rsid w:val="00A918E3"/>
    <w:rsid w:val="00A93AEF"/>
    <w:rsid w:val="00A93D03"/>
    <w:rsid w:val="00A97F80"/>
    <w:rsid w:val="00AA0957"/>
    <w:rsid w:val="00AA4295"/>
    <w:rsid w:val="00AA72D0"/>
    <w:rsid w:val="00AB2452"/>
    <w:rsid w:val="00AB520B"/>
    <w:rsid w:val="00AC3A79"/>
    <w:rsid w:val="00AC50E0"/>
    <w:rsid w:val="00AE6E7B"/>
    <w:rsid w:val="00AF546A"/>
    <w:rsid w:val="00B02835"/>
    <w:rsid w:val="00B02BB6"/>
    <w:rsid w:val="00B057CB"/>
    <w:rsid w:val="00B05CC8"/>
    <w:rsid w:val="00B07617"/>
    <w:rsid w:val="00B111B6"/>
    <w:rsid w:val="00B1409A"/>
    <w:rsid w:val="00B1655E"/>
    <w:rsid w:val="00B1711F"/>
    <w:rsid w:val="00B237E1"/>
    <w:rsid w:val="00B34153"/>
    <w:rsid w:val="00B364F5"/>
    <w:rsid w:val="00B37D7E"/>
    <w:rsid w:val="00B56777"/>
    <w:rsid w:val="00B56ABD"/>
    <w:rsid w:val="00B6054B"/>
    <w:rsid w:val="00B62ED0"/>
    <w:rsid w:val="00B66C92"/>
    <w:rsid w:val="00B71701"/>
    <w:rsid w:val="00B7258B"/>
    <w:rsid w:val="00B726EF"/>
    <w:rsid w:val="00B7386D"/>
    <w:rsid w:val="00B87E6A"/>
    <w:rsid w:val="00B97363"/>
    <w:rsid w:val="00BA707B"/>
    <w:rsid w:val="00BB0ABC"/>
    <w:rsid w:val="00BB71BE"/>
    <w:rsid w:val="00BB71E6"/>
    <w:rsid w:val="00BD3F32"/>
    <w:rsid w:val="00BD653F"/>
    <w:rsid w:val="00BF7F4A"/>
    <w:rsid w:val="00C01608"/>
    <w:rsid w:val="00C03E9A"/>
    <w:rsid w:val="00C07E0C"/>
    <w:rsid w:val="00C31376"/>
    <w:rsid w:val="00C43C20"/>
    <w:rsid w:val="00C43FF7"/>
    <w:rsid w:val="00C46102"/>
    <w:rsid w:val="00C464CF"/>
    <w:rsid w:val="00C52207"/>
    <w:rsid w:val="00C5443C"/>
    <w:rsid w:val="00C56ECD"/>
    <w:rsid w:val="00C578C9"/>
    <w:rsid w:val="00C60A65"/>
    <w:rsid w:val="00C611A4"/>
    <w:rsid w:val="00C70D08"/>
    <w:rsid w:val="00C75174"/>
    <w:rsid w:val="00C77544"/>
    <w:rsid w:val="00C81A3B"/>
    <w:rsid w:val="00C907AC"/>
    <w:rsid w:val="00C95AB1"/>
    <w:rsid w:val="00C97C91"/>
    <w:rsid w:val="00CA2930"/>
    <w:rsid w:val="00CA50FA"/>
    <w:rsid w:val="00CA75D8"/>
    <w:rsid w:val="00CB1162"/>
    <w:rsid w:val="00CB53EE"/>
    <w:rsid w:val="00CC0F14"/>
    <w:rsid w:val="00CC239F"/>
    <w:rsid w:val="00CD00D4"/>
    <w:rsid w:val="00CD3112"/>
    <w:rsid w:val="00CD45D0"/>
    <w:rsid w:val="00CF0FA1"/>
    <w:rsid w:val="00D003CE"/>
    <w:rsid w:val="00D00751"/>
    <w:rsid w:val="00D00859"/>
    <w:rsid w:val="00D07741"/>
    <w:rsid w:val="00D11FE5"/>
    <w:rsid w:val="00D25E43"/>
    <w:rsid w:val="00D34862"/>
    <w:rsid w:val="00D36B64"/>
    <w:rsid w:val="00D36D6F"/>
    <w:rsid w:val="00D4283A"/>
    <w:rsid w:val="00D44A65"/>
    <w:rsid w:val="00D466FE"/>
    <w:rsid w:val="00D57E54"/>
    <w:rsid w:val="00D67FEC"/>
    <w:rsid w:val="00D7566C"/>
    <w:rsid w:val="00D76C8B"/>
    <w:rsid w:val="00D871A6"/>
    <w:rsid w:val="00D971AF"/>
    <w:rsid w:val="00D97D95"/>
    <w:rsid w:val="00DA2145"/>
    <w:rsid w:val="00DA5C08"/>
    <w:rsid w:val="00DB7EEF"/>
    <w:rsid w:val="00DC2EE6"/>
    <w:rsid w:val="00DD3A8D"/>
    <w:rsid w:val="00DE1380"/>
    <w:rsid w:val="00DE648D"/>
    <w:rsid w:val="00DF1B23"/>
    <w:rsid w:val="00DF4C7D"/>
    <w:rsid w:val="00DF56B9"/>
    <w:rsid w:val="00E0396A"/>
    <w:rsid w:val="00E16B4A"/>
    <w:rsid w:val="00E175ED"/>
    <w:rsid w:val="00E2193D"/>
    <w:rsid w:val="00E26E04"/>
    <w:rsid w:val="00E34824"/>
    <w:rsid w:val="00E3639C"/>
    <w:rsid w:val="00E47866"/>
    <w:rsid w:val="00E53E7D"/>
    <w:rsid w:val="00E55B8A"/>
    <w:rsid w:val="00E64B9C"/>
    <w:rsid w:val="00E67342"/>
    <w:rsid w:val="00E72036"/>
    <w:rsid w:val="00E81DE7"/>
    <w:rsid w:val="00E879E1"/>
    <w:rsid w:val="00E916C2"/>
    <w:rsid w:val="00EA0255"/>
    <w:rsid w:val="00EB2DEF"/>
    <w:rsid w:val="00EB40C1"/>
    <w:rsid w:val="00EC1931"/>
    <w:rsid w:val="00EC337D"/>
    <w:rsid w:val="00ED724F"/>
    <w:rsid w:val="00ED73A6"/>
    <w:rsid w:val="00EE72EE"/>
    <w:rsid w:val="00EF155F"/>
    <w:rsid w:val="00EF1ED8"/>
    <w:rsid w:val="00EF7BBA"/>
    <w:rsid w:val="00EF7D65"/>
    <w:rsid w:val="00F05A6D"/>
    <w:rsid w:val="00F074A2"/>
    <w:rsid w:val="00F372FC"/>
    <w:rsid w:val="00F4072C"/>
    <w:rsid w:val="00F42C92"/>
    <w:rsid w:val="00F51DA4"/>
    <w:rsid w:val="00F556F5"/>
    <w:rsid w:val="00F70163"/>
    <w:rsid w:val="00F84490"/>
    <w:rsid w:val="00F9247C"/>
    <w:rsid w:val="00F9320F"/>
    <w:rsid w:val="00F95AA5"/>
    <w:rsid w:val="00F974CA"/>
    <w:rsid w:val="00FA6210"/>
    <w:rsid w:val="00FA7AC5"/>
    <w:rsid w:val="00FB0920"/>
    <w:rsid w:val="00FB0BFE"/>
    <w:rsid w:val="00FB7AEE"/>
    <w:rsid w:val="00FC6E6B"/>
    <w:rsid w:val="00FD2B4D"/>
    <w:rsid w:val="00FE49B3"/>
    <w:rsid w:val="00FE72C0"/>
    <w:rsid w:val="00FF41FF"/>
    <w:rsid w:val="00FF45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4F"/>
    <w:pPr>
      <w:spacing w:after="160" w:line="336" w:lineRule="auto"/>
    </w:pPr>
    <w:rPr>
      <w:rFonts w:ascii="Arial" w:hAnsi="Arial"/>
      <w:color w:val="000000"/>
      <w:sz w:val="18"/>
    </w:rPr>
  </w:style>
  <w:style w:type="paragraph" w:styleId="Heading1">
    <w:name w:val="heading 1"/>
    <w:basedOn w:val="Normal"/>
    <w:next w:val="Normal"/>
    <w:link w:val="Heading1Char"/>
    <w:autoRedefine/>
    <w:uiPriority w:val="9"/>
    <w:qFormat/>
    <w:rsid w:val="00DF1B23"/>
    <w:pPr>
      <w:keepNext/>
      <w:keepLines/>
      <w:pageBreakBefore/>
      <w:spacing w:after="960" w:line="240" w:lineRule="auto"/>
      <w:ind w:left="567"/>
      <w:outlineLvl w:val="0"/>
    </w:pPr>
    <w:rPr>
      <w:rFonts w:ascii="Arial Black" w:eastAsiaTheme="majorEastAsia" w:hAnsi="Arial Black" w:cstheme="majorBidi"/>
      <w:b/>
      <w:bCs/>
      <w:i/>
      <w:color w:val="2196F3" w:themeColor="accent1"/>
      <w:kern w:val="56"/>
      <w:sz w:val="56"/>
      <w:szCs w:val="32"/>
    </w:rPr>
  </w:style>
  <w:style w:type="paragraph" w:styleId="Heading2">
    <w:name w:val="heading 2"/>
    <w:basedOn w:val="Normal"/>
    <w:next w:val="Normal"/>
    <w:link w:val="Heading2Char"/>
    <w:autoRedefine/>
    <w:uiPriority w:val="9"/>
    <w:unhideWhenUsed/>
    <w:qFormat/>
    <w:rsid w:val="0040524A"/>
    <w:pPr>
      <w:keepNext/>
      <w:keepLines/>
      <w:tabs>
        <w:tab w:val="num" w:pos="1296"/>
      </w:tabs>
      <w:spacing w:before="240" w:after="240"/>
      <w:outlineLvl w:val="1"/>
    </w:pPr>
    <w:rPr>
      <w:rFonts w:ascii="Arial Black" w:eastAsiaTheme="majorEastAsia" w:hAnsi="Arial Black" w:cstheme="majorBidi"/>
      <w:b/>
      <w:bCs/>
      <w:color w:val="2196F3" w:themeColor="accent1"/>
      <w:sz w:val="28"/>
      <w:szCs w:val="26"/>
    </w:rPr>
  </w:style>
  <w:style w:type="paragraph" w:styleId="Heading3">
    <w:name w:val="heading 3"/>
    <w:basedOn w:val="Normal"/>
    <w:next w:val="Normal"/>
    <w:link w:val="Heading3Char"/>
    <w:autoRedefine/>
    <w:uiPriority w:val="9"/>
    <w:unhideWhenUsed/>
    <w:qFormat/>
    <w:rsid w:val="006437EE"/>
    <w:pPr>
      <w:keepNext/>
      <w:keepLines/>
      <w:spacing w:before="320"/>
      <w:outlineLvl w:val="2"/>
    </w:pPr>
    <w:rPr>
      <w:rFonts w:ascii="Arial Black" w:eastAsiaTheme="majorEastAsia" w:hAnsi="Arial Black" w:cstheme="majorBidi"/>
      <w:b/>
    </w:rPr>
  </w:style>
  <w:style w:type="paragraph" w:styleId="Heading4">
    <w:name w:val="heading 4"/>
    <w:basedOn w:val="Normal"/>
    <w:next w:val="Normal"/>
    <w:link w:val="Heading4Char"/>
    <w:autoRedefine/>
    <w:uiPriority w:val="9"/>
    <w:unhideWhenUsed/>
    <w:qFormat/>
    <w:rsid w:val="006437EE"/>
    <w:pPr>
      <w:keepNext/>
      <w:keepLines/>
      <w:spacing w:before="32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6437EE"/>
    <w:pPr>
      <w:keepNext/>
      <w:keepLines/>
      <w:numPr>
        <w:ilvl w:val="4"/>
        <w:numId w:val="19"/>
      </w:numPr>
      <w:spacing w:before="40" w:after="0"/>
      <w:outlineLvl w:val="4"/>
    </w:pPr>
    <w:rPr>
      <w:rFonts w:asciiTheme="majorHAnsi" w:eastAsiaTheme="majorEastAsia" w:hAnsiTheme="majorHAnsi" w:cstheme="majorBidi"/>
      <w:color w:val="0A71C4" w:themeColor="accent1" w:themeShade="BF"/>
    </w:rPr>
  </w:style>
  <w:style w:type="paragraph" w:styleId="Heading6">
    <w:name w:val="heading 6"/>
    <w:basedOn w:val="Normal"/>
    <w:next w:val="Normal"/>
    <w:link w:val="Heading6Char"/>
    <w:uiPriority w:val="9"/>
    <w:semiHidden/>
    <w:unhideWhenUsed/>
    <w:qFormat/>
    <w:rsid w:val="006437EE"/>
    <w:pPr>
      <w:keepNext/>
      <w:keepLines/>
      <w:numPr>
        <w:ilvl w:val="5"/>
        <w:numId w:val="19"/>
      </w:numPr>
      <w:spacing w:before="40" w:after="0"/>
      <w:outlineLvl w:val="5"/>
    </w:pPr>
    <w:rPr>
      <w:rFonts w:asciiTheme="majorHAnsi" w:eastAsiaTheme="majorEastAsia" w:hAnsiTheme="majorHAnsi" w:cstheme="majorBidi"/>
      <w:color w:val="074B82" w:themeColor="accent1" w:themeShade="7F"/>
    </w:rPr>
  </w:style>
  <w:style w:type="paragraph" w:styleId="Heading7">
    <w:name w:val="heading 7"/>
    <w:basedOn w:val="Normal"/>
    <w:next w:val="Normal"/>
    <w:link w:val="Heading7Char"/>
    <w:uiPriority w:val="9"/>
    <w:semiHidden/>
    <w:unhideWhenUsed/>
    <w:qFormat/>
    <w:rsid w:val="006437EE"/>
    <w:pPr>
      <w:keepNext/>
      <w:keepLines/>
      <w:numPr>
        <w:ilvl w:val="6"/>
        <w:numId w:val="11"/>
      </w:numPr>
      <w:spacing w:before="40" w:after="0"/>
      <w:ind w:left="1296" w:hanging="1296"/>
      <w:outlineLvl w:val="6"/>
    </w:pPr>
    <w:rPr>
      <w:rFonts w:asciiTheme="majorHAnsi" w:eastAsiaTheme="majorEastAsia" w:hAnsiTheme="majorHAnsi" w:cstheme="majorBidi"/>
      <w:i/>
      <w:iCs/>
      <w:color w:val="074B82" w:themeColor="accent1" w:themeShade="7F"/>
    </w:rPr>
  </w:style>
  <w:style w:type="paragraph" w:styleId="Heading8">
    <w:name w:val="heading 8"/>
    <w:basedOn w:val="Normal"/>
    <w:next w:val="Normal"/>
    <w:link w:val="Heading8Char"/>
    <w:uiPriority w:val="9"/>
    <w:semiHidden/>
    <w:unhideWhenUsed/>
    <w:qFormat/>
    <w:rsid w:val="006437EE"/>
    <w:pPr>
      <w:keepNext/>
      <w:keepLines/>
      <w:numPr>
        <w:ilvl w:val="7"/>
        <w:numId w:val="10"/>
      </w:numPr>
      <w:spacing w:before="40" w:after="0"/>
      <w:ind w:left="1440" w:hanging="1440"/>
      <w:outlineLvl w:val="7"/>
    </w:pPr>
    <w:rPr>
      <w:rFonts w:asciiTheme="majorHAnsi" w:eastAsiaTheme="majorEastAsia" w:hAnsiTheme="majorHAnsi" w:cstheme="majorBidi"/>
      <w:color w:val="515151" w:themeColor="text1" w:themeTint="D8"/>
      <w:sz w:val="21"/>
      <w:szCs w:val="21"/>
    </w:rPr>
  </w:style>
  <w:style w:type="paragraph" w:styleId="Heading9">
    <w:name w:val="heading 9"/>
    <w:basedOn w:val="Normal"/>
    <w:next w:val="Normal"/>
    <w:link w:val="Heading9Char"/>
    <w:uiPriority w:val="9"/>
    <w:semiHidden/>
    <w:unhideWhenUsed/>
    <w:qFormat/>
    <w:rsid w:val="006437EE"/>
    <w:pPr>
      <w:keepNext/>
      <w:keepLines/>
      <w:spacing w:before="40" w:after="0"/>
      <w:outlineLvl w:val="8"/>
    </w:pPr>
    <w:rPr>
      <w:rFonts w:asciiTheme="majorHAnsi" w:eastAsiaTheme="majorEastAsia" w:hAnsiTheme="majorHAnsi" w:cstheme="majorBidi"/>
      <w:i/>
      <w:iCs/>
      <w:color w:val="51515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536747"/>
    <w:pPr>
      <w:tabs>
        <w:tab w:val="right" w:pos="9781"/>
      </w:tabs>
      <w:spacing w:before="120" w:after="120" w:line="240" w:lineRule="auto"/>
    </w:pPr>
    <w:rPr>
      <w:b/>
      <w:bCs/>
      <w:szCs w:val="22"/>
    </w:rPr>
  </w:style>
  <w:style w:type="paragraph" w:styleId="TOC2">
    <w:name w:val="toc 2"/>
    <w:basedOn w:val="Normal"/>
    <w:next w:val="Normal"/>
    <w:autoRedefine/>
    <w:uiPriority w:val="39"/>
    <w:unhideWhenUsed/>
    <w:rsid w:val="00432324"/>
    <w:pPr>
      <w:tabs>
        <w:tab w:val="left" w:pos="907"/>
        <w:tab w:val="right" w:pos="9060"/>
      </w:tabs>
      <w:spacing w:before="60" w:after="0"/>
    </w:pPr>
    <w:rPr>
      <w:noProof/>
      <w:szCs w:val="22"/>
    </w:rPr>
  </w:style>
  <w:style w:type="paragraph" w:styleId="TOC3">
    <w:name w:val="toc 3"/>
    <w:basedOn w:val="Normal"/>
    <w:next w:val="Normal"/>
    <w:autoRedefine/>
    <w:uiPriority w:val="39"/>
    <w:unhideWhenUsed/>
    <w:rsid w:val="00432324"/>
    <w:pPr>
      <w:tabs>
        <w:tab w:val="left" w:pos="1588"/>
        <w:tab w:val="right" w:pos="9055"/>
      </w:tabs>
      <w:spacing w:before="60" w:after="0"/>
      <w:ind w:left="919"/>
    </w:pPr>
    <w:rPr>
      <w:noProof/>
      <w:szCs w:val="22"/>
      <w:lang w:val="en-GB"/>
    </w:rPr>
  </w:style>
  <w:style w:type="paragraph" w:styleId="TOC4">
    <w:name w:val="toc 4"/>
    <w:basedOn w:val="Normal"/>
    <w:next w:val="Normal"/>
    <w:autoRedefine/>
    <w:uiPriority w:val="39"/>
    <w:unhideWhenUsed/>
    <w:rsid w:val="00432324"/>
    <w:pPr>
      <w:spacing w:after="0"/>
      <w:ind w:left="600"/>
    </w:pPr>
    <w:rPr>
      <w:szCs w:val="20"/>
    </w:rPr>
  </w:style>
  <w:style w:type="paragraph" w:styleId="TOC5">
    <w:name w:val="toc 5"/>
    <w:basedOn w:val="Normal"/>
    <w:next w:val="Normal"/>
    <w:autoRedefine/>
    <w:uiPriority w:val="39"/>
    <w:unhideWhenUsed/>
    <w:rsid w:val="00432324"/>
    <w:pPr>
      <w:spacing w:after="0"/>
      <w:ind w:left="800"/>
    </w:pPr>
    <w:rPr>
      <w:szCs w:val="20"/>
    </w:rPr>
  </w:style>
  <w:style w:type="paragraph" w:styleId="TOC6">
    <w:name w:val="toc 6"/>
    <w:basedOn w:val="Normal"/>
    <w:next w:val="Normal"/>
    <w:autoRedefine/>
    <w:uiPriority w:val="39"/>
    <w:unhideWhenUsed/>
    <w:rsid w:val="00432324"/>
    <w:pPr>
      <w:spacing w:after="0"/>
      <w:ind w:left="1000"/>
    </w:pPr>
    <w:rPr>
      <w:szCs w:val="20"/>
    </w:rPr>
  </w:style>
  <w:style w:type="paragraph" w:styleId="TOC7">
    <w:name w:val="toc 7"/>
    <w:basedOn w:val="Normal"/>
    <w:next w:val="Normal"/>
    <w:autoRedefine/>
    <w:uiPriority w:val="39"/>
    <w:unhideWhenUsed/>
    <w:rsid w:val="00432324"/>
    <w:pPr>
      <w:spacing w:after="0"/>
      <w:ind w:left="1200"/>
    </w:pPr>
    <w:rPr>
      <w:szCs w:val="20"/>
    </w:rPr>
  </w:style>
  <w:style w:type="paragraph" w:styleId="TOC8">
    <w:name w:val="toc 8"/>
    <w:basedOn w:val="Normal"/>
    <w:next w:val="Normal"/>
    <w:autoRedefine/>
    <w:uiPriority w:val="39"/>
    <w:unhideWhenUsed/>
    <w:rsid w:val="00432324"/>
    <w:pPr>
      <w:spacing w:after="0"/>
      <w:ind w:left="1400"/>
    </w:pPr>
    <w:rPr>
      <w:szCs w:val="20"/>
    </w:rPr>
  </w:style>
  <w:style w:type="paragraph" w:styleId="TOC9">
    <w:name w:val="toc 9"/>
    <w:basedOn w:val="Normal"/>
    <w:next w:val="Normal"/>
    <w:autoRedefine/>
    <w:uiPriority w:val="39"/>
    <w:unhideWhenUsed/>
    <w:rsid w:val="00432324"/>
    <w:pPr>
      <w:spacing w:after="0"/>
      <w:ind w:left="1600"/>
    </w:pPr>
    <w:rPr>
      <w:szCs w:val="20"/>
    </w:rPr>
  </w:style>
  <w:style w:type="character" w:customStyle="1" w:styleId="Heading1Char">
    <w:name w:val="Heading 1 Char"/>
    <w:basedOn w:val="DefaultParagraphFont"/>
    <w:link w:val="Heading1"/>
    <w:uiPriority w:val="9"/>
    <w:rsid w:val="00DF1B23"/>
    <w:rPr>
      <w:rFonts w:ascii="Arial Black" w:eastAsiaTheme="majorEastAsia" w:hAnsi="Arial Black" w:cstheme="majorBidi"/>
      <w:b/>
      <w:bCs/>
      <w:i/>
      <w:color w:val="2196F3" w:themeColor="accent1"/>
      <w:kern w:val="56"/>
      <w:sz w:val="56"/>
      <w:szCs w:val="32"/>
    </w:rPr>
  </w:style>
  <w:style w:type="character" w:customStyle="1" w:styleId="Heading2Char">
    <w:name w:val="Heading 2 Char"/>
    <w:basedOn w:val="DefaultParagraphFont"/>
    <w:link w:val="Heading2"/>
    <w:uiPriority w:val="9"/>
    <w:rsid w:val="0040524A"/>
    <w:rPr>
      <w:rFonts w:ascii="Arial Black" w:eastAsiaTheme="majorEastAsia" w:hAnsi="Arial Black" w:cstheme="majorBidi"/>
      <w:b/>
      <w:bCs/>
      <w:color w:val="2196F3" w:themeColor="accent1"/>
      <w:sz w:val="28"/>
      <w:szCs w:val="26"/>
    </w:rPr>
  </w:style>
  <w:style w:type="paragraph" w:styleId="ListParagraph">
    <w:name w:val="List Paragraph"/>
    <w:basedOn w:val="Normal"/>
    <w:uiPriority w:val="34"/>
    <w:qFormat/>
    <w:rsid w:val="006437EE"/>
    <w:pPr>
      <w:ind w:left="720"/>
    </w:pPr>
  </w:style>
  <w:style w:type="character" w:customStyle="1" w:styleId="Heading3Char">
    <w:name w:val="Heading 3 Char"/>
    <w:basedOn w:val="DefaultParagraphFont"/>
    <w:link w:val="Heading3"/>
    <w:uiPriority w:val="9"/>
    <w:rsid w:val="006437EE"/>
    <w:rPr>
      <w:rFonts w:ascii="Arial Black" w:eastAsiaTheme="majorEastAsia" w:hAnsi="Arial Black" w:cstheme="majorBidi"/>
      <w:b/>
      <w:color w:val="323232" w:themeColor="text1"/>
      <w:sz w:val="18"/>
    </w:rPr>
  </w:style>
  <w:style w:type="character" w:customStyle="1" w:styleId="Heading4Char">
    <w:name w:val="Heading 4 Char"/>
    <w:basedOn w:val="DefaultParagraphFont"/>
    <w:link w:val="Heading4"/>
    <w:uiPriority w:val="9"/>
    <w:rsid w:val="006437EE"/>
    <w:rPr>
      <w:rFonts w:ascii="Arial" w:eastAsiaTheme="majorEastAsia" w:hAnsi="Arial" w:cstheme="majorBidi"/>
      <w:iCs/>
      <w:color w:val="323232" w:themeColor="text1"/>
      <w:sz w:val="18"/>
    </w:rPr>
  </w:style>
  <w:style w:type="character" w:customStyle="1" w:styleId="Heading5Char">
    <w:name w:val="Heading 5 Char"/>
    <w:basedOn w:val="DefaultParagraphFont"/>
    <w:link w:val="Heading5"/>
    <w:uiPriority w:val="9"/>
    <w:semiHidden/>
    <w:rsid w:val="006437EE"/>
    <w:rPr>
      <w:rFonts w:asciiTheme="majorHAnsi" w:eastAsiaTheme="majorEastAsia" w:hAnsiTheme="majorHAnsi" w:cstheme="majorBidi"/>
      <w:color w:val="0A71C4" w:themeColor="accent1" w:themeShade="BF"/>
      <w:sz w:val="18"/>
    </w:rPr>
  </w:style>
  <w:style w:type="character" w:customStyle="1" w:styleId="Heading6Char">
    <w:name w:val="Heading 6 Char"/>
    <w:basedOn w:val="DefaultParagraphFont"/>
    <w:link w:val="Heading6"/>
    <w:uiPriority w:val="9"/>
    <w:semiHidden/>
    <w:rsid w:val="006437EE"/>
    <w:rPr>
      <w:rFonts w:asciiTheme="majorHAnsi" w:eastAsiaTheme="majorEastAsia" w:hAnsiTheme="majorHAnsi" w:cstheme="majorBidi"/>
      <w:color w:val="074B82" w:themeColor="accent1" w:themeShade="7F"/>
      <w:sz w:val="18"/>
    </w:rPr>
  </w:style>
  <w:style w:type="character" w:customStyle="1" w:styleId="Heading7Char">
    <w:name w:val="Heading 7 Char"/>
    <w:basedOn w:val="DefaultParagraphFont"/>
    <w:link w:val="Heading7"/>
    <w:uiPriority w:val="9"/>
    <w:semiHidden/>
    <w:rsid w:val="006437EE"/>
    <w:rPr>
      <w:rFonts w:asciiTheme="majorHAnsi" w:eastAsiaTheme="majorEastAsia" w:hAnsiTheme="majorHAnsi" w:cstheme="majorBidi"/>
      <w:i/>
      <w:iCs/>
      <w:color w:val="074B82" w:themeColor="accent1" w:themeShade="7F"/>
      <w:sz w:val="18"/>
    </w:rPr>
  </w:style>
  <w:style w:type="character" w:customStyle="1" w:styleId="Heading8Char">
    <w:name w:val="Heading 8 Char"/>
    <w:basedOn w:val="DefaultParagraphFont"/>
    <w:link w:val="Heading8"/>
    <w:uiPriority w:val="9"/>
    <w:semiHidden/>
    <w:rsid w:val="006437EE"/>
    <w:rPr>
      <w:rFonts w:asciiTheme="majorHAnsi" w:eastAsiaTheme="majorEastAsia" w:hAnsiTheme="majorHAnsi" w:cstheme="majorBidi"/>
      <w:color w:val="515151" w:themeColor="text1" w:themeTint="D8"/>
      <w:sz w:val="21"/>
      <w:szCs w:val="21"/>
    </w:rPr>
  </w:style>
  <w:style w:type="character" w:customStyle="1" w:styleId="Heading9Char">
    <w:name w:val="Heading 9 Char"/>
    <w:basedOn w:val="DefaultParagraphFont"/>
    <w:link w:val="Heading9"/>
    <w:uiPriority w:val="9"/>
    <w:semiHidden/>
    <w:rsid w:val="006437EE"/>
    <w:rPr>
      <w:rFonts w:asciiTheme="majorHAnsi" w:eastAsiaTheme="majorEastAsia" w:hAnsiTheme="majorHAnsi" w:cstheme="majorBidi"/>
      <w:i/>
      <w:iCs/>
      <w:color w:val="515151" w:themeColor="text1" w:themeTint="D8"/>
      <w:sz w:val="21"/>
      <w:szCs w:val="21"/>
    </w:rPr>
  </w:style>
  <w:style w:type="paragraph" w:styleId="Header">
    <w:name w:val="header"/>
    <w:basedOn w:val="Normal"/>
    <w:link w:val="HeaderChar"/>
    <w:uiPriority w:val="99"/>
    <w:unhideWhenUsed/>
    <w:rsid w:val="00432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324"/>
    <w:rPr>
      <w:rFonts w:ascii="Arial" w:hAnsi="Arial"/>
      <w:sz w:val="18"/>
    </w:rPr>
  </w:style>
  <w:style w:type="paragraph" w:styleId="Footer">
    <w:name w:val="footer"/>
    <w:basedOn w:val="Normal"/>
    <w:link w:val="FooterChar"/>
    <w:uiPriority w:val="99"/>
    <w:unhideWhenUsed/>
    <w:rsid w:val="0043232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432324"/>
    <w:rPr>
      <w:rFonts w:ascii="Arial" w:hAnsi="Arial"/>
      <w:sz w:val="16"/>
    </w:rPr>
  </w:style>
  <w:style w:type="character" w:styleId="PageNumber">
    <w:name w:val="page number"/>
    <w:basedOn w:val="DefaultParagraphFont"/>
    <w:uiPriority w:val="99"/>
    <w:semiHidden/>
    <w:unhideWhenUsed/>
    <w:rsid w:val="00432324"/>
    <w:rPr>
      <w:b/>
    </w:rPr>
  </w:style>
  <w:style w:type="paragraph" w:styleId="Title">
    <w:name w:val="Title"/>
    <w:basedOn w:val="Normal"/>
    <w:next w:val="Normal"/>
    <w:link w:val="TitleChar"/>
    <w:autoRedefine/>
    <w:uiPriority w:val="10"/>
    <w:qFormat/>
    <w:rsid w:val="00894781"/>
    <w:pPr>
      <w:framePr w:hSpace="181" w:wrap="around" w:vAnchor="text" w:hAnchor="page" w:x="1135" w:y="3403"/>
      <w:spacing w:after="0" w:line="216" w:lineRule="auto"/>
      <w:ind w:left="567" w:hanging="567"/>
      <w:contextualSpacing/>
      <w:suppressOverlap/>
      <w:jc w:val="right"/>
    </w:pPr>
    <w:rPr>
      <w:rFonts w:ascii="Arial Black" w:eastAsiaTheme="majorEastAsia" w:hAnsi="Arial Black" w:cstheme="majorBidi"/>
      <w:b/>
      <w:bCs/>
      <w:i/>
      <w:iCs/>
      <w:color w:val="FFFFFF" w:themeColor="background1"/>
      <w:kern w:val="28"/>
      <w:sz w:val="36"/>
      <w:szCs w:val="36"/>
    </w:rPr>
  </w:style>
  <w:style w:type="paragraph" w:customStyle="1" w:styleId="ContentsTitle">
    <w:name w:val="Contents Title"/>
    <w:basedOn w:val="Normal"/>
    <w:autoRedefine/>
    <w:qFormat/>
    <w:rsid w:val="00536747"/>
    <w:pPr>
      <w:spacing w:after="480" w:line="240" w:lineRule="auto"/>
    </w:pPr>
    <w:rPr>
      <w:rFonts w:ascii="Arial Black" w:hAnsi="Arial Black"/>
      <w:b/>
      <w:bCs/>
      <w:i/>
      <w:iCs/>
      <w:color w:val="2196F3" w:themeColor="accent1"/>
      <w:sz w:val="58"/>
    </w:rPr>
  </w:style>
  <w:style w:type="character" w:customStyle="1" w:styleId="TitleChar">
    <w:name w:val="Title Char"/>
    <w:basedOn w:val="DefaultParagraphFont"/>
    <w:link w:val="Title"/>
    <w:uiPriority w:val="10"/>
    <w:rsid w:val="00894781"/>
    <w:rPr>
      <w:rFonts w:ascii="Arial Black" w:eastAsiaTheme="majorEastAsia" w:hAnsi="Arial Black" w:cstheme="majorBidi"/>
      <w:b/>
      <w:bCs/>
      <w:i/>
      <w:iCs/>
      <w:color w:val="FFFFFF" w:themeColor="background1"/>
      <w:kern w:val="28"/>
      <w:sz w:val="36"/>
      <w:szCs w:val="36"/>
    </w:rPr>
  </w:style>
  <w:style w:type="paragraph" w:styleId="Subtitle">
    <w:name w:val="Subtitle"/>
    <w:basedOn w:val="Normal"/>
    <w:next w:val="Normal"/>
    <w:link w:val="SubtitleChar"/>
    <w:uiPriority w:val="11"/>
    <w:qFormat/>
    <w:rsid w:val="00475825"/>
    <w:pPr>
      <w:numPr>
        <w:ilvl w:val="1"/>
      </w:numPr>
      <w:spacing w:line="264" w:lineRule="auto"/>
    </w:pPr>
    <w:rPr>
      <w:rFonts w:asciiTheme="majorHAnsi" w:hAnsiTheme="majorHAnsi"/>
      <w:bCs/>
      <w:i/>
      <w:iCs/>
      <w:color w:val="FFFFFF" w:themeColor="background1"/>
      <w:sz w:val="36"/>
      <w:szCs w:val="22"/>
    </w:rPr>
  </w:style>
  <w:style w:type="character" w:customStyle="1" w:styleId="SubtitleChar">
    <w:name w:val="Subtitle Char"/>
    <w:basedOn w:val="DefaultParagraphFont"/>
    <w:link w:val="Subtitle"/>
    <w:uiPriority w:val="11"/>
    <w:rsid w:val="00475825"/>
    <w:rPr>
      <w:rFonts w:asciiTheme="majorHAnsi" w:hAnsiTheme="majorHAnsi"/>
      <w:bCs/>
      <w:i/>
      <w:iCs/>
      <w:color w:val="FFFFFF" w:themeColor="background1"/>
      <w:sz w:val="36"/>
      <w:szCs w:val="22"/>
    </w:rPr>
  </w:style>
  <w:style w:type="table" w:styleId="TableGrid">
    <w:name w:val="Table Grid"/>
    <w:basedOn w:val="TableNormal"/>
    <w:rsid w:val="0043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ETableStyle">
    <w:name w:val="DPE Table Style"/>
    <w:basedOn w:val="TableNormal"/>
    <w:uiPriority w:val="99"/>
    <w:rsid w:val="00432324"/>
    <w:pPr>
      <w:spacing w:before="200"/>
    </w:pPr>
    <w:tblPr>
      <w:tblBorders>
        <w:insideH w:val="single" w:sz="4" w:space="0" w:color="BFBFBF" w:themeColor="background1" w:themeShade="BF"/>
      </w:tblBorders>
    </w:tblPr>
    <w:tblStylePr w:type="firstRow">
      <w:rPr>
        <w:rFonts w:asciiTheme="majorHAnsi" w:hAnsiTheme="majorHAnsi"/>
        <w:b w:val="0"/>
      </w:rPr>
      <w:tblPr/>
      <w:tcPr>
        <w:tcBorders>
          <w:bottom w:val="single" w:sz="18" w:space="0" w:color="2196F3" w:themeColor="accent1"/>
        </w:tcBorders>
        <w:shd w:val="clear" w:color="auto" w:fill="F2F2F2" w:themeFill="background1" w:themeFillShade="F2"/>
      </w:tcPr>
    </w:tblStylePr>
  </w:style>
  <w:style w:type="paragraph" w:styleId="Caption">
    <w:name w:val="caption"/>
    <w:basedOn w:val="Normal"/>
    <w:next w:val="Normal"/>
    <w:autoRedefine/>
    <w:unhideWhenUsed/>
    <w:qFormat/>
    <w:rsid w:val="00DF1B23"/>
    <w:pPr>
      <w:keepNext/>
      <w:spacing w:after="120" w:line="240" w:lineRule="auto"/>
      <w:jc w:val="center"/>
    </w:pPr>
    <w:rPr>
      <w:b/>
      <w:iCs/>
      <w:sz w:val="24"/>
      <w:lang w:val="en-GB"/>
    </w:rPr>
  </w:style>
  <w:style w:type="character" w:styleId="Strong">
    <w:name w:val="Strong"/>
    <w:basedOn w:val="DefaultParagraphFont"/>
    <w:uiPriority w:val="22"/>
    <w:qFormat/>
    <w:rsid w:val="006437EE"/>
    <w:rPr>
      <w:rFonts w:asciiTheme="majorHAnsi" w:hAnsiTheme="majorHAnsi"/>
      <w:b w:val="0"/>
      <w:bCs/>
    </w:rPr>
  </w:style>
  <w:style w:type="paragraph" w:styleId="FootnoteText">
    <w:name w:val="footnote text"/>
    <w:basedOn w:val="Normal"/>
    <w:link w:val="FootnoteTextChar"/>
    <w:unhideWhenUsed/>
    <w:rsid w:val="00432324"/>
    <w:pPr>
      <w:spacing w:before="160" w:after="0"/>
    </w:pPr>
    <w:rPr>
      <w:sz w:val="15"/>
    </w:rPr>
  </w:style>
  <w:style w:type="paragraph" w:customStyle="1" w:styleId="Intropara">
    <w:name w:val="Intro para"/>
    <w:basedOn w:val="Normal"/>
    <w:qFormat/>
    <w:rsid w:val="006437EE"/>
    <w:rPr>
      <w:sz w:val="24"/>
    </w:rPr>
  </w:style>
  <w:style w:type="character" w:customStyle="1" w:styleId="FootnoteTextChar">
    <w:name w:val="Footnote Text Char"/>
    <w:basedOn w:val="DefaultParagraphFont"/>
    <w:link w:val="FootnoteText"/>
    <w:uiPriority w:val="99"/>
    <w:rsid w:val="00432324"/>
    <w:rPr>
      <w:rFonts w:ascii="Arial" w:hAnsi="Arial"/>
      <w:sz w:val="15"/>
    </w:rPr>
  </w:style>
  <w:style w:type="character" w:styleId="FootnoteReference">
    <w:name w:val="footnote reference"/>
    <w:basedOn w:val="DefaultParagraphFont"/>
    <w:uiPriority w:val="99"/>
    <w:unhideWhenUsed/>
    <w:rsid w:val="00432324"/>
    <w:rPr>
      <w:vertAlign w:val="superscript"/>
    </w:rPr>
  </w:style>
  <w:style w:type="character" w:styleId="Hyperlink">
    <w:name w:val="Hyperlink"/>
    <w:basedOn w:val="DefaultParagraphFont"/>
    <w:uiPriority w:val="99"/>
    <w:unhideWhenUsed/>
    <w:qFormat/>
    <w:rsid w:val="006437EE"/>
    <w:rPr>
      <w:rFonts w:ascii="Arial" w:hAnsi="Arial"/>
      <w:b w:val="0"/>
      <w:color w:val="323232" w:themeColor="text1"/>
      <w:u w:val="single"/>
    </w:rPr>
  </w:style>
  <w:style w:type="character" w:styleId="FollowedHyperlink">
    <w:name w:val="FollowedHyperlink"/>
    <w:basedOn w:val="DefaultParagraphFont"/>
    <w:uiPriority w:val="99"/>
    <w:semiHidden/>
    <w:unhideWhenUsed/>
    <w:rsid w:val="00432324"/>
    <w:rPr>
      <w:rFonts w:asciiTheme="majorHAnsi" w:hAnsiTheme="majorHAnsi"/>
      <w:b w:val="0"/>
      <w:color w:val="323232" w:themeColor="text1"/>
      <w:u w:val="single"/>
    </w:rPr>
  </w:style>
  <w:style w:type="paragraph" w:styleId="BalloonText">
    <w:name w:val="Balloon Text"/>
    <w:basedOn w:val="Normal"/>
    <w:link w:val="BalloonTextChar"/>
    <w:uiPriority w:val="99"/>
    <w:semiHidden/>
    <w:unhideWhenUsed/>
    <w:rsid w:val="00432324"/>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32324"/>
    <w:rPr>
      <w:rFonts w:ascii="Times New Roman" w:hAnsi="Times New Roman" w:cs="Times New Roman"/>
      <w:sz w:val="18"/>
      <w:szCs w:val="18"/>
    </w:rPr>
  </w:style>
  <w:style w:type="character" w:styleId="Emphasis">
    <w:name w:val="Emphasis"/>
    <w:basedOn w:val="DefaultParagraphFont"/>
    <w:uiPriority w:val="20"/>
    <w:qFormat/>
    <w:rsid w:val="006437EE"/>
    <w:rPr>
      <w:i/>
      <w:iCs/>
    </w:rPr>
  </w:style>
  <w:style w:type="paragraph" w:customStyle="1" w:styleId="TableParagraph">
    <w:name w:val="Table Paragraph"/>
    <w:basedOn w:val="Normal"/>
    <w:uiPriority w:val="1"/>
    <w:qFormat/>
    <w:rsid w:val="006437EE"/>
    <w:pPr>
      <w:widowControl w:val="0"/>
      <w:spacing w:after="0" w:line="240" w:lineRule="auto"/>
    </w:pPr>
    <w:rPr>
      <w:rFonts w:eastAsiaTheme="minorHAnsi"/>
      <w:color w:val="auto"/>
      <w:sz w:val="22"/>
      <w:szCs w:val="22"/>
    </w:rPr>
  </w:style>
  <w:style w:type="paragraph" w:customStyle="1" w:styleId="Footnote">
    <w:name w:val="Footnote"/>
    <w:basedOn w:val="Normal"/>
    <w:qFormat/>
    <w:rsid w:val="006437EE"/>
    <w:pPr>
      <w:ind w:left="170" w:hanging="170"/>
    </w:pPr>
    <w:rPr>
      <w:sz w:val="16"/>
      <w:szCs w:val="16"/>
    </w:rPr>
  </w:style>
  <w:style w:type="character" w:styleId="CommentReference">
    <w:name w:val="annotation reference"/>
    <w:basedOn w:val="DefaultParagraphFont"/>
    <w:uiPriority w:val="99"/>
    <w:semiHidden/>
    <w:unhideWhenUsed/>
    <w:rsid w:val="00432324"/>
    <w:rPr>
      <w:sz w:val="18"/>
      <w:szCs w:val="18"/>
    </w:rPr>
  </w:style>
  <w:style w:type="paragraph" w:customStyle="1" w:styleId="Note">
    <w:name w:val="Note"/>
    <w:basedOn w:val="Normal"/>
    <w:qFormat/>
    <w:rsid w:val="006437EE"/>
    <w:pPr>
      <w:pBdr>
        <w:left w:val="single" w:sz="48" w:space="8" w:color="2196F3" w:themeColor="accent1"/>
      </w:pBdr>
      <w:shd w:val="clear" w:color="F2F2F2" w:themeColor="background1" w:themeShade="F2" w:fill="auto"/>
      <w:spacing w:before="320" w:after="320"/>
      <w:ind w:left="312"/>
    </w:pPr>
  </w:style>
  <w:style w:type="paragraph" w:customStyle="1" w:styleId="HaveyoursayHeader">
    <w:name w:val="'Have your say' Header"/>
    <w:basedOn w:val="Normal"/>
    <w:autoRedefine/>
    <w:qFormat/>
    <w:rsid w:val="006437EE"/>
    <w:pPr>
      <w:spacing w:before="840" w:after="60"/>
    </w:pPr>
    <w:rPr>
      <w:rFonts w:ascii="Arial Black" w:hAnsi="Arial Black"/>
      <w:b/>
      <w:bCs/>
      <w:i/>
      <w:iCs/>
      <w:color w:val="2196F3" w:themeColor="accent1"/>
      <w:kern w:val="36"/>
      <w:sz w:val="36"/>
      <w:szCs w:val="36"/>
    </w:rPr>
  </w:style>
  <w:style w:type="paragraph" w:customStyle="1" w:styleId="Haveyoursaytext">
    <w:name w:val="'Have your say' text"/>
    <w:basedOn w:val="Normal"/>
    <w:qFormat/>
    <w:rsid w:val="006437EE"/>
    <w:pPr>
      <w:spacing w:after="840"/>
      <w:ind w:right="3119"/>
    </w:pPr>
    <w:rPr>
      <w:rFonts w:asciiTheme="majorHAnsi" w:hAnsiTheme="majorHAnsi"/>
    </w:rPr>
  </w:style>
  <w:style w:type="paragraph" w:styleId="NormalWeb">
    <w:name w:val="Normal (Web)"/>
    <w:basedOn w:val="Normal"/>
    <w:uiPriority w:val="99"/>
    <w:semiHidden/>
    <w:unhideWhenUsed/>
    <w:rsid w:val="005A14C7"/>
    <w:pPr>
      <w:spacing w:before="100" w:beforeAutospacing="1" w:after="100" w:afterAutospacing="1" w:line="240" w:lineRule="auto"/>
    </w:pPr>
    <w:rPr>
      <w:rFonts w:ascii="Times New Roman" w:hAnsi="Times New Roman" w:cs="Times New Roman"/>
      <w:color w:val="auto"/>
      <w:sz w:val="24"/>
      <w:lang w:val="en-AU" w:eastAsia="en-AU"/>
    </w:rPr>
  </w:style>
  <w:style w:type="paragraph" w:styleId="TOCHeading">
    <w:name w:val="TOC Heading"/>
    <w:basedOn w:val="Heading1"/>
    <w:next w:val="Normal"/>
    <w:uiPriority w:val="39"/>
    <w:unhideWhenUsed/>
    <w:qFormat/>
    <w:rsid w:val="006437EE"/>
    <w:pPr>
      <w:pageBreakBefore w:val="0"/>
      <w:spacing w:before="240" w:after="0" w:line="336" w:lineRule="auto"/>
      <w:outlineLvl w:val="9"/>
    </w:pPr>
    <w:rPr>
      <w:rFonts w:asciiTheme="majorHAnsi" w:hAnsiTheme="majorHAnsi"/>
      <w:b w:val="0"/>
      <w:bCs w:val="0"/>
      <w:i w:val="0"/>
      <w:color w:val="0A71C4" w:themeColor="accent1" w:themeShade="BF"/>
      <w:kern w:val="0"/>
      <w:sz w:val="32"/>
    </w:rPr>
  </w:style>
  <w:style w:type="paragraph" w:customStyle="1" w:styleId="H2Teal">
    <w:name w:val="H2 (Teal)"/>
    <w:basedOn w:val="Heading2"/>
    <w:link w:val="H2TealChar"/>
    <w:qFormat/>
    <w:rsid w:val="006437EE"/>
    <w:rPr>
      <w:color w:val="26A69A" w:themeColor="accent4"/>
    </w:rPr>
  </w:style>
  <w:style w:type="character" w:customStyle="1" w:styleId="H2TealChar">
    <w:name w:val="H2 (Teal) Char"/>
    <w:basedOn w:val="Heading2Char"/>
    <w:link w:val="H2Teal"/>
    <w:rsid w:val="006437EE"/>
    <w:rPr>
      <w:rFonts w:ascii="Arial Black" w:eastAsiaTheme="majorEastAsia" w:hAnsi="Arial Black" w:cstheme="majorBidi"/>
      <w:b/>
      <w:bCs/>
      <w:color w:val="26A69A" w:themeColor="accent4"/>
      <w:sz w:val="28"/>
      <w:szCs w:val="26"/>
    </w:rPr>
  </w:style>
  <w:style w:type="paragraph" w:customStyle="1" w:styleId="HaveyoursayTeal">
    <w:name w:val="'Have your say' Teal"/>
    <w:basedOn w:val="HaveyoursayHeader"/>
    <w:autoRedefine/>
    <w:qFormat/>
    <w:rsid w:val="006437EE"/>
    <w:rPr>
      <w:color w:val="26A69A" w:themeColor="accent4"/>
    </w:rPr>
  </w:style>
  <w:style w:type="paragraph" w:customStyle="1" w:styleId="H2Indigo">
    <w:name w:val="H2 (Indigo)"/>
    <w:basedOn w:val="Heading2"/>
    <w:link w:val="H2IndigoChar"/>
    <w:qFormat/>
    <w:rsid w:val="006437EE"/>
    <w:rPr>
      <w:color w:val="3949AB" w:themeColor="accent3"/>
      <w:lang w:val="en-GB"/>
    </w:rPr>
  </w:style>
  <w:style w:type="character" w:customStyle="1" w:styleId="H2IndigoChar">
    <w:name w:val="H2 (Indigo) Char"/>
    <w:basedOn w:val="Heading2Char"/>
    <w:link w:val="H2Indigo"/>
    <w:rsid w:val="006437EE"/>
    <w:rPr>
      <w:rFonts w:ascii="Arial Black" w:eastAsiaTheme="majorEastAsia" w:hAnsi="Arial Black" w:cstheme="majorBidi"/>
      <w:b/>
      <w:bCs/>
      <w:color w:val="3949AB" w:themeColor="accent3"/>
      <w:sz w:val="28"/>
      <w:szCs w:val="26"/>
      <w:lang w:val="en-GB"/>
    </w:rPr>
  </w:style>
  <w:style w:type="paragraph" w:customStyle="1" w:styleId="HaveyoursayIndigo">
    <w:name w:val="'Have your say' Indigo"/>
    <w:basedOn w:val="HaveyoursayHeader"/>
    <w:autoRedefine/>
    <w:qFormat/>
    <w:rsid w:val="006437EE"/>
    <w:rPr>
      <w:color w:val="3949AB" w:themeColor="accent3"/>
    </w:rPr>
  </w:style>
  <w:style w:type="paragraph" w:customStyle="1" w:styleId="H2Green">
    <w:name w:val="H2 (Green)"/>
    <w:basedOn w:val="Heading2"/>
    <w:link w:val="H2GreenChar"/>
    <w:qFormat/>
    <w:rsid w:val="006437EE"/>
    <w:rPr>
      <w:color w:val="429845" w:themeColor="accent6"/>
      <w:lang w:val="en-GB"/>
    </w:rPr>
  </w:style>
  <w:style w:type="character" w:customStyle="1" w:styleId="H2GreenChar">
    <w:name w:val="H2 (Green) Char"/>
    <w:basedOn w:val="Heading2Char"/>
    <w:link w:val="H2Green"/>
    <w:rsid w:val="006437EE"/>
    <w:rPr>
      <w:rFonts w:ascii="Arial Black" w:eastAsiaTheme="majorEastAsia" w:hAnsi="Arial Black" w:cstheme="majorBidi"/>
      <w:b/>
      <w:bCs/>
      <w:color w:val="429845" w:themeColor="accent6"/>
      <w:sz w:val="28"/>
      <w:szCs w:val="26"/>
      <w:lang w:val="en-GB"/>
    </w:rPr>
  </w:style>
  <w:style w:type="paragraph" w:customStyle="1" w:styleId="Title2">
    <w:name w:val="Title 2"/>
    <w:basedOn w:val="Normal"/>
    <w:link w:val="Title2Char"/>
    <w:autoRedefine/>
    <w:qFormat/>
    <w:rsid w:val="006437EE"/>
    <w:rPr>
      <w:rFonts w:asciiTheme="majorHAnsi" w:hAnsiTheme="majorHAnsi"/>
      <w:b/>
      <w:i/>
      <w:color w:val="FFFFFF" w:themeColor="background1"/>
      <w:kern w:val="36"/>
      <w:sz w:val="54"/>
    </w:rPr>
  </w:style>
  <w:style w:type="character" w:customStyle="1" w:styleId="Title2Char">
    <w:name w:val="Title 2 Char"/>
    <w:basedOn w:val="DefaultParagraphFont"/>
    <w:link w:val="Title2"/>
    <w:rsid w:val="006437EE"/>
    <w:rPr>
      <w:rFonts w:asciiTheme="majorHAnsi" w:hAnsiTheme="majorHAnsi"/>
      <w:b/>
      <w:i/>
      <w:color w:val="FFFFFF" w:themeColor="background1"/>
      <w:kern w:val="36"/>
      <w:sz w:val="54"/>
    </w:rPr>
  </w:style>
  <w:style w:type="paragraph" w:customStyle="1" w:styleId="Whitetitle">
    <w:name w:val="White title"/>
    <w:basedOn w:val="Title"/>
    <w:link w:val="WhitetitleChar"/>
    <w:autoRedefine/>
    <w:qFormat/>
    <w:rsid w:val="006437EE"/>
    <w:pPr>
      <w:framePr w:wrap="around"/>
    </w:pPr>
    <w:rPr>
      <w:sz w:val="72"/>
    </w:rPr>
  </w:style>
  <w:style w:type="character" w:customStyle="1" w:styleId="WhitetitleChar">
    <w:name w:val="White title Char"/>
    <w:basedOn w:val="TitleChar"/>
    <w:link w:val="Whitetitle"/>
    <w:rsid w:val="006437EE"/>
    <w:rPr>
      <w:rFonts w:ascii="Arial Black" w:eastAsiaTheme="majorEastAsia" w:hAnsi="Arial Black" w:cstheme="majorBidi"/>
      <w:b/>
      <w:bCs/>
      <w:i/>
      <w:iCs/>
      <w:color w:val="FFFFFF" w:themeColor="background1"/>
      <w:kern w:val="28"/>
      <w:sz w:val="72"/>
      <w:szCs w:val="56"/>
    </w:rPr>
  </w:style>
  <w:style w:type="paragraph" w:customStyle="1" w:styleId="Datetop">
    <w:name w:val="Date top"/>
    <w:basedOn w:val="Normal"/>
    <w:link w:val="DatetopChar"/>
    <w:qFormat/>
    <w:rsid w:val="006437EE"/>
    <w:pPr>
      <w:jc w:val="right"/>
    </w:pPr>
    <w:rPr>
      <w:sz w:val="24"/>
    </w:rPr>
  </w:style>
  <w:style w:type="character" w:customStyle="1" w:styleId="DatetopChar">
    <w:name w:val="Date top Char"/>
    <w:basedOn w:val="DefaultParagraphFont"/>
    <w:link w:val="Datetop"/>
    <w:rsid w:val="006437EE"/>
    <w:rPr>
      <w:rFonts w:ascii="Arial" w:hAnsi="Arial"/>
      <w:color w:val="323232" w:themeColor="text1"/>
    </w:rPr>
  </w:style>
  <w:style w:type="paragraph" w:styleId="ListBullet">
    <w:name w:val="List Bullet"/>
    <w:basedOn w:val="Normal"/>
    <w:uiPriority w:val="1"/>
    <w:qFormat/>
    <w:rsid w:val="006437EE"/>
    <w:pPr>
      <w:numPr>
        <w:numId w:val="22"/>
      </w:numPr>
      <w:spacing w:before="120" w:after="120" w:line="264" w:lineRule="auto"/>
    </w:pPr>
    <w:rPr>
      <w:rFonts w:eastAsia="Times New Roman" w:cs="Times New Roman"/>
      <w:lang w:eastAsia="en-AU"/>
    </w:rPr>
  </w:style>
  <w:style w:type="paragraph" w:styleId="Quote">
    <w:name w:val="Quote"/>
    <w:basedOn w:val="Normal"/>
    <w:next w:val="Normal"/>
    <w:link w:val="QuoteChar"/>
    <w:uiPriority w:val="29"/>
    <w:qFormat/>
    <w:rsid w:val="006437EE"/>
    <w:pPr>
      <w:spacing w:before="200"/>
      <w:ind w:left="864" w:right="864"/>
      <w:jc w:val="center"/>
    </w:pPr>
    <w:rPr>
      <w:i/>
      <w:iCs/>
      <w:color w:val="656565" w:themeColor="text1" w:themeTint="BF"/>
    </w:rPr>
  </w:style>
  <w:style w:type="character" w:customStyle="1" w:styleId="QuoteChar">
    <w:name w:val="Quote Char"/>
    <w:basedOn w:val="DefaultParagraphFont"/>
    <w:link w:val="Quote"/>
    <w:uiPriority w:val="29"/>
    <w:rsid w:val="006437EE"/>
    <w:rPr>
      <w:rFonts w:ascii="Arial" w:hAnsi="Arial"/>
      <w:i/>
      <w:iCs/>
      <w:color w:val="656565" w:themeColor="text1" w:themeTint="BF"/>
      <w:sz w:val="18"/>
    </w:rPr>
  </w:style>
  <w:style w:type="paragraph" w:customStyle="1" w:styleId="BodyText1">
    <w:name w:val="Body Text1"/>
    <w:basedOn w:val="Normal"/>
    <w:rsid w:val="00D466FE"/>
    <w:pPr>
      <w:spacing w:after="240" w:line="240" w:lineRule="auto"/>
      <w:jc w:val="both"/>
    </w:pPr>
    <w:rPr>
      <w:rFonts w:ascii="Times New Roman" w:eastAsia="Times New Roman" w:hAnsi="Times New Roman" w:cs="Times New Roman"/>
      <w:color w:val="auto"/>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deed.en"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nders.nsw.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s.nsw.gov.a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resourcesandenergy.nsw.gov.au/investors/coal-innovation-ns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nning.nsw.gov.au/Copyright-and-Disclaimer" TargetMode="External"/><Relationship Id="rId14" Type="http://schemas.openxmlformats.org/officeDocument/2006/relationships/hyperlink" Target="https://tenders.nsw.gov.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SW planning template 2">
  <a:themeElements>
    <a:clrScheme name="NSW Planning colours 2">
      <a:dk1>
        <a:srgbClr val="323232"/>
      </a:dk1>
      <a:lt1>
        <a:srgbClr val="FFFFFF"/>
      </a:lt1>
      <a:dk2>
        <a:srgbClr val="323232"/>
      </a:dk2>
      <a:lt2>
        <a:srgbClr val="FFFFFF"/>
      </a:lt2>
      <a:accent1>
        <a:srgbClr val="2196F3"/>
      </a:accent1>
      <a:accent2>
        <a:srgbClr val="00838F"/>
      </a:accent2>
      <a:accent3>
        <a:srgbClr val="3949AB"/>
      </a:accent3>
      <a:accent4>
        <a:srgbClr val="26A69A"/>
      </a:accent4>
      <a:accent5>
        <a:srgbClr val="9C27B0"/>
      </a:accent5>
      <a:accent6>
        <a:srgbClr val="429845"/>
      </a:accent6>
      <a:hlink>
        <a:srgbClr val="2196F3"/>
      </a:hlink>
      <a:folHlink>
        <a:srgbClr val="2196F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SW planning template 2" id="{1E728B5F-52EB-1542-91F5-5D7FD7CE2A62}" vid="{BD4A175B-01E4-244D-A16C-FB06784863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DAF35C-D43F-48C4-BFDD-1233FC55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8419</Words>
  <Characters>47990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2018-02-15T00:09:00Z</dcterms:created>
  <dcterms:modified xsi:type="dcterms:W3CDTF">2018-02-15T00:09:00Z</dcterms:modified>
</cp:coreProperties>
</file>