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0B4A" w14:textId="77777777" w:rsidR="00C6425B" w:rsidRPr="00403D22" w:rsidRDefault="00C6425B" w:rsidP="00C6425B">
      <w:pPr>
        <w:tabs>
          <w:tab w:val="left" w:pos="3544"/>
        </w:tabs>
        <w:spacing w:after="120" w:line="360" w:lineRule="auto"/>
        <w:ind w:right="-766"/>
        <w:jc w:val="right"/>
        <w:rPr>
          <w:szCs w:val="24"/>
        </w:rPr>
      </w:pPr>
      <w:r>
        <w:rPr>
          <w:noProof/>
          <w:szCs w:val="24"/>
          <w:lang w:eastAsia="en-AU"/>
        </w:rPr>
        <w:drawing>
          <wp:inline distT="0" distB="0" distL="0" distR="0" wp14:anchorId="1AFBF592" wp14:editId="4F08AB8B">
            <wp:extent cx="1915160" cy="758825"/>
            <wp:effectExtent l="19050" t="0" r="8890" b="0"/>
            <wp:docPr id="1" name="Picture 0" descr="UoA_mono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mono_horz.jpg"/>
                    <pic:cNvPicPr>
                      <a:picLocks noChangeAspect="1" noChangeArrowheads="1"/>
                    </pic:cNvPicPr>
                  </pic:nvPicPr>
                  <pic:blipFill>
                    <a:blip r:embed="rId7" cstate="print"/>
                    <a:srcRect t="19266" b="18349"/>
                    <a:stretch>
                      <a:fillRect/>
                    </a:stretch>
                  </pic:blipFill>
                  <pic:spPr bwMode="auto">
                    <a:xfrm>
                      <a:off x="0" y="0"/>
                      <a:ext cx="1915160" cy="758825"/>
                    </a:xfrm>
                    <a:prstGeom prst="rect">
                      <a:avLst/>
                    </a:prstGeom>
                    <a:noFill/>
                    <a:ln w="9525">
                      <a:noFill/>
                      <a:miter lim="800000"/>
                      <a:headEnd/>
                      <a:tailEnd/>
                    </a:ln>
                  </pic:spPr>
                </pic:pic>
              </a:graphicData>
            </a:graphic>
          </wp:inline>
        </w:drawing>
      </w:r>
    </w:p>
    <w:p w14:paraId="1E13D4AD" w14:textId="0FDEDA4D" w:rsidR="00C6425B" w:rsidRPr="0092360C" w:rsidRDefault="00C6425B" w:rsidP="00C6425B">
      <w:pPr>
        <w:pStyle w:val="NoSpacing"/>
        <w:jc w:val="center"/>
        <w:rPr>
          <w:b/>
          <w:sz w:val="32"/>
          <w:szCs w:val="32"/>
        </w:rPr>
      </w:pPr>
      <w:r w:rsidRPr="0092360C">
        <w:rPr>
          <w:b/>
          <w:sz w:val="32"/>
          <w:szCs w:val="32"/>
        </w:rPr>
        <w:t>The Australian Federation of University Women SA</w:t>
      </w:r>
      <w:r w:rsidR="005A3F0E">
        <w:rPr>
          <w:b/>
          <w:sz w:val="32"/>
          <w:szCs w:val="32"/>
        </w:rPr>
        <w:t xml:space="preserve"> Inc. Trust </w:t>
      </w:r>
    </w:p>
    <w:p w14:paraId="79D2AC90" w14:textId="359818A6" w:rsidR="00C6425B" w:rsidRPr="0092360C" w:rsidRDefault="00C6425B" w:rsidP="00C6425B">
      <w:pPr>
        <w:pStyle w:val="NoSpacing"/>
        <w:jc w:val="center"/>
        <w:rPr>
          <w:b/>
          <w:sz w:val="32"/>
          <w:szCs w:val="32"/>
        </w:rPr>
      </w:pPr>
      <w:r w:rsidRPr="0092360C">
        <w:rPr>
          <w:b/>
          <w:sz w:val="32"/>
          <w:szCs w:val="32"/>
        </w:rPr>
        <w:t xml:space="preserve">Postdoctoral Grants </w:t>
      </w:r>
      <w:r w:rsidR="00290605" w:rsidRPr="0092360C">
        <w:rPr>
          <w:b/>
          <w:sz w:val="32"/>
          <w:szCs w:val="32"/>
        </w:rPr>
        <w:t>201</w:t>
      </w:r>
      <w:r w:rsidR="00D4087A">
        <w:rPr>
          <w:b/>
          <w:sz w:val="32"/>
          <w:szCs w:val="32"/>
        </w:rPr>
        <w:t>9</w:t>
      </w:r>
    </w:p>
    <w:p w14:paraId="2233079A" w14:textId="77777777" w:rsidR="00C6425B" w:rsidRPr="00403D22" w:rsidRDefault="00C6425B" w:rsidP="00C6425B">
      <w:pPr>
        <w:pStyle w:val="NoSpacing"/>
        <w:jc w:val="center"/>
        <w:rPr>
          <w:b/>
          <w:sz w:val="28"/>
          <w:szCs w:val="28"/>
        </w:rPr>
      </w:pPr>
    </w:p>
    <w:p w14:paraId="1AB75904" w14:textId="77777777" w:rsidR="00F5339F" w:rsidRDefault="00F5339F" w:rsidP="00F5339F">
      <w:pPr>
        <w:jc w:val="center"/>
        <w:rPr>
          <w:b/>
        </w:rPr>
      </w:pPr>
      <w:r>
        <w:rPr>
          <w:b/>
        </w:rPr>
        <w:t>RULES</w:t>
      </w:r>
      <w:bookmarkStart w:id="0" w:name="_GoBack"/>
      <w:bookmarkEnd w:id="0"/>
    </w:p>
    <w:p w14:paraId="06DEBF88" w14:textId="77777777" w:rsidR="00F5339F" w:rsidRDefault="00F5339F" w:rsidP="00F5339F">
      <w:pPr>
        <w:jc w:val="center"/>
      </w:pPr>
    </w:p>
    <w:p w14:paraId="2A66660D" w14:textId="441BA711" w:rsidR="00F5339F" w:rsidRDefault="00F5339F" w:rsidP="00F5339F">
      <w:pPr>
        <w:autoSpaceDE w:val="0"/>
        <w:autoSpaceDN w:val="0"/>
        <w:adjustRightInd w:val="0"/>
        <w:rPr>
          <w:rFonts w:cs="Arial"/>
          <w:szCs w:val="24"/>
        </w:rPr>
      </w:pPr>
      <w:r>
        <w:rPr>
          <w:rFonts w:cs="Arial"/>
          <w:szCs w:val="24"/>
        </w:rPr>
        <w:t xml:space="preserve">The Australian Federation of University </w:t>
      </w:r>
      <w:r w:rsidRPr="002672BA">
        <w:rPr>
          <w:rFonts w:cs="Arial"/>
          <w:szCs w:val="24"/>
        </w:rPr>
        <w:t>Women</w:t>
      </w:r>
      <w:r w:rsidR="007209D6" w:rsidRPr="002672BA">
        <w:rPr>
          <w:rFonts w:cs="Arial"/>
          <w:szCs w:val="24"/>
        </w:rPr>
        <w:t xml:space="preserve"> </w:t>
      </w:r>
      <w:r w:rsidRPr="002672BA">
        <w:rPr>
          <w:rFonts w:cs="Arial"/>
          <w:szCs w:val="24"/>
        </w:rPr>
        <w:t>SA existed</w:t>
      </w:r>
      <w:r>
        <w:rPr>
          <w:rFonts w:cs="Arial"/>
          <w:szCs w:val="24"/>
        </w:rPr>
        <w:t xml:space="preserve"> under that name </w:t>
      </w:r>
      <w:r w:rsidR="005A3F0E">
        <w:rPr>
          <w:rFonts w:cs="Arial"/>
          <w:szCs w:val="24"/>
        </w:rPr>
        <w:t xml:space="preserve">from </w:t>
      </w:r>
      <w:r>
        <w:rPr>
          <w:rFonts w:cs="Arial"/>
          <w:szCs w:val="24"/>
        </w:rPr>
        <w:t xml:space="preserve">1974, but the association has a much longer history. In </w:t>
      </w:r>
      <w:proofErr w:type="gramStart"/>
      <w:r>
        <w:rPr>
          <w:rFonts w:cs="Arial"/>
          <w:szCs w:val="24"/>
        </w:rPr>
        <w:t>1914</w:t>
      </w:r>
      <w:proofErr w:type="gramEnd"/>
      <w:r>
        <w:rPr>
          <w:rFonts w:cs="Arial"/>
          <w:szCs w:val="24"/>
        </w:rPr>
        <w:t xml:space="preserve"> the Women Graduates' Club was founded as a sub-society of the Adelaide University Women Students' Club (which was founded in 1909).</w:t>
      </w:r>
    </w:p>
    <w:p w14:paraId="3565C98E" w14:textId="77777777" w:rsidR="00F5339F" w:rsidRDefault="00F5339F" w:rsidP="00F5339F">
      <w:pPr>
        <w:autoSpaceDE w:val="0"/>
        <w:autoSpaceDN w:val="0"/>
        <w:adjustRightInd w:val="0"/>
        <w:rPr>
          <w:rFonts w:cs="Arial"/>
          <w:szCs w:val="24"/>
        </w:rPr>
      </w:pPr>
    </w:p>
    <w:p w14:paraId="1CF21558" w14:textId="77777777" w:rsidR="00F5339F" w:rsidRDefault="00F5339F" w:rsidP="00F5339F">
      <w:pPr>
        <w:autoSpaceDE w:val="0"/>
        <w:autoSpaceDN w:val="0"/>
        <w:adjustRightInd w:val="0"/>
        <w:rPr>
          <w:rFonts w:cs="Arial"/>
          <w:szCs w:val="24"/>
        </w:rPr>
      </w:pPr>
      <w:r>
        <w:rPr>
          <w:rFonts w:cs="Arial"/>
          <w:szCs w:val="24"/>
        </w:rPr>
        <w:t xml:space="preserve">In the aftermath of the devastation of World War I, women’s organisations </w:t>
      </w:r>
      <w:proofErr w:type="gramStart"/>
      <w:r>
        <w:rPr>
          <w:rFonts w:cs="Arial"/>
          <w:szCs w:val="24"/>
        </w:rPr>
        <w:t>world-wide</w:t>
      </w:r>
      <w:proofErr w:type="gramEnd"/>
      <w:r>
        <w:rPr>
          <w:rFonts w:cs="Arial"/>
          <w:szCs w:val="24"/>
        </w:rPr>
        <w:t xml:space="preserve"> began to forge bonds with the purpose of encouraging educated women to use their knowledge and skills to promote peace through the education of women and girls. This led to the formation of the International Federation of University Women (IFUW) in 1920 and the Australian Federation of University Women (AFUW) in 1922, with which the Adelaide Women Graduates’ Club along with similar organisations in other Australian states immediately formally affiliated.</w:t>
      </w:r>
    </w:p>
    <w:p w14:paraId="0E2992C2" w14:textId="77777777" w:rsidR="00F5339F" w:rsidRDefault="00F5339F" w:rsidP="00F5339F">
      <w:pPr>
        <w:autoSpaceDE w:val="0"/>
        <w:autoSpaceDN w:val="0"/>
        <w:adjustRightInd w:val="0"/>
        <w:rPr>
          <w:rFonts w:cs="Arial"/>
          <w:szCs w:val="24"/>
        </w:rPr>
      </w:pPr>
    </w:p>
    <w:p w14:paraId="6BEFE262" w14:textId="08144EA3" w:rsidR="00F5339F" w:rsidRDefault="00F5339F" w:rsidP="00F5339F">
      <w:pPr>
        <w:autoSpaceDE w:val="0"/>
        <w:autoSpaceDN w:val="0"/>
        <w:adjustRightInd w:val="0"/>
        <w:rPr>
          <w:rFonts w:cs="Arial"/>
          <w:szCs w:val="24"/>
        </w:rPr>
      </w:pPr>
      <w:r>
        <w:rPr>
          <w:rFonts w:cs="Arial"/>
          <w:szCs w:val="24"/>
        </w:rPr>
        <w:t xml:space="preserve">In </w:t>
      </w:r>
      <w:proofErr w:type="gramStart"/>
      <w:r>
        <w:rPr>
          <w:rFonts w:cs="Arial"/>
          <w:szCs w:val="24"/>
        </w:rPr>
        <w:t>1929</w:t>
      </w:r>
      <w:proofErr w:type="gramEnd"/>
      <w:r>
        <w:rPr>
          <w:rFonts w:cs="Arial"/>
          <w:szCs w:val="24"/>
        </w:rPr>
        <w:t xml:space="preserve"> the organisation became the Adelaide University Women Graduates' Association, and in 1968, the South Australian University Women Graduates' Association to cater for graduates of the newly</w:t>
      </w:r>
      <w:r w:rsidR="007209D6">
        <w:rPr>
          <w:rFonts w:cs="Arial"/>
          <w:szCs w:val="24"/>
        </w:rPr>
        <w:t xml:space="preserve"> </w:t>
      </w:r>
      <w:r>
        <w:rPr>
          <w:rFonts w:cs="Arial"/>
          <w:szCs w:val="24"/>
        </w:rPr>
        <w:t xml:space="preserve">established Flinders University. In 1974, it became </w:t>
      </w:r>
      <w:r w:rsidRPr="002672BA">
        <w:rPr>
          <w:rFonts w:cs="Arial"/>
          <w:szCs w:val="24"/>
        </w:rPr>
        <w:t>the Australian Federation of University Women – South Australia when all of AFUW’s state and terri</w:t>
      </w:r>
      <w:r>
        <w:rPr>
          <w:rFonts w:cs="Arial"/>
          <w:szCs w:val="24"/>
        </w:rPr>
        <w:t>tory member associations adopted the uniform nomenclature. In 2009–10, AFUW and all its member associations adopt</w:t>
      </w:r>
      <w:r w:rsidR="007209D6">
        <w:rPr>
          <w:rFonts w:cs="Arial"/>
          <w:szCs w:val="24"/>
        </w:rPr>
        <w:t>ed</w:t>
      </w:r>
      <w:r>
        <w:rPr>
          <w:rFonts w:cs="Arial"/>
          <w:szCs w:val="24"/>
        </w:rPr>
        <w:t xml:space="preserve"> the name Australian Federation of Graduate Women Inc.</w:t>
      </w:r>
      <w:r w:rsidR="005A3F0E">
        <w:rPr>
          <w:rFonts w:cs="Arial"/>
          <w:szCs w:val="24"/>
        </w:rPr>
        <w:t xml:space="preserve"> (AFGW)</w:t>
      </w:r>
      <w:r>
        <w:rPr>
          <w:rFonts w:cs="Arial"/>
          <w:szCs w:val="24"/>
        </w:rPr>
        <w:t xml:space="preserve"> to cater for the greater diversity of tertiary education available in Australia.</w:t>
      </w:r>
    </w:p>
    <w:p w14:paraId="6CCCB57F" w14:textId="77777777" w:rsidR="00F5339F" w:rsidRDefault="00F5339F" w:rsidP="00F5339F">
      <w:pPr>
        <w:autoSpaceDE w:val="0"/>
        <w:autoSpaceDN w:val="0"/>
        <w:adjustRightInd w:val="0"/>
        <w:rPr>
          <w:rFonts w:cs="Arial"/>
          <w:szCs w:val="24"/>
        </w:rPr>
      </w:pPr>
    </w:p>
    <w:p w14:paraId="4DC3FD52" w14:textId="672DAFF3" w:rsidR="00F5339F" w:rsidRDefault="005A3F0E" w:rsidP="00F5339F">
      <w:pPr>
        <w:autoSpaceDE w:val="0"/>
        <w:autoSpaceDN w:val="0"/>
        <w:adjustRightInd w:val="0"/>
        <w:rPr>
          <w:rFonts w:cs="Arial"/>
          <w:szCs w:val="24"/>
        </w:rPr>
      </w:pPr>
      <w:r w:rsidRPr="005A3F0E">
        <w:rPr>
          <w:rFonts w:cs="Arial"/>
          <w:szCs w:val="24"/>
          <w:lang w:val="en-US"/>
        </w:rPr>
        <w:t xml:space="preserve">AFGW is one of over 60 national federations and associations across all geographic regions that are members of the Graduate Women International (GWI). GWI has consultative status with the United Nations Economic and Social Council (ECOSOC), the International </w:t>
      </w:r>
      <w:proofErr w:type="spellStart"/>
      <w:r w:rsidRPr="005A3F0E">
        <w:rPr>
          <w:rFonts w:cs="Arial"/>
          <w:szCs w:val="24"/>
          <w:lang w:val="en-US"/>
        </w:rPr>
        <w:t>Labour</w:t>
      </w:r>
      <w:proofErr w:type="spellEnd"/>
      <w:r w:rsidRPr="005A3F0E">
        <w:rPr>
          <w:rFonts w:cs="Arial"/>
          <w:szCs w:val="24"/>
          <w:lang w:val="en-US"/>
        </w:rPr>
        <w:t xml:space="preserve"> Organization (ILO) and the United Nations Educational, Scientific and Cultural Organization (UNESCO). This enables GWI to advocate up to the highest levels, to promote the right to quality education of all girls and women. AFGW works for the advancement and equality of opportunity for women worldwide, through initiatives in education, friendship and peace. AFGW places priority on providing financial assistance for women to undertake university studies in Australia and overseas.</w:t>
      </w:r>
    </w:p>
    <w:p w14:paraId="72274E32" w14:textId="77777777" w:rsidR="005A3F0E" w:rsidRDefault="005A3F0E" w:rsidP="00F5339F">
      <w:pPr>
        <w:autoSpaceDE w:val="0"/>
        <w:autoSpaceDN w:val="0"/>
        <w:adjustRightInd w:val="0"/>
        <w:rPr>
          <w:rFonts w:cs="Arial"/>
          <w:szCs w:val="24"/>
        </w:rPr>
      </w:pPr>
    </w:p>
    <w:p w14:paraId="4E2DE0A4" w14:textId="22E25E4C" w:rsidR="007502BB" w:rsidRDefault="00F5339F" w:rsidP="004B6333">
      <w:pPr>
        <w:autoSpaceDE w:val="0"/>
        <w:autoSpaceDN w:val="0"/>
        <w:adjustRightInd w:val="0"/>
        <w:rPr>
          <w:rFonts w:cs="Arial"/>
          <w:szCs w:val="24"/>
        </w:rPr>
      </w:pPr>
      <w:r>
        <w:rPr>
          <w:rFonts w:cs="Arial"/>
          <w:szCs w:val="24"/>
        </w:rPr>
        <w:t xml:space="preserve">During the </w:t>
      </w:r>
      <w:proofErr w:type="gramStart"/>
      <w:r>
        <w:rPr>
          <w:rFonts w:cs="Arial"/>
          <w:szCs w:val="24"/>
        </w:rPr>
        <w:t>1920s</w:t>
      </w:r>
      <w:proofErr w:type="gramEnd"/>
      <w:r>
        <w:rPr>
          <w:rFonts w:cs="Arial"/>
          <w:szCs w:val="24"/>
        </w:rPr>
        <w:t xml:space="preserve"> Adelaide women graduates established a bursary fund from which the association could assist female students undertaking postgraduate research. At </w:t>
      </w:r>
      <w:proofErr w:type="gramStart"/>
      <w:r>
        <w:rPr>
          <w:rFonts w:cs="Arial"/>
          <w:szCs w:val="24"/>
        </w:rPr>
        <w:t>that</w:t>
      </w:r>
      <w:proofErr w:type="gramEnd"/>
      <w:r>
        <w:rPr>
          <w:rFonts w:cs="Arial"/>
          <w:szCs w:val="24"/>
        </w:rPr>
        <w:t xml:space="preserve"> stage contributions were derived from a levy on membership subscriptions, but in 1935 the association began hiring out academic dress at graduation ceremonies within the University of Adelaide and this became the main source of income for the bursary fund</w:t>
      </w:r>
      <w:r w:rsidR="003A7856">
        <w:rPr>
          <w:rFonts w:cs="Arial"/>
          <w:szCs w:val="24"/>
        </w:rPr>
        <w:t xml:space="preserve">. </w:t>
      </w:r>
      <w:r w:rsidR="00036517">
        <w:rPr>
          <w:rFonts w:cs="Arial"/>
          <w:szCs w:val="24"/>
          <w:lang w:val="en-US"/>
        </w:rPr>
        <w:t xml:space="preserve">The academic dress hiring service </w:t>
      </w:r>
      <w:proofErr w:type="gramStart"/>
      <w:r w:rsidR="00036517">
        <w:rPr>
          <w:rFonts w:cs="Arial"/>
          <w:szCs w:val="24"/>
          <w:lang w:val="en-US"/>
        </w:rPr>
        <w:t>was</w:t>
      </w:r>
      <w:r w:rsidR="00036517" w:rsidRPr="004B6333">
        <w:rPr>
          <w:rFonts w:cs="Arial"/>
          <w:szCs w:val="24"/>
          <w:lang w:val="en-US"/>
        </w:rPr>
        <w:t xml:space="preserve"> based</w:t>
      </w:r>
      <w:proofErr w:type="gramEnd"/>
      <w:r w:rsidR="00036517" w:rsidRPr="004B6333">
        <w:rPr>
          <w:rFonts w:cs="Arial"/>
          <w:szCs w:val="24"/>
          <w:lang w:val="en-US"/>
        </w:rPr>
        <w:t xml:space="preserve"> at the </w:t>
      </w:r>
      <w:r w:rsidR="00036517">
        <w:rPr>
          <w:rFonts w:cs="Arial"/>
          <w:szCs w:val="24"/>
          <w:lang w:val="en-US"/>
        </w:rPr>
        <w:t>University of Adelaide</w:t>
      </w:r>
      <w:r w:rsidR="00036517" w:rsidRPr="004B6333">
        <w:rPr>
          <w:rFonts w:cs="Arial"/>
          <w:szCs w:val="24"/>
          <w:lang w:val="en-US"/>
        </w:rPr>
        <w:t xml:space="preserve"> from 1935 to 2009</w:t>
      </w:r>
      <w:r w:rsidR="00036517">
        <w:rPr>
          <w:rFonts w:cs="Arial"/>
          <w:szCs w:val="24"/>
          <w:lang w:val="en-US"/>
        </w:rPr>
        <w:t xml:space="preserve">. </w:t>
      </w:r>
      <w:r w:rsidR="003A7856">
        <w:rPr>
          <w:rFonts w:cs="Arial"/>
          <w:szCs w:val="24"/>
        </w:rPr>
        <w:t xml:space="preserve">In </w:t>
      </w:r>
      <w:proofErr w:type="gramStart"/>
      <w:r w:rsidR="003A7856">
        <w:rPr>
          <w:rFonts w:cs="Arial"/>
          <w:szCs w:val="24"/>
        </w:rPr>
        <w:t>1989</w:t>
      </w:r>
      <w:proofErr w:type="gramEnd"/>
      <w:r w:rsidR="003A7856">
        <w:rPr>
          <w:rFonts w:cs="Arial"/>
          <w:szCs w:val="24"/>
        </w:rPr>
        <w:t xml:space="preserve"> the women established a </w:t>
      </w:r>
      <w:r w:rsidR="007502BB">
        <w:rPr>
          <w:rFonts w:cs="Arial"/>
          <w:szCs w:val="24"/>
        </w:rPr>
        <w:t xml:space="preserve">Trust </w:t>
      </w:r>
      <w:r w:rsidR="003A7856">
        <w:rPr>
          <w:rFonts w:cs="Arial"/>
          <w:szCs w:val="24"/>
        </w:rPr>
        <w:t>to manage the fund</w:t>
      </w:r>
      <w:r w:rsidR="007502BB">
        <w:rPr>
          <w:rFonts w:cs="Arial"/>
          <w:szCs w:val="24"/>
        </w:rPr>
        <w:t xml:space="preserve"> - The Australian Federatio</w:t>
      </w:r>
      <w:r w:rsidR="007209D6">
        <w:rPr>
          <w:rFonts w:cs="Arial"/>
          <w:szCs w:val="24"/>
        </w:rPr>
        <w:t xml:space="preserve">n of </w:t>
      </w:r>
      <w:r w:rsidR="007209D6" w:rsidRPr="002672BA">
        <w:rPr>
          <w:rFonts w:cs="Arial"/>
          <w:szCs w:val="24"/>
        </w:rPr>
        <w:t xml:space="preserve">University Women </w:t>
      </w:r>
      <w:r w:rsidR="007502BB" w:rsidRPr="002672BA">
        <w:rPr>
          <w:rFonts w:cs="Arial"/>
          <w:szCs w:val="24"/>
        </w:rPr>
        <w:t>SA Inc. Trust</w:t>
      </w:r>
      <w:r w:rsidR="007209D6">
        <w:rPr>
          <w:rFonts w:cs="Arial"/>
          <w:szCs w:val="24"/>
        </w:rPr>
        <w:t xml:space="preserve"> Fund</w:t>
      </w:r>
      <w:r>
        <w:rPr>
          <w:rFonts w:cs="Arial"/>
          <w:szCs w:val="24"/>
        </w:rPr>
        <w:t xml:space="preserve">. </w:t>
      </w:r>
      <w:r w:rsidR="004B6333">
        <w:rPr>
          <w:rFonts w:cs="Arial"/>
          <w:szCs w:val="24"/>
        </w:rPr>
        <w:t xml:space="preserve">As funds grew, so did the range of bursaries offered – for postgraduate research and coursework degrees, for men as well as women and for female Aboriginal and Torres Strait Islander students at undergraduate and graduate levels. </w:t>
      </w:r>
    </w:p>
    <w:p w14:paraId="66BB4E5E" w14:textId="77777777" w:rsidR="007502BB" w:rsidRDefault="007502BB" w:rsidP="004B6333">
      <w:pPr>
        <w:autoSpaceDE w:val="0"/>
        <w:autoSpaceDN w:val="0"/>
        <w:adjustRightInd w:val="0"/>
        <w:rPr>
          <w:rFonts w:cs="Arial"/>
          <w:szCs w:val="24"/>
        </w:rPr>
      </w:pPr>
    </w:p>
    <w:p w14:paraId="33795EC5" w14:textId="2BCC619F" w:rsidR="00F5339F" w:rsidRDefault="009D5048" w:rsidP="00F5339F">
      <w:pPr>
        <w:autoSpaceDE w:val="0"/>
        <w:autoSpaceDN w:val="0"/>
        <w:adjustRightInd w:val="0"/>
        <w:rPr>
          <w:rFonts w:cs="Arial"/>
          <w:szCs w:val="24"/>
        </w:rPr>
      </w:pPr>
      <w:r>
        <w:rPr>
          <w:rFonts w:cs="Arial"/>
          <w:szCs w:val="24"/>
        </w:rPr>
        <w:lastRenderedPageBreak/>
        <w:t>I</w:t>
      </w:r>
      <w:r w:rsidR="007209D6">
        <w:rPr>
          <w:rFonts w:cs="Arial"/>
          <w:szCs w:val="24"/>
        </w:rPr>
        <w:t xml:space="preserve">n the twenty years prior to </w:t>
      </w:r>
      <w:r>
        <w:rPr>
          <w:rFonts w:cs="Arial"/>
          <w:szCs w:val="24"/>
        </w:rPr>
        <w:t xml:space="preserve">2009 </w:t>
      </w:r>
      <w:r w:rsidRPr="002672BA">
        <w:rPr>
          <w:rFonts w:cs="Arial"/>
          <w:szCs w:val="24"/>
        </w:rPr>
        <w:t>when AFUW SA Inc.</w:t>
      </w:r>
      <w:r>
        <w:rPr>
          <w:rFonts w:cs="Arial"/>
          <w:szCs w:val="24"/>
        </w:rPr>
        <w:t xml:space="preserve"> Trust ceased operating</w:t>
      </w:r>
      <w:r w:rsidR="007209D6">
        <w:rPr>
          <w:rFonts w:cs="Arial"/>
          <w:szCs w:val="24"/>
        </w:rPr>
        <w:t xml:space="preserve"> the academic dress hire service, $1.3million in bursaries </w:t>
      </w:r>
      <w:proofErr w:type="gramStart"/>
      <w:r w:rsidR="007209D6">
        <w:rPr>
          <w:rFonts w:cs="Arial"/>
          <w:szCs w:val="24"/>
        </w:rPr>
        <w:t>was given</w:t>
      </w:r>
      <w:proofErr w:type="gramEnd"/>
      <w:r w:rsidR="007209D6">
        <w:rPr>
          <w:rFonts w:cs="Arial"/>
          <w:szCs w:val="24"/>
        </w:rPr>
        <w:t xml:space="preserve"> away</w:t>
      </w:r>
      <w:r w:rsidR="007502BB">
        <w:rPr>
          <w:rFonts w:cs="Arial"/>
          <w:szCs w:val="24"/>
        </w:rPr>
        <w:t xml:space="preserve">. </w:t>
      </w:r>
      <w:r w:rsidRPr="004B6333">
        <w:rPr>
          <w:rFonts w:cs="Arial"/>
          <w:szCs w:val="24"/>
          <w:lang w:val="en-US"/>
        </w:rPr>
        <w:t xml:space="preserve">Since 2009, the main sources of income </w:t>
      </w:r>
      <w:r w:rsidR="00E63012">
        <w:rPr>
          <w:rFonts w:cs="Arial"/>
          <w:szCs w:val="24"/>
          <w:lang w:val="en-US"/>
        </w:rPr>
        <w:t xml:space="preserve">have been </w:t>
      </w:r>
      <w:r w:rsidRPr="004B6333">
        <w:rPr>
          <w:rFonts w:cs="Arial"/>
          <w:szCs w:val="24"/>
          <w:lang w:val="en-US"/>
        </w:rPr>
        <w:t xml:space="preserve">investment returns, donations and bequests. </w:t>
      </w:r>
      <w:r w:rsidR="004B6333" w:rsidRPr="004B6333">
        <w:rPr>
          <w:rFonts w:cs="Arial"/>
          <w:szCs w:val="24"/>
          <w:lang w:val="en-US"/>
        </w:rPr>
        <w:t xml:space="preserve">At least 75% of the income earned by the Trust Fund each year </w:t>
      </w:r>
      <w:proofErr w:type="gramStart"/>
      <w:r w:rsidR="004B6333" w:rsidRPr="004B6333">
        <w:rPr>
          <w:rFonts w:cs="Arial"/>
          <w:szCs w:val="24"/>
          <w:lang w:val="en-US"/>
        </w:rPr>
        <w:t>is</w:t>
      </w:r>
      <w:r w:rsidR="004B6333">
        <w:rPr>
          <w:rFonts w:cs="Arial"/>
          <w:szCs w:val="24"/>
          <w:lang w:val="en-US"/>
        </w:rPr>
        <w:t xml:space="preserve"> still</w:t>
      </w:r>
      <w:r w:rsidR="004B6333" w:rsidRPr="004B6333">
        <w:rPr>
          <w:rFonts w:cs="Arial"/>
          <w:szCs w:val="24"/>
          <w:lang w:val="en-US"/>
        </w:rPr>
        <w:t xml:space="preserve"> distributed</w:t>
      </w:r>
      <w:proofErr w:type="gramEnd"/>
      <w:r w:rsidR="004B6333" w:rsidRPr="004B6333">
        <w:rPr>
          <w:rFonts w:cs="Arial"/>
          <w:szCs w:val="24"/>
          <w:lang w:val="en-US"/>
        </w:rPr>
        <w:t xml:space="preserve"> in the form of scholarships and bursaries, with the remainder adding to the investment base. </w:t>
      </w:r>
    </w:p>
    <w:p w14:paraId="6B7C6ABE" w14:textId="77777777" w:rsidR="00744743" w:rsidRDefault="00744743" w:rsidP="00F5339F">
      <w:pPr>
        <w:autoSpaceDE w:val="0"/>
        <w:autoSpaceDN w:val="0"/>
        <w:adjustRightInd w:val="0"/>
        <w:rPr>
          <w:rFonts w:cs="Arial"/>
          <w:szCs w:val="24"/>
        </w:rPr>
      </w:pPr>
    </w:p>
    <w:p w14:paraId="1F17EBF1" w14:textId="77777777" w:rsidR="00F5339F" w:rsidRDefault="00F5339F" w:rsidP="00F5339F">
      <w:pPr>
        <w:autoSpaceDE w:val="0"/>
        <w:autoSpaceDN w:val="0"/>
        <w:adjustRightInd w:val="0"/>
        <w:rPr>
          <w:rFonts w:cs="Arial"/>
          <w:szCs w:val="24"/>
        </w:rPr>
      </w:pPr>
      <w:r>
        <w:rPr>
          <w:rFonts w:cs="Arial"/>
          <w:szCs w:val="24"/>
        </w:rPr>
        <w:t xml:space="preserve">The University of Adelaide takes pride in its long history and the quality of its many graduates. As the first Australian university to confer degrees on women, a special place in its historical record </w:t>
      </w:r>
      <w:proofErr w:type="gramStart"/>
      <w:r>
        <w:rPr>
          <w:rFonts w:cs="Arial"/>
          <w:szCs w:val="24"/>
        </w:rPr>
        <w:t>is preserved</w:t>
      </w:r>
      <w:proofErr w:type="gramEnd"/>
      <w:r>
        <w:rPr>
          <w:rFonts w:cs="Arial"/>
          <w:szCs w:val="24"/>
        </w:rPr>
        <w:t xml:space="preserve"> for the accomplishments of female graduates. </w:t>
      </w:r>
    </w:p>
    <w:p w14:paraId="73C34C32" w14:textId="77777777" w:rsidR="00F5339F" w:rsidRDefault="00F5339F" w:rsidP="00F5339F">
      <w:pPr>
        <w:jc w:val="both"/>
        <w:rPr>
          <w:rFonts w:cs="Courier New"/>
          <w:szCs w:val="24"/>
          <w:lang w:eastAsia="en-AU"/>
        </w:rPr>
      </w:pPr>
    </w:p>
    <w:p w14:paraId="264F1D97" w14:textId="4B46CA38" w:rsidR="00F5339F" w:rsidRDefault="00F5339F" w:rsidP="00F5339F">
      <w:pPr>
        <w:rPr>
          <w:rFonts w:cs="Times New Roman"/>
          <w:szCs w:val="20"/>
        </w:rPr>
      </w:pPr>
      <w:r>
        <w:rPr>
          <w:rFonts w:cs="Courier New"/>
          <w:szCs w:val="24"/>
          <w:lang w:eastAsia="en-AU"/>
        </w:rPr>
        <w:t>To acknowledge the contribution made by the AFUW</w:t>
      </w:r>
      <w:r w:rsidR="00612172">
        <w:rPr>
          <w:rFonts w:cs="Courier New"/>
          <w:szCs w:val="24"/>
          <w:lang w:eastAsia="en-AU"/>
        </w:rPr>
        <w:t xml:space="preserve"> SA</w:t>
      </w:r>
      <w:r>
        <w:rPr>
          <w:rFonts w:cs="Courier New"/>
          <w:szCs w:val="24"/>
          <w:lang w:eastAsia="en-AU"/>
        </w:rPr>
        <w:t>, the University has established in perpetuity, t</w:t>
      </w:r>
      <w:r>
        <w:t xml:space="preserve">he </w:t>
      </w:r>
      <w:r w:rsidRPr="00F5339F">
        <w:rPr>
          <w:i/>
        </w:rPr>
        <w:t>Australian Federation of University Women</w:t>
      </w:r>
      <w:r w:rsidR="00BE3DC2">
        <w:rPr>
          <w:i/>
        </w:rPr>
        <w:t xml:space="preserve"> </w:t>
      </w:r>
      <w:r w:rsidRPr="00F5339F">
        <w:rPr>
          <w:i/>
        </w:rPr>
        <w:t>South Australia</w:t>
      </w:r>
      <w:r w:rsidR="00612172">
        <w:rPr>
          <w:i/>
        </w:rPr>
        <w:t xml:space="preserve"> Inc. Trust</w:t>
      </w:r>
      <w:r w:rsidRPr="00F5339F">
        <w:rPr>
          <w:i/>
        </w:rPr>
        <w:t xml:space="preserve"> Postdoctoral Grants</w:t>
      </w:r>
      <w:r w:rsidR="009B3A95">
        <w:rPr>
          <w:rFonts w:cs="Courier New"/>
          <w:szCs w:val="24"/>
          <w:lang w:eastAsia="en-AU"/>
        </w:rPr>
        <w:t xml:space="preserve">. </w:t>
      </w:r>
      <w:r>
        <w:rPr>
          <w:rFonts w:cs="Courier New"/>
          <w:szCs w:val="24"/>
          <w:lang w:eastAsia="en-AU"/>
        </w:rPr>
        <w:t xml:space="preserve">The aim of the grants is to help female postdoctoral fellows to establish their careers. </w:t>
      </w:r>
    </w:p>
    <w:p w14:paraId="442EF469" w14:textId="77777777" w:rsidR="00F5339F" w:rsidRDefault="00F5339F" w:rsidP="00F5339F">
      <w:pPr>
        <w:jc w:val="both"/>
      </w:pPr>
    </w:p>
    <w:p w14:paraId="58632FB8" w14:textId="6604D5E8" w:rsidR="00F5339F" w:rsidRPr="00F5339F" w:rsidRDefault="00F5339F" w:rsidP="00F5339F">
      <w:pPr>
        <w:numPr>
          <w:ilvl w:val="0"/>
          <w:numId w:val="7"/>
        </w:numPr>
        <w:spacing w:before="120"/>
        <w:ind w:hanging="720"/>
        <w:rPr>
          <w:i/>
        </w:rPr>
      </w:pPr>
      <w:r>
        <w:rPr>
          <w:rFonts w:cs="Arial"/>
          <w:szCs w:val="24"/>
        </w:rPr>
        <w:t xml:space="preserve">The Grants </w:t>
      </w:r>
      <w:proofErr w:type="gramStart"/>
      <w:r w:rsidR="00E63012">
        <w:rPr>
          <w:rFonts w:cs="Arial"/>
          <w:szCs w:val="24"/>
        </w:rPr>
        <w:t xml:space="preserve">are </w:t>
      </w:r>
      <w:r>
        <w:rPr>
          <w:rFonts w:cs="Arial"/>
          <w:szCs w:val="24"/>
        </w:rPr>
        <w:t>formally named</w:t>
      </w:r>
      <w:proofErr w:type="gramEnd"/>
      <w:r>
        <w:rPr>
          <w:rFonts w:cs="Arial"/>
          <w:szCs w:val="24"/>
        </w:rPr>
        <w:t xml:space="preserve"> </w:t>
      </w:r>
      <w:r w:rsidRPr="00F5339F">
        <w:rPr>
          <w:i/>
        </w:rPr>
        <w:t>The Australian Federation of University Women South Austral</w:t>
      </w:r>
      <w:r w:rsidR="00620976">
        <w:rPr>
          <w:i/>
        </w:rPr>
        <w:t>ia</w:t>
      </w:r>
      <w:r w:rsidR="00612172">
        <w:rPr>
          <w:i/>
        </w:rPr>
        <w:t xml:space="preserve"> Inc. Trust </w:t>
      </w:r>
      <w:r w:rsidRPr="00F5339F">
        <w:rPr>
          <w:i/>
        </w:rPr>
        <w:t>Postdoctoral Grants.</w:t>
      </w:r>
    </w:p>
    <w:p w14:paraId="702A7BEF" w14:textId="77777777" w:rsidR="00F5339F" w:rsidRDefault="00F5339F" w:rsidP="00F5339F">
      <w:pPr>
        <w:numPr>
          <w:ilvl w:val="0"/>
          <w:numId w:val="7"/>
        </w:numPr>
        <w:spacing w:before="120"/>
        <w:ind w:hanging="720"/>
      </w:pPr>
      <w:r>
        <w:t xml:space="preserve">The Grants will provide financial assistance to early career female postdoctoral fellows at the University of Adelaide who will be presenting </w:t>
      </w:r>
      <w:r>
        <w:rPr>
          <w:szCs w:val="24"/>
        </w:rPr>
        <w:t>either a research poster or an oral research presentation at a conference, or require small grant support for research not covered by other funding sources. Examples of such support include:</w:t>
      </w:r>
    </w:p>
    <w:p w14:paraId="28E174B7" w14:textId="77777777" w:rsidR="00F5339F" w:rsidRDefault="00F5339F" w:rsidP="00F5339F">
      <w:pPr>
        <w:numPr>
          <w:ilvl w:val="0"/>
          <w:numId w:val="8"/>
        </w:numPr>
        <w:tabs>
          <w:tab w:val="clear" w:pos="720"/>
          <w:tab w:val="num" w:pos="1276"/>
        </w:tabs>
        <w:spacing w:before="120"/>
        <w:ind w:hanging="11"/>
      </w:pPr>
      <w:r>
        <w:rPr>
          <w:szCs w:val="24"/>
        </w:rPr>
        <w:t>Travel to make use of collections or laboratories</w:t>
      </w:r>
    </w:p>
    <w:p w14:paraId="6C4751BE" w14:textId="77777777" w:rsidR="00F5339F" w:rsidRDefault="00F5339F" w:rsidP="00F5339F">
      <w:pPr>
        <w:numPr>
          <w:ilvl w:val="0"/>
          <w:numId w:val="8"/>
        </w:numPr>
        <w:tabs>
          <w:tab w:val="clear" w:pos="720"/>
          <w:tab w:val="num" w:pos="1276"/>
        </w:tabs>
        <w:spacing w:before="120"/>
        <w:ind w:hanging="11"/>
      </w:pPr>
      <w:r>
        <w:rPr>
          <w:szCs w:val="24"/>
        </w:rPr>
        <w:t>Cost of collection of data</w:t>
      </w:r>
    </w:p>
    <w:p w14:paraId="0717C7E2" w14:textId="77777777" w:rsidR="00F5339F" w:rsidRDefault="00F5339F" w:rsidP="00F5339F">
      <w:pPr>
        <w:numPr>
          <w:ilvl w:val="0"/>
          <w:numId w:val="8"/>
        </w:numPr>
        <w:tabs>
          <w:tab w:val="clear" w:pos="720"/>
          <w:tab w:val="num" w:pos="1276"/>
        </w:tabs>
        <w:spacing w:before="120"/>
        <w:ind w:hanging="11"/>
      </w:pPr>
      <w:r>
        <w:rPr>
          <w:szCs w:val="24"/>
        </w:rPr>
        <w:t>Purchase of equipment</w:t>
      </w:r>
    </w:p>
    <w:p w14:paraId="365BE545" w14:textId="1756426A" w:rsidR="00F5339F" w:rsidRDefault="00D00226" w:rsidP="001311D2">
      <w:pPr>
        <w:numPr>
          <w:ilvl w:val="0"/>
          <w:numId w:val="7"/>
        </w:numPr>
        <w:spacing w:before="120"/>
        <w:ind w:hanging="720"/>
      </w:pPr>
      <w:r>
        <w:t>The Grants will be awarded to female Postdoctoral fellows awarded a Doctor of Philosophy not more than five years prior to the closing date for applications</w:t>
      </w:r>
      <w:r w:rsidR="004D1184">
        <w:t>, relative to opportunity</w:t>
      </w:r>
      <w:r w:rsidR="0014793A">
        <w:t>.</w:t>
      </w:r>
    </w:p>
    <w:p w14:paraId="7E775C6F" w14:textId="77777777" w:rsidR="00F5339F" w:rsidRDefault="00F5339F" w:rsidP="00F5339F">
      <w:pPr>
        <w:numPr>
          <w:ilvl w:val="0"/>
          <w:numId w:val="7"/>
        </w:numPr>
        <w:spacing w:before="120"/>
        <w:ind w:hanging="720"/>
      </w:pPr>
      <w:r>
        <w:rPr>
          <w:szCs w:val="24"/>
        </w:rPr>
        <w:t xml:space="preserve">It </w:t>
      </w:r>
      <w:proofErr w:type="gramStart"/>
      <w:r>
        <w:rPr>
          <w:szCs w:val="24"/>
        </w:rPr>
        <w:t>is anticipated</w:t>
      </w:r>
      <w:proofErr w:type="gramEnd"/>
      <w:r>
        <w:rPr>
          <w:szCs w:val="24"/>
        </w:rPr>
        <w:t xml:space="preserve"> that two Grants valued at up to $5,000 each will be awarded annually.</w:t>
      </w:r>
    </w:p>
    <w:p w14:paraId="4421FC65" w14:textId="64050816" w:rsidR="00F5339F" w:rsidRDefault="00F5339F" w:rsidP="001311D2">
      <w:pPr>
        <w:numPr>
          <w:ilvl w:val="0"/>
          <w:numId w:val="7"/>
        </w:numPr>
        <w:spacing w:before="120"/>
        <w:ind w:hanging="720"/>
      </w:pPr>
      <w:r>
        <w:t xml:space="preserve">Selection will be based on the applicant’s </w:t>
      </w:r>
      <w:proofErr w:type="gramStart"/>
      <w:r>
        <w:t>track record</w:t>
      </w:r>
      <w:proofErr w:type="gramEnd"/>
      <w:r>
        <w:t xml:space="preserve">, necessity of the </w:t>
      </w:r>
      <w:r w:rsidR="00703012">
        <w:t>award</w:t>
      </w:r>
      <w:r>
        <w:t xml:space="preserve"> to an applicant’s research/scholarly activities and the expected benefits to the applicant</w:t>
      </w:r>
      <w:r w:rsidR="00241417">
        <w:t xml:space="preserve"> </w:t>
      </w:r>
      <w:r w:rsidR="00241417" w:rsidRPr="00241417">
        <w:t>(including standing of the conference if applicable)</w:t>
      </w:r>
      <w:r>
        <w:t>.</w:t>
      </w:r>
    </w:p>
    <w:p w14:paraId="66DC8216" w14:textId="77777777" w:rsidR="00F5339F" w:rsidRDefault="00F5339F" w:rsidP="00F5339F">
      <w:pPr>
        <w:numPr>
          <w:ilvl w:val="0"/>
          <w:numId w:val="7"/>
        </w:numPr>
        <w:spacing w:before="120"/>
        <w:ind w:hanging="720"/>
      </w:pPr>
      <w:r>
        <w:rPr>
          <w:rFonts w:cs="Arial"/>
          <w:szCs w:val="24"/>
        </w:rPr>
        <w:t xml:space="preserve">Awards </w:t>
      </w:r>
      <w:proofErr w:type="gramStart"/>
      <w:r>
        <w:rPr>
          <w:rFonts w:cs="Arial"/>
          <w:szCs w:val="24"/>
        </w:rPr>
        <w:t>are made</w:t>
      </w:r>
      <w:proofErr w:type="gramEnd"/>
      <w:r>
        <w:rPr>
          <w:rFonts w:cs="Arial"/>
          <w:szCs w:val="24"/>
        </w:rPr>
        <w:t xml:space="preserve"> on the condition that they are used solely for the purpose stated in the application (i.e. for travel to the conference, conference accommodation, registration and any legitimate scholarly or research-related expense).</w:t>
      </w:r>
    </w:p>
    <w:p w14:paraId="34776633" w14:textId="58E780BE" w:rsidR="00F5339F" w:rsidRDefault="00F5339F" w:rsidP="00F5339F">
      <w:pPr>
        <w:numPr>
          <w:ilvl w:val="0"/>
          <w:numId w:val="7"/>
        </w:numPr>
        <w:spacing w:before="120"/>
        <w:ind w:hanging="720"/>
      </w:pPr>
      <w:r>
        <w:rPr>
          <w:rFonts w:cs="Arial"/>
          <w:szCs w:val="24"/>
        </w:rPr>
        <w:t xml:space="preserve">Applications </w:t>
      </w:r>
      <w:proofErr w:type="gramStart"/>
      <w:r>
        <w:rPr>
          <w:rFonts w:cs="Arial"/>
          <w:szCs w:val="24"/>
        </w:rPr>
        <w:t>will be called</w:t>
      </w:r>
      <w:proofErr w:type="gramEnd"/>
      <w:r>
        <w:rPr>
          <w:rFonts w:cs="Arial"/>
          <w:szCs w:val="24"/>
        </w:rPr>
        <w:t xml:space="preserve"> each year and the Grants must be utilised in </w:t>
      </w:r>
      <w:r w:rsidR="00E820B5">
        <w:rPr>
          <w:rFonts w:cs="Arial"/>
          <w:szCs w:val="24"/>
        </w:rPr>
        <w:t>within 12 months from being awarded</w:t>
      </w:r>
      <w:r>
        <w:rPr>
          <w:rFonts w:cs="Arial"/>
          <w:szCs w:val="24"/>
        </w:rPr>
        <w:t>.</w:t>
      </w:r>
    </w:p>
    <w:p w14:paraId="6398950E" w14:textId="6695318F" w:rsidR="00F5339F" w:rsidRDefault="00F5339F" w:rsidP="00F5339F">
      <w:pPr>
        <w:numPr>
          <w:ilvl w:val="0"/>
          <w:numId w:val="7"/>
        </w:numPr>
        <w:spacing w:before="120"/>
        <w:ind w:hanging="720"/>
      </w:pPr>
      <w:r>
        <w:rPr>
          <w:szCs w:val="24"/>
        </w:rPr>
        <w:t>The Selection Panel will consist of two Associate</w:t>
      </w:r>
      <w:r w:rsidR="00703012">
        <w:rPr>
          <w:szCs w:val="24"/>
        </w:rPr>
        <w:t>/Deputy</w:t>
      </w:r>
      <w:r>
        <w:rPr>
          <w:szCs w:val="24"/>
        </w:rPr>
        <w:t xml:space="preserve"> Deans (Research), a representative from Research </w:t>
      </w:r>
      <w:r w:rsidR="00880E21">
        <w:rPr>
          <w:szCs w:val="24"/>
        </w:rPr>
        <w:t xml:space="preserve">Services </w:t>
      </w:r>
      <w:r>
        <w:rPr>
          <w:szCs w:val="24"/>
        </w:rPr>
        <w:t>at the University and a representative from the AFUW SA</w:t>
      </w:r>
      <w:r w:rsidR="00612172">
        <w:rPr>
          <w:szCs w:val="24"/>
        </w:rPr>
        <w:t xml:space="preserve"> Inc. Trust</w:t>
      </w:r>
      <w:r>
        <w:rPr>
          <w:szCs w:val="24"/>
        </w:rPr>
        <w:t>.</w:t>
      </w:r>
    </w:p>
    <w:p w14:paraId="304623FF" w14:textId="77777777" w:rsidR="00E53E07" w:rsidRDefault="00E53E07" w:rsidP="00C6425B">
      <w:pPr>
        <w:jc w:val="center"/>
        <w:rPr>
          <w:b/>
          <w:szCs w:val="24"/>
        </w:rPr>
      </w:pPr>
    </w:p>
    <w:p w14:paraId="304EDC4D" w14:textId="77777777" w:rsidR="0014793A" w:rsidRDefault="0014793A" w:rsidP="00C6425B">
      <w:pPr>
        <w:jc w:val="center"/>
        <w:rPr>
          <w:b/>
          <w:szCs w:val="24"/>
        </w:rPr>
      </w:pPr>
    </w:p>
    <w:p w14:paraId="691682B5" w14:textId="77777777" w:rsidR="001311D2" w:rsidRDefault="001311D2">
      <w:pPr>
        <w:spacing w:after="200" w:line="276" w:lineRule="auto"/>
        <w:rPr>
          <w:b/>
          <w:szCs w:val="24"/>
        </w:rPr>
      </w:pPr>
      <w:r>
        <w:rPr>
          <w:b/>
          <w:szCs w:val="24"/>
        </w:rPr>
        <w:br w:type="page"/>
      </w:r>
    </w:p>
    <w:p w14:paraId="0DDFC109" w14:textId="04165DBB" w:rsidR="006142CA" w:rsidRPr="00F5339F" w:rsidRDefault="00F5339F" w:rsidP="00C6425B">
      <w:pPr>
        <w:jc w:val="center"/>
        <w:rPr>
          <w:b/>
          <w:szCs w:val="24"/>
        </w:rPr>
      </w:pPr>
      <w:r w:rsidRPr="00F5339F">
        <w:rPr>
          <w:b/>
          <w:szCs w:val="24"/>
        </w:rPr>
        <w:lastRenderedPageBreak/>
        <w:t>APPLICATION GUIDELINES</w:t>
      </w:r>
    </w:p>
    <w:p w14:paraId="5BFD301D" w14:textId="77777777" w:rsidR="006F3576" w:rsidRDefault="006F3576">
      <w:pPr>
        <w:rPr>
          <w:b/>
        </w:rPr>
      </w:pPr>
    </w:p>
    <w:p w14:paraId="1B2BAB12" w14:textId="77777777" w:rsidR="00F06749" w:rsidRDefault="00F06749">
      <w:pPr>
        <w:rPr>
          <w:b/>
        </w:rPr>
      </w:pPr>
      <w:r w:rsidRPr="00F06749">
        <w:rPr>
          <w:b/>
        </w:rPr>
        <w:t>Eligibility</w:t>
      </w:r>
    </w:p>
    <w:p w14:paraId="754E7F8B" w14:textId="77777777" w:rsidR="00744743" w:rsidRDefault="00744743"/>
    <w:p w14:paraId="5F7FE590" w14:textId="77777777" w:rsidR="00F06749" w:rsidRDefault="00F06749" w:rsidP="00F11F97">
      <w:pPr>
        <w:pStyle w:val="ListParagraph"/>
        <w:numPr>
          <w:ilvl w:val="0"/>
          <w:numId w:val="5"/>
        </w:numPr>
        <w:ind w:left="360"/>
      </w:pPr>
      <w:r>
        <w:t xml:space="preserve">The grant scheme is open to all female academic staff employed by the University of Adelaide. </w:t>
      </w:r>
    </w:p>
    <w:p w14:paraId="4896BF12" w14:textId="77777777" w:rsidR="00F06749" w:rsidRDefault="00F06749" w:rsidP="00F11F97"/>
    <w:p w14:paraId="5A2CF5BF" w14:textId="0DF02435" w:rsidR="00F06749" w:rsidRDefault="00F06749" w:rsidP="00F11F97">
      <w:pPr>
        <w:pStyle w:val="ListParagraph"/>
        <w:numPr>
          <w:ilvl w:val="0"/>
          <w:numId w:val="5"/>
        </w:numPr>
        <w:ind w:left="360"/>
      </w:pPr>
      <w:r>
        <w:t xml:space="preserve">Staff may be employed either full-time or part-time, and hold either a continuing or </w:t>
      </w:r>
      <w:r w:rsidR="006F3576">
        <w:t xml:space="preserve">limited term contract position. </w:t>
      </w:r>
      <w:r w:rsidR="0014793A">
        <w:t>I</w:t>
      </w:r>
      <w:r w:rsidR="00C20BE6">
        <w:t xml:space="preserve">n all cases, </w:t>
      </w:r>
      <w:r w:rsidR="00A5739C">
        <w:t xml:space="preserve">any </w:t>
      </w:r>
      <w:r>
        <w:t>current a</w:t>
      </w:r>
      <w:r w:rsidRPr="00F06749">
        <w:t>ppointment must extend at least to the end of 20</w:t>
      </w:r>
      <w:r w:rsidR="00D4087A">
        <w:t>20</w:t>
      </w:r>
      <w:r w:rsidRPr="00F06749">
        <w:t>.</w:t>
      </w:r>
      <w:r w:rsidR="00A5739C">
        <w:t xml:space="preserve"> </w:t>
      </w:r>
    </w:p>
    <w:p w14:paraId="09DC82EC" w14:textId="77777777" w:rsidR="00F06749" w:rsidRDefault="00F06749" w:rsidP="00F11F97"/>
    <w:p w14:paraId="716570C7" w14:textId="2D4B6184" w:rsidR="00B656A3" w:rsidRDefault="008942A9" w:rsidP="00B656A3">
      <w:pPr>
        <w:pStyle w:val="ListParagraph"/>
        <w:numPr>
          <w:ilvl w:val="0"/>
          <w:numId w:val="5"/>
        </w:numPr>
        <w:ind w:left="360"/>
      </w:pPr>
      <w:r>
        <w:t>The Grants will be awarded to female Postdoctoral fellows awarded a Doctor of Philosophy not more than five years prior to the closing date for applications</w:t>
      </w:r>
      <w:r w:rsidR="004D1184">
        <w:t>, relative to opportunity</w:t>
      </w:r>
      <w:r w:rsidR="00613C1D">
        <w:t xml:space="preserve">. </w:t>
      </w:r>
      <w:r w:rsidR="00B656A3">
        <w:t>The following c</w:t>
      </w:r>
      <w:r w:rsidR="00B656A3" w:rsidRPr="00B656A3">
        <w:t xml:space="preserve">ircumstances </w:t>
      </w:r>
      <w:r w:rsidR="00B656A3">
        <w:t>w</w:t>
      </w:r>
      <w:r w:rsidR="00B656A3" w:rsidRPr="00241417">
        <w:t>ill be taken into account in determining time since award of the PhD</w:t>
      </w:r>
      <w:r w:rsidR="00B656A3">
        <w:t>:</w:t>
      </w:r>
    </w:p>
    <w:p w14:paraId="53363FCD" w14:textId="5A83586D" w:rsidR="00B656A3" w:rsidRDefault="00B656A3" w:rsidP="00B656A3">
      <w:pPr>
        <w:pStyle w:val="ListParagraph"/>
        <w:numPr>
          <w:ilvl w:val="0"/>
          <w:numId w:val="10"/>
        </w:numPr>
      </w:pPr>
      <w:r>
        <w:t>Maternity or parental leave</w:t>
      </w:r>
    </w:p>
    <w:p w14:paraId="31E1AF5F" w14:textId="77777777" w:rsidR="00B656A3" w:rsidRDefault="00B656A3" w:rsidP="00B656A3">
      <w:pPr>
        <w:pStyle w:val="ListParagraph"/>
        <w:numPr>
          <w:ilvl w:val="0"/>
          <w:numId w:val="10"/>
        </w:numPr>
      </w:pPr>
      <w:r>
        <w:t>Carers’ responsibilities</w:t>
      </w:r>
    </w:p>
    <w:p w14:paraId="6F7919F0" w14:textId="7AC9C55B" w:rsidR="00B656A3" w:rsidRDefault="00B656A3" w:rsidP="00B656A3">
      <w:pPr>
        <w:pStyle w:val="ListParagraph"/>
        <w:numPr>
          <w:ilvl w:val="0"/>
          <w:numId w:val="10"/>
        </w:numPr>
      </w:pPr>
      <w:r>
        <w:t>Major illness or injury</w:t>
      </w:r>
    </w:p>
    <w:p w14:paraId="1D670ADE" w14:textId="1518A2BE" w:rsidR="00B656A3" w:rsidRDefault="00B656A3" w:rsidP="00B656A3">
      <w:pPr>
        <w:pStyle w:val="ListParagraph"/>
        <w:numPr>
          <w:ilvl w:val="0"/>
          <w:numId w:val="10"/>
        </w:numPr>
      </w:pPr>
      <w:r>
        <w:t>Non-research employment</w:t>
      </w:r>
    </w:p>
    <w:p w14:paraId="4DCAFAF0" w14:textId="699BE9D9" w:rsidR="00B656A3" w:rsidRDefault="00B656A3" w:rsidP="00B656A3">
      <w:pPr>
        <w:pStyle w:val="ListParagraph"/>
        <w:numPr>
          <w:ilvl w:val="0"/>
          <w:numId w:val="10"/>
        </w:numPr>
      </w:pPr>
      <w:r>
        <w:t>Periods of unemployment or part-time employment</w:t>
      </w:r>
    </w:p>
    <w:p w14:paraId="6B9745BD" w14:textId="2C0BA408" w:rsidR="00F06749" w:rsidRDefault="00B656A3" w:rsidP="00B656A3">
      <w:pPr>
        <w:pStyle w:val="ListParagraph"/>
        <w:numPr>
          <w:ilvl w:val="0"/>
          <w:numId w:val="10"/>
        </w:numPr>
      </w:pPr>
      <w:r w:rsidRPr="00B656A3">
        <w:t>International Relocation</w:t>
      </w:r>
      <w:r>
        <w:t>.</w:t>
      </w:r>
    </w:p>
    <w:p w14:paraId="0AD6AF87" w14:textId="77777777" w:rsidR="009044E6" w:rsidRDefault="009044E6" w:rsidP="009044E6">
      <w:pPr>
        <w:pStyle w:val="ListParagraph"/>
      </w:pPr>
    </w:p>
    <w:p w14:paraId="5BC40A94" w14:textId="01C38EEB" w:rsidR="009044E6" w:rsidRDefault="009044E6" w:rsidP="009044E6">
      <w:pPr>
        <w:pStyle w:val="ListParagraph"/>
        <w:numPr>
          <w:ilvl w:val="0"/>
          <w:numId w:val="5"/>
        </w:numPr>
        <w:ind w:left="360"/>
      </w:pPr>
      <w:r w:rsidRPr="009044E6">
        <w:t xml:space="preserve">An applicant </w:t>
      </w:r>
      <w:r w:rsidR="00E63012">
        <w:t>may</w:t>
      </w:r>
      <w:r w:rsidRPr="009044E6">
        <w:t xml:space="preserve"> only lodge one application per year</w:t>
      </w:r>
      <w:r>
        <w:t>.</w:t>
      </w:r>
    </w:p>
    <w:p w14:paraId="255B51BB" w14:textId="77777777" w:rsidR="00F06749" w:rsidRDefault="00F06749"/>
    <w:p w14:paraId="3B5B4654" w14:textId="2E0EC6F9" w:rsidR="00744743" w:rsidRPr="001441E6" w:rsidRDefault="009B3A95" w:rsidP="00744743">
      <w:pPr>
        <w:rPr>
          <w:b/>
        </w:rPr>
      </w:pPr>
      <w:r>
        <w:rPr>
          <w:b/>
        </w:rPr>
        <w:t>Award conditions</w:t>
      </w:r>
      <w:r w:rsidR="00744743">
        <w:rPr>
          <w:b/>
        </w:rPr>
        <w:t xml:space="preserve"> </w:t>
      </w:r>
    </w:p>
    <w:p w14:paraId="37A5E4B9" w14:textId="77777777" w:rsidR="00744743" w:rsidRDefault="00744743" w:rsidP="00744743">
      <w:pPr>
        <w:pStyle w:val="ListParagraph"/>
        <w:numPr>
          <w:ilvl w:val="0"/>
          <w:numId w:val="6"/>
        </w:numPr>
        <w:spacing w:before="120"/>
        <w:rPr>
          <w:rFonts w:cs="Arial"/>
          <w:szCs w:val="24"/>
        </w:rPr>
      </w:pPr>
      <w:r w:rsidRPr="008E1A03">
        <w:rPr>
          <w:rFonts w:cs="Arial"/>
          <w:szCs w:val="24"/>
        </w:rPr>
        <w:t xml:space="preserve">Awards </w:t>
      </w:r>
      <w:proofErr w:type="gramStart"/>
      <w:r w:rsidRPr="008E1A03">
        <w:rPr>
          <w:rFonts w:cs="Arial"/>
          <w:szCs w:val="24"/>
        </w:rPr>
        <w:t>are made</w:t>
      </w:r>
      <w:proofErr w:type="gramEnd"/>
      <w:r w:rsidRPr="008E1A03">
        <w:rPr>
          <w:rFonts w:cs="Arial"/>
          <w:szCs w:val="24"/>
        </w:rPr>
        <w:t xml:space="preserve"> on the condition that they are used solely for the purpose stated in the application (i.e. for travel to the conference, conference accommodation, registration and any legitimate scholarly or research-related expense).</w:t>
      </w:r>
    </w:p>
    <w:p w14:paraId="72446FBC" w14:textId="77777777" w:rsidR="00744743" w:rsidRPr="008E1A03" w:rsidRDefault="00744743" w:rsidP="00744743">
      <w:pPr>
        <w:pStyle w:val="ListParagraph"/>
        <w:spacing w:before="120"/>
        <w:ind w:left="360"/>
        <w:rPr>
          <w:rFonts w:cs="Arial"/>
          <w:szCs w:val="24"/>
        </w:rPr>
      </w:pPr>
    </w:p>
    <w:p w14:paraId="467F7A08" w14:textId="77777777" w:rsidR="00744743" w:rsidRPr="00F11F97" w:rsidRDefault="00744743" w:rsidP="00744743">
      <w:pPr>
        <w:pStyle w:val="ListParagraph"/>
        <w:numPr>
          <w:ilvl w:val="0"/>
          <w:numId w:val="6"/>
        </w:numPr>
        <w:spacing w:before="120"/>
      </w:pPr>
      <w:r w:rsidRPr="008E1A03">
        <w:rPr>
          <w:rFonts w:cs="Arial"/>
          <w:szCs w:val="24"/>
        </w:rPr>
        <w:t xml:space="preserve">Grants must be utilised in the calendar year in which they </w:t>
      </w:r>
      <w:proofErr w:type="gramStart"/>
      <w:r w:rsidRPr="008E1A03">
        <w:rPr>
          <w:rFonts w:cs="Arial"/>
          <w:szCs w:val="24"/>
        </w:rPr>
        <w:t>are awarded</w:t>
      </w:r>
      <w:proofErr w:type="gramEnd"/>
      <w:r w:rsidRPr="008E1A03">
        <w:rPr>
          <w:rFonts w:cs="Arial"/>
          <w:szCs w:val="24"/>
        </w:rPr>
        <w:t>.</w:t>
      </w:r>
      <w:r>
        <w:rPr>
          <w:rFonts w:cs="Arial"/>
          <w:szCs w:val="24"/>
        </w:rPr>
        <w:t xml:space="preserve"> </w:t>
      </w:r>
    </w:p>
    <w:p w14:paraId="23794CC4" w14:textId="77777777" w:rsidR="00744743" w:rsidRDefault="00744743"/>
    <w:p w14:paraId="7F82B618" w14:textId="07F3F72E" w:rsidR="007C5152" w:rsidRPr="00613C1D" w:rsidRDefault="007C5152" w:rsidP="007C5152">
      <w:pPr>
        <w:rPr>
          <w:b/>
        </w:rPr>
      </w:pPr>
      <w:r w:rsidRPr="00613C1D">
        <w:rPr>
          <w:b/>
        </w:rPr>
        <w:t>Applicant documents</w:t>
      </w:r>
      <w:r>
        <w:rPr>
          <w:b/>
        </w:rPr>
        <w:t xml:space="preserve"> </w:t>
      </w:r>
    </w:p>
    <w:p w14:paraId="5490AE14" w14:textId="77777777" w:rsidR="007C5152" w:rsidRDefault="007C5152" w:rsidP="007C5152"/>
    <w:p w14:paraId="4D731CBE" w14:textId="77777777" w:rsidR="007C5152" w:rsidRDefault="007C5152" w:rsidP="007C5152">
      <w:r>
        <w:t xml:space="preserve">All applicants are required to provide the following documents: </w:t>
      </w:r>
    </w:p>
    <w:p w14:paraId="4986A02C" w14:textId="77777777" w:rsidR="007C5152" w:rsidRPr="00C6425B" w:rsidRDefault="007C5152" w:rsidP="007C5152">
      <w:pPr>
        <w:numPr>
          <w:ilvl w:val="0"/>
          <w:numId w:val="1"/>
        </w:numPr>
      </w:pPr>
      <w:r>
        <w:t xml:space="preserve">A completed </w:t>
      </w:r>
      <w:r w:rsidRPr="00C6425B">
        <w:t xml:space="preserve">application form </w:t>
      </w:r>
    </w:p>
    <w:p w14:paraId="4CBBA408" w14:textId="77777777" w:rsidR="007C5152" w:rsidRDefault="007C5152" w:rsidP="007C5152">
      <w:pPr>
        <w:numPr>
          <w:ilvl w:val="0"/>
          <w:numId w:val="1"/>
        </w:numPr>
      </w:pPr>
      <w:r w:rsidRPr="00C6425B">
        <w:t xml:space="preserve">A statement of purpose (maximum of </w:t>
      </w:r>
      <w:r>
        <w:t xml:space="preserve">two </w:t>
      </w:r>
      <w:r w:rsidRPr="00C6425B">
        <w:t xml:space="preserve">A4 pages) </w:t>
      </w:r>
    </w:p>
    <w:p w14:paraId="55909DE6" w14:textId="77777777" w:rsidR="00744743" w:rsidRPr="00C6425B" w:rsidRDefault="00744743" w:rsidP="00744743">
      <w:pPr>
        <w:numPr>
          <w:ilvl w:val="0"/>
          <w:numId w:val="1"/>
        </w:numPr>
      </w:pPr>
      <w:r w:rsidRPr="00C6425B">
        <w:t xml:space="preserve">A summary curriculum vitae (maximum of </w:t>
      </w:r>
      <w:r>
        <w:t xml:space="preserve">five </w:t>
      </w:r>
      <w:r w:rsidRPr="00C6425B">
        <w:t xml:space="preserve">A4 pages) </w:t>
      </w:r>
    </w:p>
    <w:p w14:paraId="280655FA" w14:textId="02B1DC4A" w:rsidR="007C5152" w:rsidRPr="00C6425B" w:rsidRDefault="007C5152" w:rsidP="007C5152">
      <w:pPr>
        <w:numPr>
          <w:ilvl w:val="0"/>
          <w:numId w:val="1"/>
        </w:numPr>
      </w:pPr>
      <w:r w:rsidRPr="00C6425B">
        <w:t xml:space="preserve">A letter of support from </w:t>
      </w:r>
      <w:r>
        <w:t xml:space="preserve">the applicant’s </w:t>
      </w:r>
      <w:r w:rsidRPr="00C6425B">
        <w:t xml:space="preserve">supervisor or Head of School (maximum of </w:t>
      </w:r>
      <w:r>
        <w:t>one</w:t>
      </w:r>
      <w:r w:rsidR="009B3A95">
        <w:t xml:space="preserve"> A4 page)</w:t>
      </w:r>
    </w:p>
    <w:p w14:paraId="161D0DFF" w14:textId="77777777" w:rsidR="007C5152" w:rsidRDefault="007C5152" w:rsidP="00613C1D">
      <w:pPr>
        <w:rPr>
          <w:b/>
        </w:rPr>
      </w:pPr>
    </w:p>
    <w:p w14:paraId="73AEAF9F" w14:textId="77777777" w:rsidR="00613C1D" w:rsidRDefault="007C5152" w:rsidP="00613C1D">
      <w:r w:rsidRPr="007C5152">
        <w:t>The</w:t>
      </w:r>
      <w:r>
        <w:rPr>
          <w:b/>
        </w:rPr>
        <w:t xml:space="preserve"> s</w:t>
      </w:r>
      <w:r w:rsidR="00613C1D" w:rsidRPr="00C6425B">
        <w:rPr>
          <w:b/>
        </w:rPr>
        <w:t>tatement of purpose</w:t>
      </w:r>
      <w:r>
        <w:rPr>
          <w:b/>
        </w:rPr>
        <w:t xml:space="preserve"> </w:t>
      </w:r>
      <w:r w:rsidRPr="007C5152">
        <w:t xml:space="preserve">document </w:t>
      </w:r>
      <w:r w:rsidR="00B42AAC">
        <w:t xml:space="preserve">provides an opportunity to address point 5 of the </w:t>
      </w:r>
      <w:r w:rsidR="00E53E07">
        <w:t xml:space="preserve">Grant </w:t>
      </w:r>
      <w:r w:rsidR="00B42AAC">
        <w:t xml:space="preserve">Rules on selection. It needs to include the following: </w:t>
      </w:r>
    </w:p>
    <w:p w14:paraId="4BF11B75" w14:textId="77777777" w:rsidR="00B42AAC" w:rsidRDefault="00B42AAC" w:rsidP="00B42AAC">
      <w:pPr>
        <w:pStyle w:val="ListParagraph"/>
        <w:numPr>
          <w:ilvl w:val="0"/>
          <w:numId w:val="9"/>
        </w:numPr>
        <w:ind w:left="360"/>
      </w:pPr>
      <w:r>
        <w:t xml:space="preserve">Description of the applicant’s research </w:t>
      </w:r>
      <w:proofErr w:type="gramStart"/>
      <w:r>
        <w:t>track record</w:t>
      </w:r>
      <w:proofErr w:type="gramEnd"/>
      <w:r>
        <w:t>.</w:t>
      </w:r>
    </w:p>
    <w:p w14:paraId="40DB0CE3" w14:textId="322EDFA7" w:rsidR="00613C1D" w:rsidRPr="00C6425B" w:rsidRDefault="00E53E07" w:rsidP="00B42AAC">
      <w:pPr>
        <w:pStyle w:val="ListParagraph"/>
        <w:numPr>
          <w:ilvl w:val="0"/>
          <w:numId w:val="9"/>
        </w:numPr>
        <w:ind w:left="360"/>
      </w:pPr>
      <w:r>
        <w:t>T</w:t>
      </w:r>
      <w:r w:rsidR="00613C1D" w:rsidRPr="00C6425B">
        <w:t>he purpose for which the fundi</w:t>
      </w:r>
      <w:r w:rsidR="00B42AAC">
        <w:t>ng will be spent</w:t>
      </w:r>
      <w:r>
        <w:t>, being either</w:t>
      </w:r>
      <w:r w:rsidR="00B42AAC">
        <w:t xml:space="preserve">: </w:t>
      </w:r>
    </w:p>
    <w:p w14:paraId="2E8A3882" w14:textId="77777777" w:rsidR="00C20BE6" w:rsidRPr="00E53E07" w:rsidRDefault="00C20BE6" w:rsidP="00E53E07">
      <w:pPr>
        <w:pStyle w:val="ListParagraph"/>
        <w:numPr>
          <w:ilvl w:val="1"/>
          <w:numId w:val="9"/>
        </w:numPr>
        <w:spacing w:before="120"/>
        <w:ind w:left="709" w:hanging="283"/>
        <w:rPr>
          <w:szCs w:val="24"/>
        </w:rPr>
      </w:pPr>
      <w:r w:rsidRPr="00B42AAC">
        <w:rPr>
          <w:szCs w:val="24"/>
        </w:rPr>
        <w:t xml:space="preserve">Details of the research poster or an oral research presentation at a conference, </w:t>
      </w:r>
      <w:r w:rsidR="002E1928" w:rsidRPr="00126043">
        <w:t>the standing of the conference</w:t>
      </w:r>
      <w:r w:rsidR="00B42AAC">
        <w:t xml:space="preserve">, and the necessity </w:t>
      </w:r>
      <w:r w:rsidR="00B42AAC" w:rsidRPr="00126043">
        <w:t xml:space="preserve">of the travel to </w:t>
      </w:r>
      <w:r w:rsidR="00B42AAC">
        <w:t xml:space="preserve">the </w:t>
      </w:r>
      <w:r w:rsidR="00B42AAC" w:rsidRPr="00126043">
        <w:t>applicant’s</w:t>
      </w:r>
      <w:r w:rsidR="00B42AAC">
        <w:t xml:space="preserve"> </w:t>
      </w:r>
      <w:r w:rsidR="00B42AAC" w:rsidRPr="00126043">
        <w:t>research/scholarly activities</w:t>
      </w:r>
      <w:r w:rsidR="00B42AAC">
        <w:t xml:space="preserve">; or </w:t>
      </w:r>
    </w:p>
    <w:p w14:paraId="1CFFFCBE" w14:textId="77777777" w:rsidR="00C20BE6" w:rsidRPr="00E53E07" w:rsidRDefault="00B42AAC" w:rsidP="00E53E07">
      <w:pPr>
        <w:pStyle w:val="ListParagraph"/>
        <w:numPr>
          <w:ilvl w:val="1"/>
          <w:numId w:val="9"/>
        </w:numPr>
        <w:spacing w:before="120"/>
        <w:ind w:left="709" w:hanging="283"/>
      </w:pPr>
      <w:r w:rsidRPr="00B42AAC">
        <w:rPr>
          <w:szCs w:val="24"/>
        </w:rPr>
        <w:t xml:space="preserve">Details </w:t>
      </w:r>
      <w:r w:rsidR="00C20BE6" w:rsidRPr="00B42AAC">
        <w:rPr>
          <w:szCs w:val="24"/>
        </w:rPr>
        <w:t>o</w:t>
      </w:r>
      <w:r w:rsidRPr="00B42AAC">
        <w:rPr>
          <w:szCs w:val="24"/>
        </w:rPr>
        <w:t xml:space="preserve">f the </w:t>
      </w:r>
      <w:r w:rsidR="00C20BE6" w:rsidRPr="00B42AAC">
        <w:rPr>
          <w:szCs w:val="24"/>
        </w:rPr>
        <w:t xml:space="preserve">small grant support for research not covered by other funding sources. </w:t>
      </w:r>
      <w:r w:rsidRPr="00B42AAC">
        <w:rPr>
          <w:szCs w:val="24"/>
        </w:rPr>
        <w:t>(</w:t>
      </w:r>
      <w:r w:rsidR="00C20BE6" w:rsidRPr="00B42AAC">
        <w:rPr>
          <w:szCs w:val="24"/>
        </w:rPr>
        <w:t xml:space="preserve">Examples </w:t>
      </w:r>
      <w:proofErr w:type="gramStart"/>
      <w:r w:rsidRPr="00B42AAC">
        <w:rPr>
          <w:szCs w:val="24"/>
        </w:rPr>
        <w:t>are listed</w:t>
      </w:r>
      <w:proofErr w:type="gramEnd"/>
      <w:r w:rsidRPr="00B42AAC">
        <w:rPr>
          <w:szCs w:val="24"/>
        </w:rPr>
        <w:t xml:space="preserve"> in point 2 of the </w:t>
      </w:r>
      <w:r w:rsidR="00E53E07">
        <w:rPr>
          <w:szCs w:val="24"/>
        </w:rPr>
        <w:t xml:space="preserve">Grant </w:t>
      </w:r>
      <w:r w:rsidRPr="00B42AAC">
        <w:rPr>
          <w:szCs w:val="24"/>
        </w:rPr>
        <w:t xml:space="preserve">Rules). </w:t>
      </w:r>
    </w:p>
    <w:p w14:paraId="5E4F1985" w14:textId="77777777" w:rsidR="002E1928" w:rsidRDefault="00B42AAC" w:rsidP="00B42AAC">
      <w:pPr>
        <w:pStyle w:val="ListParagraph"/>
        <w:numPr>
          <w:ilvl w:val="0"/>
          <w:numId w:val="9"/>
        </w:numPr>
        <w:spacing w:before="120"/>
        <w:ind w:left="360"/>
      </w:pPr>
      <w:r>
        <w:t>T</w:t>
      </w:r>
      <w:r w:rsidR="002E1928" w:rsidRPr="00126043">
        <w:t>he expected</w:t>
      </w:r>
      <w:r w:rsidR="002E1928">
        <w:t xml:space="preserve"> </w:t>
      </w:r>
      <w:r w:rsidR="002E1928" w:rsidRPr="00126043">
        <w:t>benefits to the applicant</w:t>
      </w:r>
      <w:r w:rsidR="002E1928">
        <w:t>.</w:t>
      </w:r>
    </w:p>
    <w:p w14:paraId="1B92F177" w14:textId="77777777" w:rsidR="00C6425B" w:rsidRPr="00C6425B" w:rsidRDefault="00C6425B" w:rsidP="00C6425B"/>
    <w:p w14:paraId="6F461627" w14:textId="77777777" w:rsidR="00613C1D" w:rsidRPr="00613C1D" w:rsidRDefault="00613C1D" w:rsidP="00C6425B">
      <w:pPr>
        <w:rPr>
          <w:b/>
        </w:rPr>
      </w:pPr>
      <w:r w:rsidRPr="00613C1D">
        <w:rPr>
          <w:b/>
        </w:rPr>
        <w:t>Application submission</w:t>
      </w:r>
    </w:p>
    <w:p w14:paraId="4293B455" w14:textId="22186584" w:rsidR="00C6425B" w:rsidRPr="00C6425B" w:rsidRDefault="00C6425B" w:rsidP="00C6425B">
      <w:r>
        <w:t xml:space="preserve">Applications are to </w:t>
      </w:r>
      <w:proofErr w:type="gramStart"/>
      <w:r>
        <w:t>be submitted</w:t>
      </w:r>
      <w:proofErr w:type="gramEnd"/>
      <w:r>
        <w:t xml:space="preserve"> </w:t>
      </w:r>
      <w:r w:rsidRPr="00C6425B">
        <w:t>in electronic format b</w:t>
      </w:r>
      <w:r w:rsidRPr="00C6425B">
        <w:rPr>
          <w:bCs/>
        </w:rPr>
        <w:t xml:space="preserve">y </w:t>
      </w:r>
      <w:r w:rsidR="00A36147">
        <w:rPr>
          <w:b/>
        </w:rPr>
        <w:t xml:space="preserve">5.00pm </w:t>
      </w:r>
      <w:r w:rsidR="00D4087A">
        <w:rPr>
          <w:b/>
        </w:rPr>
        <w:t>2</w:t>
      </w:r>
      <w:r w:rsidR="00241417">
        <w:rPr>
          <w:b/>
        </w:rPr>
        <w:t>0</w:t>
      </w:r>
      <w:r w:rsidR="00A36147">
        <w:rPr>
          <w:b/>
        </w:rPr>
        <w:t xml:space="preserve"> </w:t>
      </w:r>
      <w:r w:rsidR="00D4087A">
        <w:rPr>
          <w:b/>
        </w:rPr>
        <w:t>September</w:t>
      </w:r>
      <w:r w:rsidR="00A36147">
        <w:rPr>
          <w:b/>
        </w:rPr>
        <w:t xml:space="preserve"> 201</w:t>
      </w:r>
      <w:r w:rsidR="00D4087A">
        <w:rPr>
          <w:b/>
        </w:rPr>
        <w:t>9</w:t>
      </w:r>
      <w:r w:rsidRPr="00C6425B">
        <w:rPr>
          <w:b/>
        </w:rPr>
        <w:t xml:space="preserve"> </w:t>
      </w:r>
      <w:r w:rsidRPr="00C6425B">
        <w:t>to:</w:t>
      </w:r>
    </w:p>
    <w:p w14:paraId="62456336" w14:textId="1CFB404A" w:rsidR="00C6425B" w:rsidRDefault="00D4087A" w:rsidP="001311D2">
      <w:pPr>
        <w:ind w:left="720"/>
      </w:pPr>
      <w:r>
        <w:t>Violeta Babovic</w:t>
      </w:r>
      <w:r w:rsidR="0014793A">
        <w:t xml:space="preserve">, </w:t>
      </w:r>
      <w:r w:rsidR="00C6425B" w:rsidRPr="00C6425B">
        <w:t xml:space="preserve">Email: </w:t>
      </w:r>
      <w:r w:rsidR="00025909" w:rsidRPr="00025909">
        <w:t>DVCRschemes@adelaide.edu.au</w:t>
      </w:r>
    </w:p>
    <w:sectPr w:rsidR="00C642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83BEF" w14:textId="77777777" w:rsidR="007209D6" w:rsidRDefault="007209D6" w:rsidP="00744743">
      <w:r>
        <w:separator/>
      </w:r>
    </w:p>
  </w:endnote>
  <w:endnote w:type="continuationSeparator" w:id="0">
    <w:p w14:paraId="611F4FD1" w14:textId="77777777" w:rsidR="007209D6" w:rsidRDefault="007209D6" w:rsidP="0074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88935"/>
      <w:docPartObj>
        <w:docPartGallery w:val="Page Numbers (Bottom of Page)"/>
        <w:docPartUnique/>
      </w:docPartObj>
    </w:sdtPr>
    <w:sdtEndPr>
      <w:rPr>
        <w:noProof/>
      </w:rPr>
    </w:sdtEndPr>
    <w:sdtContent>
      <w:p w14:paraId="5CF223A9" w14:textId="28701FE5" w:rsidR="007209D6" w:rsidRDefault="007209D6">
        <w:pPr>
          <w:pStyle w:val="Footer"/>
          <w:jc w:val="right"/>
        </w:pPr>
        <w:r>
          <w:fldChar w:fldCharType="begin"/>
        </w:r>
        <w:r>
          <w:instrText xml:space="preserve"> PAGE   \* MERGEFORMAT </w:instrText>
        </w:r>
        <w:r>
          <w:fldChar w:fldCharType="separate"/>
        </w:r>
        <w:r w:rsidR="00E820B5">
          <w:rPr>
            <w:noProof/>
          </w:rPr>
          <w:t>1</w:t>
        </w:r>
        <w:r>
          <w:rPr>
            <w:noProof/>
          </w:rPr>
          <w:fldChar w:fldCharType="end"/>
        </w:r>
      </w:p>
    </w:sdtContent>
  </w:sdt>
  <w:p w14:paraId="504EF577" w14:textId="77777777" w:rsidR="007209D6" w:rsidRDefault="00720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5D1F4" w14:textId="77777777" w:rsidR="007209D6" w:rsidRDefault="007209D6" w:rsidP="00744743">
      <w:r>
        <w:separator/>
      </w:r>
    </w:p>
  </w:footnote>
  <w:footnote w:type="continuationSeparator" w:id="0">
    <w:p w14:paraId="16B576B8" w14:textId="77777777" w:rsidR="007209D6" w:rsidRDefault="007209D6" w:rsidP="00744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E2382"/>
    <w:multiLevelType w:val="hybridMultilevel"/>
    <w:tmpl w:val="F4C614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A77661"/>
    <w:multiLevelType w:val="hybridMultilevel"/>
    <w:tmpl w:val="7BACF6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FD3698E"/>
    <w:multiLevelType w:val="hybridMultilevel"/>
    <w:tmpl w:val="8A80F3F8"/>
    <w:lvl w:ilvl="0" w:tplc="3812688E">
      <w:start w:val="1"/>
      <w:numFmt w:val="decimal"/>
      <w:lvlText w:val="%1."/>
      <w:lvlJc w:val="left"/>
      <w:pPr>
        <w:tabs>
          <w:tab w:val="num" w:pos="720"/>
        </w:tabs>
        <w:ind w:left="720" w:hanging="360"/>
      </w:pPr>
      <w:rPr>
        <w:rFonts w:cs="Arial"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8387D2C"/>
    <w:multiLevelType w:val="hybridMultilevel"/>
    <w:tmpl w:val="A8FE98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172B16"/>
    <w:multiLevelType w:val="hybridMultilevel"/>
    <w:tmpl w:val="63B8E0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920A22"/>
    <w:multiLevelType w:val="hybridMultilevel"/>
    <w:tmpl w:val="F24CFACE"/>
    <w:lvl w:ilvl="0" w:tplc="04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8174070"/>
    <w:multiLevelType w:val="hybridMultilevel"/>
    <w:tmpl w:val="1384EE3E"/>
    <w:lvl w:ilvl="0" w:tplc="8946DBC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DD40D83"/>
    <w:multiLevelType w:val="hybridMultilevel"/>
    <w:tmpl w:val="1E8E8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5B"/>
    <w:rsid w:val="00025909"/>
    <w:rsid w:val="00036517"/>
    <w:rsid w:val="00131040"/>
    <w:rsid w:val="001311D2"/>
    <w:rsid w:val="001441E6"/>
    <w:rsid w:val="0014793A"/>
    <w:rsid w:val="002002F1"/>
    <w:rsid w:val="00241417"/>
    <w:rsid w:val="002672BA"/>
    <w:rsid w:val="00290605"/>
    <w:rsid w:val="002A68D6"/>
    <w:rsid w:val="002B167A"/>
    <w:rsid w:val="002E1928"/>
    <w:rsid w:val="003A7856"/>
    <w:rsid w:val="00412E28"/>
    <w:rsid w:val="00484B0E"/>
    <w:rsid w:val="004B6333"/>
    <w:rsid w:val="004D1184"/>
    <w:rsid w:val="005113DD"/>
    <w:rsid w:val="00517180"/>
    <w:rsid w:val="00542BB7"/>
    <w:rsid w:val="005A3F0E"/>
    <w:rsid w:val="005A79AB"/>
    <w:rsid w:val="00610519"/>
    <w:rsid w:val="00612172"/>
    <w:rsid w:val="00613C1D"/>
    <w:rsid w:val="006142CA"/>
    <w:rsid w:val="00620976"/>
    <w:rsid w:val="006F3576"/>
    <w:rsid w:val="00703012"/>
    <w:rsid w:val="007209D6"/>
    <w:rsid w:val="007236F4"/>
    <w:rsid w:val="00744743"/>
    <w:rsid w:val="00746E83"/>
    <w:rsid w:val="007502BB"/>
    <w:rsid w:val="00771E06"/>
    <w:rsid w:val="007729C9"/>
    <w:rsid w:val="007C5152"/>
    <w:rsid w:val="00820534"/>
    <w:rsid w:val="00823249"/>
    <w:rsid w:val="00854D3C"/>
    <w:rsid w:val="00880E21"/>
    <w:rsid w:val="008942A9"/>
    <w:rsid w:val="008C4AED"/>
    <w:rsid w:val="008D6CBA"/>
    <w:rsid w:val="008E1A03"/>
    <w:rsid w:val="009044E6"/>
    <w:rsid w:val="00951F7F"/>
    <w:rsid w:val="009B3A95"/>
    <w:rsid w:val="009D5048"/>
    <w:rsid w:val="009E1F11"/>
    <w:rsid w:val="00A36147"/>
    <w:rsid w:val="00A46F54"/>
    <w:rsid w:val="00A5739C"/>
    <w:rsid w:val="00A728A1"/>
    <w:rsid w:val="00A73641"/>
    <w:rsid w:val="00B1346A"/>
    <w:rsid w:val="00B42AAC"/>
    <w:rsid w:val="00B656A3"/>
    <w:rsid w:val="00BE3DC2"/>
    <w:rsid w:val="00C20BE6"/>
    <w:rsid w:val="00C3080C"/>
    <w:rsid w:val="00C6425B"/>
    <w:rsid w:val="00CD3D3D"/>
    <w:rsid w:val="00CE25D0"/>
    <w:rsid w:val="00D00226"/>
    <w:rsid w:val="00D4087A"/>
    <w:rsid w:val="00D6775C"/>
    <w:rsid w:val="00D77A36"/>
    <w:rsid w:val="00DF512D"/>
    <w:rsid w:val="00E53E07"/>
    <w:rsid w:val="00E63012"/>
    <w:rsid w:val="00E820B5"/>
    <w:rsid w:val="00E863CA"/>
    <w:rsid w:val="00EF3CD4"/>
    <w:rsid w:val="00F06749"/>
    <w:rsid w:val="00F11F97"/>
    <w:rsid w:val="00F5339F"/>
    <w:rsid w:val="00FE662C"/>
    <w:rsid w:val="00FF284C"/>
    <w:rsid w:val="00FF47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254F0"/>
  <w15:docId w15:val="{5E2F3641-291F-4AA9-8F93-60FBCAD7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5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774"/>
    <w:pPr>
      <w:spacing w:after="0" w:line="240" w:lineRule="auto"/>
    </w:p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613C1D"/>
    <w:pPr>
      <w:ind w:left="720"/>
      <w:contextualSpacing/>
    </w:pPr>
  </w:style>
  <w:style w:type="paragraph" w:styleId="Header">
    <w:name w:val="header"/>
    <w:basedOn w:val="Normal"/>
    <w:link w:val="HeaderChar"/>
    <w:uiPriority w:val="99"/>
    <w:unhideWhenUsed/>
    <w:rsid w:val="00744743"/>
    <w:pPr>
      <w:tabs>
        <w:tab w:val="center" w:pos="4513"/>
        <w:tab w:val="right" w:pos="9026"/>
      </w:tabs>
    </w:pPr>
  </w:style>
  <w:style w:type="character" w:customStyle="1" w:styleId="HeaderChar">
    <w:name w:val="Header Char"/>
    <w:basedOn w:val="DefaultParagraphFont"/>
    <w:link w:val="Header"/>
    <w:uiPriority w:val="99"/>
    <w:rsid w:val="00744743"/>
  </w:style>
  <w:style w:type="paragraph" w:styleId="Footer">
    <w:name w:val="footer"/>
    <w:basedOn w:val="Normal"/>
    <w:link w:val="FooterChar"/>
    <w:uiPriority w:val="99"/>
    <w:unhideWhenUsed/>
    <w:rsid w:val="00744743"/>
    <w:pPr>
      <w:tabs>
        <w:tab w:val="center" w:pos="4513"/>
        <w:tab w:val="right" w:pos="9026"/>
      </w:tabs>
    </w:pPr>
  </w:style>
  <w:style w:type="character" w:customStyle="1" w:styleId="FooterChar">
    <w:name w:val="Footer Char"/>
    <w:basedOn w:val="DefaultParagraphFont"/>
    <w:link w:val="Footer"/>
    <w:uiPriority w:val="99"/>
    <w:rsid w:val="00744743"/>
  </w:style>
  <w:style w:type="character" w:styleId="CommentReference">
    <w:name w:val="annotation reference"/>
    <w:basedOn w:val="DefaultParagraphFont"/>
    <w:uiPriority w:val="99"/>
    <w:semiHidden/>
    <w:unhideWhenUsed/>
    <w:rsid w:val="00880E21"/>
    <w:rPr>
      <w:sz w:val="16"/>
      <w:szCs w:val="16"/>
    </w:rPr>
  </w:style>
  <w:style w:type="paragraph" w:styleId="CommentText">
    <w:name w:val="annotation text"/>
    <w:basedOn w:val="Normal"/>
    <w:link w:val="CommentTextChar"/>
    <w:uiPriority w:val="99"/>
    <w:unhideWhenUsed/>
    <w:rsid w:val="00880E21"/>
    <w:rPr>
      <w:sz w:val="20"/>
      <w:szCs w:val="20"/>
    </w:rPr>
  </w:style>
  <w:style w:type="character" w:customStyle="1" w:styleId="CommentTextChar">
    <w:name w:val="Comment Text Char"/>
    <w:basedOn w:val="DefaultParagraphFont"/>
    <w:link w:val="CommentText"/>
    <w:uiPriority w:val="99"/>
    <w:rsid w:val="00880E21"/>
    <w:rPr>
      <w:sz w:val="20"/>
      <w:szCs w:val="20"/>
    </w:rPr>
  </w:style>
  <w:style w:type="paragraph" w:styleId="CommentSubject">
    <w:name w:val="annotation subject"/>
    <w:basedOn w:val="CommentText"/>
    <w:next w:val="CommentText"/>
    <w:link w:val="CommentSubjectChar"/>
    <w:uiPriority w:val="99"/>
    <w:semiHidden/>
    <w:unhideWhenUsed/>
    <w:rsid w:val="00880E21"/>
    <w:rPr>
      <w:b/>
      <w:bCs/>
    </w:rPr>
  </w:style>
  <w:style w:type="character" w:customStyle="1" w:styleId="CommentSubjectChar">
    <w:name w:val="Comment Subject Char"/>
    <w:basedOn w:val="CommentTextChar"/>
    <w:link w:val="CommentSubject"/>
    <w:uiPriority w:val="99"/>
    <w:semiHidden/>
    <w:rsid w:val="00880E21"/>
    <w:rPr>
      <w:b/>
      <w:bCs/>
      <w:sz w:val="20"/>
      <w:szCs w:val="20"/>
    </w:rPr>
  </w:style>
  <w:style w:type="paragraph" w:styleId="Revision">
    <w:name w:val="Revision"/>
    <w:hidden/>
    <w:uiPriority w:val="99"/>
    <w:semiHidden/>
    <w:rsid w:val="00E63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6205">
      <w:bodyDiv w:val="1"/>
      <w:marLeft w:val="0"/>
      <w:marRight w:val="0"/>
      <w:marTop w:val="0"/>
      <w:marBottom w:val="0"/>
      <w:divBdr>
        <w:top w:val="none" w:sz="0" w:space="0" w:color="auto"/>
        <w:left w:val="none" w:sz="0" w:space="0" w:color="auto"/>
        <w:bottom w:val="none" w:sz="0" w:space="0" w:color="auto"/>
        <w:right w:val="none" w:sz="0" w:space="0" w:color="auto"/>
      </w:divBdr>
    </w:div>
    <w:div w:id="438110734">
      <w:bodyDiv w:val="1"/>
      <w:marLeft w:val="0"/>
      <w:marRight w:val="0"/>
      <w:marTop w:val="0"/>
      <w:marBottom w:val="0"/>
      <w:divBdr>
        <w:top w:val="none" w:sz="0" w:space="0" w:color="auto"/>
        <w:left w:val="none" w:sz="0" w:space="0" w:color="auto"/>
        <w:bottom w:val="none" w:sz="0" w:space="0" w:color="auto"/>
        <w:right w:val="none" w:sz="0" w:space="0" w:color="auto"/>
      </w:divBdr>
    </w:div>
    <w:div w:id="789976254">
      <w:bodyDiv w:val="1"/>
      <w:marLeft w:val="0"/>
      <w:marRight w:val="0"/>
      <w:marTop w:val="0"/>
      <w:marBottom w:val="0"/>
      <w:divBdr>
        <w:top w:val="none" w:sz="0" w:space="0" w:color="auto"/>
        <w:left w:val="none" w:sz="0" w:space="0" w:color="auto"/>
        <w:bottom w:val="none" w:sz="0" w:space="0" w:color="auto"/>
        <w:right w:val="none" w:sz="0" w:space="0" w:color="auto"/>
      </w:divBdr>
    </w:div>
    <w:div w:id="1059667413">
      <w:bodyDiv w:val="1"/>
      <w:marLeft w:val="0"/>
      <w:marRight w:val="0"/>
      <w:marTop w:val="0"/>
      <w:marBottom w:val="0"/>
      <w:divBdr>
        <w:top w:val="none" w:sz="0" w:space="0" w:color="auto"/>
        <w:left w:val="none" w:sz="0" w:space="0" w:color="auto"/>
        <w:bottom w:val="none" w:sz="0" w:space="0" w:color="auto"/>
        <w:right w:val="none" w:sz="0" w:space="0" w:color="auto"/>
      </w:divBdr>
    </w:div>
    <w:div w:id="1153639823">
      <w:bodyDiv w:val="1"/>
      <w:marLeft w:val="0"/>
      <w:marRight w:val="0"/>
      <w:marTop w:val="0"/>
      <w:marBottom w:val="0"/>
      <w:divBdr>
        <w:top w:val="none" w:sz="0" w:space="0" w:color="auto"/>
        <w:left w:val="none" w:sz="0" w:space="0" w:color="auto"/>
        <w:bottom w:val="none" w:sz="0" w:space="0" w:color="auto"/>
        <w:right w:val="none" w:sz="0" w:space="0" w:color="auto"/>
      </w:divBdr>
    </w:div>
    <w:div w:id="1615015071">
      <w:bodyDiv w:val="1"/>
      <w:marLeft w:val="0"/>
      <w:marRight w:val="0"/>
      <w:marTop w:val="0"/>
      <w:marBottom w:val="0"/>
      <w:divBdr>
        <w:top w:val="none" w:sz="0" w:space="0" w:color="auto"/>
        <w:left w:val="none" w:sz="0" w:space="0" w:color="auto"/>
        <w:bottom w:val="none" w:sz="0" w:space="0" w:color="auto"/>
        <w:right w:val="none" w:sz="0" w:space="0" w:color="auto"/>
      </w:divBdr>
    </w:div>
    <w:div w:id="1678733805">
      <w:bodyDiv w:val="1"/>
      <w:marLeft w:val="0"/>
      <w:marRight w:val="0"/>
      <w:marTop w:val="0"/>
      <w:marBottom w:val="0"/>
      <w:divBdr>
        <w:top w:val="none" w:sz="0" w:space="0" w:color="auto"/>
        <w:left w:val="none" w:sz="0" w:space="0" w:color="auto"/>
        <w:bottom w:val="none" w:sz="0" w:space="0" w:color="auto"/>
        <w:right w:val="none" w:sz="0" w:space="0" w:color="auto"/>
      </w:divBdr>
    </w:div>
    <w:div w:id="1897542223">
      <w:bodyDiv w:val="1"/>
      <w:marLeft w:val="0"/>
      <w:marRight w:val="0"/>
      <w:marTop w:val="0"/>
      <w:marBottom w:val="0"/>
      <w:divBdr>
        <w:top w:val="none" w:sz="0" w:space="0" w:color="auto"/>
        <w:left w:val="none" w:sz="0" w:space="0" w:color="auto"/>
        <w:bottom w:val="none" w:sz="0" w:space="0" w:color="auto"/>
        <w:right w:val="none" w:sz="0" w:space="0" w:color="auto"/>
      </w:divBdr>
    </w:div>
    <w:div w:id="20427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9CA3D8D5</Template>
  <TotalTime>18</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Scroop</dc:creator>
  <cp:lastModifiedBy>Violeta Babovic</cp:lastModifiedBy>
  <cp:revision>3</cp:revision>
  <cp:lastPrinted>2016-01-18T00:36:00Z</cp:lastPrinted>
  <dcterms:created xsi:type="dcterms:W3CDTF">2019-08-20T05:20:00Z</dcterms:created>
  <dcterms:modified xsi:type="dcterms:W3CDTF">2019-08-20T07:09:00Z</dcterms:modified>
</cp:coreProperties>
</file>