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2D8D2" w14:textId="77777777" w:rsidR="00373E96" w:rsidRPr="00297DF4" w:rsidRDefault="00373E96">
      <w:pPr>
        <w:rPr>
          <w:sz w:val="12"/>
          <w:szCs w:val="1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Look w:val="01E0" w:firstRow="1" w:lastRow="1" w:firstColumn="1" w:lastColumn="1" w:noHBand="0" w:noVBand="0"/>
      </w:tblPr>
      <w:tblGrid>
        <w:gridCol w:w="10174"/>
      </w:tblGrid>
      <w:tr w:rsidR="00373E96" w:rsidRPr="00297DF4" w14:paraId="05C167EF" w14:textId="77777777" w:rsidTr="008C77B0">
        <w:tc>
          <w:tcPr>
            <w:tcW w:w="10420" w:type="dxa"/>
            <w:shd w:val="clear" w:color="auto" w:fill="FFFF99"/>
          </w:tcPr>
          <w:p w14:paraId="4EB4B646" w14:textId="3AF8C2B6" w:rsidR="00373E96" w:rsidRPr="00297DF4" w:rsidRDefault="00373E96" w:rsidP="003068D6">
            <w:pPr>
              <w:spacing w:before="40" w:after="40"/>
              <w:jc w:val="center"/>
              <w:rPr>
                <w:b/>
                <w:bCs/>
                <w:sz w:val="23"/>
                <w:szCs w:val="23"/>
              </w:rPr>
            </w:pPr>
            <w:r w:rsidRPr="00297DF4">
              <w:rPr>
                <w:sz w:val="23"/>
                <w:szCs w:val="23"/>
              </w:rPr>
              <w:t xml:space="preserve">Please direct any enquiries to </w:t>
            </w:r>
            <w:hyperlink r:id="rId8" w:history="1">
              <w:r w:rsidR="003068D6">
                <w:rPr>
                  <w:rStyle w:val="Hyperlink"/>
                  <w:sz w:val="23"/>
                  <w:szCs w:val="23"/>
                </w:rPr>
                <w:t>seap</w:t>
              </w:r>
              <w:r w:rsidR="003068D6" w:rsidRPr="00297DF4">
                <w:rPr>
                  <w:rStyle w:val="Hyperlink"/>
                  <w:sz w:val="23"/>
                  <w:szCs w:val="23"/>
                </w:rPr>
                <w:t>grants@adelaide.edu.au</w:t>
              </w:r>
            </w:hyperlink>
          </w:p>
        </w:tc>
      </w:tr>
    </w:tbl>
    <w:p w14:paraId="44552670" w14:textId="77777777" w:rsidR="00927434" w:rsidRDefault="00927434" w:rsidP="0049225D">
      <w:pPr>
        <w:pStyle w:val="Heading1"/>
        <w:spacing w:before="120" w:after="120"/>
        <w:rPr>
          <w:smallCaps/>
          <w:sz w:val="22"/>
          <w:szCs w:val="22"/>
          <w:lang w:val="en-AU"/>
        </w:rPr>
      </w:pPr>
    </w:p>
    <w:p w14:paraId="11B07E8B" w14:textId="5F1A9E06" w:rsidR="00927434" w:rsidRPr="00DD612A" w:rsidRDefault="00927434" w:rsidP="00DD612A">
      <w:pPr>
        <w:pStyle w:val="Heading1"/>
        <w:spacing w:before="120" w:after="120"/>
        <w:jc w:val="center"/>
        <w:rPr>
          <w:b w:val="0"/>
          <w:smallCaps/>
          <w:color w:val="FF0000"/>
          <w:sz w:val="20"/>
          <w:highlight w:val="yellow"/>
          <w:lang w:val="en-AU"/>
        </w:rPr>
      </w:pPr>
      <w:r w:rsidRPr="00DD612A">
        <w:rPr>
          <w:smallCaps/>
          <w:color w:val="FF0000"/>
          <w:sz w:val="20"/>
          <w:highlight w:val="yellow"/>
          <w:lang w:val="en-AU"/>
        </w:rPr>
        <w:t xml:space="preserve">NOTE: </w:t>
      </w:r>
      <w:r w:rsidR="003652EC" w:rsidRPr="00DD612A">
        <w:rPr>
          <w:b w:val="0"/>
          <w:smallCaps/>
          <w:color w:val="FF0000"/>
          <w:sz w:val="20"/>
          <w:highlight w:val="yellow"/>
          <w:lang w:val="en-AU"/>
        </w:rPr>
        <w:t xml:space="preserve">Applications will open on the RMS system on </w:t>
      </w:r>
      <w:r w:rsidR="00DD612A" w:rsidRPr="00DD612A">
        <w:rPr>
          <w:b w:val="0"/>
          <w:smallCaps/>
          <w:color w:val="FF0000"/>
          <w:sz w:val="20"/>
          <w:highlight w:val="yellow"/>
          <w:lang w:val="en-AU"/>
        </w:rPr>
        <w:t>29 January 2020</w:t>
      </w:r>
      <w:r w:rsidR="003652EC" w:rsidRPr="00DD612A">
        <w:rPr>
          <w:b w:val="0"/>
          <w:smallCaps/>
          <w:color w:val="FF0000"/>
          <w:sz w:val="20"/>
          <w:highlight w:val="yellow"/>
          <w:lang w:val="en-AU"/>
        </w:rPr>
        <w:t xml:space="preserve"> and Guidelines </w:t>
      </w:r>
      <w:r w:rsidR="00DD612A" w:rsidRPr="00DD612A">
        <w:rPr>
          <w:b w:val="0"/>
          <w:smallCaps/>
          <w:color w:val="FF0000"/>
          <w:sz w:val="20"/>
          <w:highlight w:val="yellow"/>
          <w:lang w:val="en-AU"/>
        </w:rPr>
        <w:t xml:space="preserve">will be </w:t>
      </w:r>
      <w:r w:rsidR="003652EC" w:rsidRPr="00DD612A">
        <w:rPr>
          <w:b w:val="0"/>
          <w:smallCaps/>
          <w:color w:val="FF0000"/>
          <w:sz w:val="20"/>
          <w:highlight w:val="yellow"/>
          <w:lang w:val="en-AU"/>
        </w:rPr>
        <w:t xml:space="preserve">released on </w:t>
      </w:r>
      <w:proofErr w:type="spellStart"/>
      <w:r w:rsidR="003652EC" w:rsidRPr="00DD612A">
        <w:rPr>
          <w:b w:val="0"/>
          <w:smallCaps/>
          <w:color w:val="FF0000"/>
          <w:sz w:val="20"/>
          <w:highlight w:val="yellow"/>
          <w:lang w:val="en-AU"/>
        </w:rPr>
        <w:t>GrantConnect</w:t>
      </w:r>
      <w:proofErr w:type="spellEnd"/>
      <w:r w:rsidR="003652EC" w:rsidRPr="00DD612A">
        <w:rPr>
          <w:b w:val="0"/>
          <w:smallCaps/>
          <w:color w:val="FF0000"/>
          <w:sz w:val="20"/>
          <w:highlight w:val="yellow"/>
          <w:lang w:val="en-AU"/>
        </w:rPr>
        <w:t>.</w:t>
      </w:r>
    </w:p>
    <w:p w14:paraId="348AACEA" w14:textId="77777777" w:rsidR="00927434" w:rsidRPr="00927434" w:rsidRDefault="00927434" w:rsidP="00927434"/>
    <w:p w14:paraId="67BD00C2" w14:textId="77777777" w:rsidR="00112728" w:rsidRPr="00297DF4" w:rsidRDefault="00373E96" w:rsidP="0049225D">
      <w:pPr>
        <w:pStyle w:val="Heading1"/>
        <w:spacing w:before="120" w:after="120"/>
        <w:rPr>
          <w:b w:val="0"/>
          <w:bCs w:val="0"/>
          <w:smallCaps/>
          <w:sz w:val="22"/>
          <w:szCs w:val="22"/>
          <w:lang w:val="en-AU"/>
        </w:rPr>
      </w:pPr>
      <w:r w:rsidRPr="00297DF4">
        <w:rPr>
          <w:smallCaps/>
          <w:sz w:val="22"/>
          <w:szCs w:val="22"/>
          <w:lang w:val="en-AU"/>
        </w:rPr>
        <w:t xml:space="preserve">1. </w:t>
      </w:r>
      <w:r w:rsidR="00292102" w:rsidRPr="00297DF4">
        <w:rPr>
          <w:smallCaps/>
          <w:sz w:val="22"/>
          <w:szCs w:val="22"/>
          <w:lang w:val="en-AU"/>
        </w:rPr>
        <w:t>INTRODUCTION</w:t>
      </w:r>
    </w:p>
    <w:p w14:paraId="58D2F083" w14:textId="77777777" w:rsidR="00112728" w:rsidRPr="00297DF4" w:rsidRDefault="008A3CD5" w:rsidP="005C6C8B">
      <w:pPr>
        <w:rPr>
          <w:sz w:val="22"/>
          <w:szCs w:val="22"/>
        </w:rPr>
      </w:pPr>
      <w:r w:rsidRPr="00297DF4">
        <w:rPr>
          <w:sz w:val="22"/>
          <w:szCs w:val="22"/>
        </w:rPr>
        <w:t xml:space="preserve">The </w:t>
      </w:r>
      <w:r w:rsidRPr="00297DF4">
        <w:rPr>
          <w:b/>
          <w:bCs/>
          <w:sz w:val="22"/>
          <w:szCs w:val="22"/>
        </w:rPr>
        <w:t>ARC Linkage Infrastructure, Equipment &amp; Facilities (LIEF)</w:t>
      </w:r>
      <w:r w:rsidR="00112728" w:rsidRPr="00297DF4">
        <w:rPr>
          <w:sz w:val="22"/>
          <w:szCs w:val="22"/>
        </w:rPr>
        <w:t xml:space="preserve"> </w:t>
      </w:r>
      <w:r w:rsidR="00297DF4">
        <w:rPr>
          <w:sz w:val="22"/>
          <w:szCs w:val="22"/>
        </w:rPr>
        <w:t xml:space="preserve">scheme </w:t>
      </w:r>
      <w:r w:rsidR="005C6C8B" w:rsidRPr="00297DF4">
        <w:rPr>
          <w:sz w:val="22"/>
          <w:szCs w:val="22"/>
        </w:rPr>
        <w:t>e</w:t>
      </w:r>
      <w:r w:rsidR="00112728" w:rsidRPr="00297DF4">
        <w:rPr>
          <w:sz w:val="22"/>
          <w:szCs w:val="22"/>
        </w:rPr>
        <w:t>ncourage</w:t>
      </w:r>
      <w:r w:rsidR="005C6C8B" w:rsidRPr="00297DF4">
        <w:rPr>
          <w:sz w:val="22"/>
          <w:szCs w:val="22"/>
        </w:rPr>
        <w:t>s</w:t>
      </w:r>
      <w:r w:rsidR="00112728" w:rsidRPr="00297DF4">
        <w:rPr>
          <w:sz w:val="22"/>
          <w:szCs w:val="22"/>
        </w:rPr>
        <w:t xml:space="preserve"> institutions (universities) to develop collaborative arrangements across the higher education sector and with o</w:t>
      </w:r>
      <w:r w:rsidR="005C6C8B" w:rsidRPr="00297DF4">
        <w:rPr>
          <w:sz w:val="22"/>
          <w:szCs w:val="22"/>
        </w:rPr>
        <w:t>rgani</w:t>
      </w:r>
      <w:r w:rsidR="00297DF4">
        <w:rPr>
          <w:sz w:val="22"/>
          <w:szCs w:val="22"/>
        </w:rPr>
        <w:t>s</w:t>
      </w:r>
      <w:r w:rsidR="005C6C8B" w:rsidRPr="00297DF4">
        <w:rPr>
          <w:sz w:val="22"/>
          <w:szCs w:val="22"/>
        </w:rPr>
        <w:t>ations outside the sector</w:t>
      </w:r>
      <w:r w:rsidR="00A96A60">
        <w:rPr>
          <w:sz w:val="22"/>
          <w:szCs w:val="22"/>
        </w:rPr>
        <w:t xml:space="preserve"> in order to develop, </w:t>
      </w:r>
      <w:r w:rsidR="00297DF4">
        <w:rPr>
          <w:sz w:val="22"/>
          <w:szCs w:val="22"/>
        </w:rPr>
        <w:t xml:space="preserve">support </w:t>
      </w:r>
      <w:r w:rsidR="00A96A60">
        <w:rPr>
          <w:sz w:val="22"/>
          <w:szCs w:val="22"/>
        </w:rPr>
        <w:t xml:space="preserve">and share </w:t>
      </w:r>
      <w:r w:rsidR="00112728" w:rsidRPr="00297DF4">
        <w:rPr>
          <w:sz w:val="22"/>
          <w:szCs w:val="22"/>
        </w:rPr>
        <w:t>research infrastructure</w:t>
      </w:r>
      <w:r w:rsidR="005C6C8B" w:rsidRPr="00297DF4">
        <w:rPr>
          <w:sz w:val="22"/>
          <w:szCs w:val="22"/>
        </w:rPr>
        <w:t>.</w:t>
      </w:r>
    </w:p>
    <w:p w14:paraId="2F61A9DB" w14:textId="63E30BDF" w:rsidR="00111305" w:rsidRPr="00297DF4" w:rsidRDefault="00A820FB" w:rsidP="00E1696B">
      <w:pPr>
        <w:spacing w:before="120"/>
        <w:rPr>
          <w:b/>
          <w:color w:val="FF0000"/>
          <w:sz w:val="22"/>
          <w:szCs w:val="22"/>
        </w:rPr>
      </w:pPr>
      <w:r w:rsidRPr="00297DF4">
        <w:rPr>
          <w:b/>
          <w:color w:val="FF0000"/>
          <w:sz w:val="22"/>
          <w:szCs w:val="22"/>
        </w:rPr>
        <w:t xml:space="preserve">Please read the LIEF </w:t>
      </w:r>
      <w:r w:rsidR="00804EC0">
        <w:rPr>
          <w:b/>
          <w:color w:val="FF0000"/>
          <w:sz w:val="22"/>
          <w:szCs w:val="22"/>
        </w:rPr>
        <w:t>20</w:t>
      </w:r>
      <w:r w:rsidR="00DD612A">
        <w:rPr>
          <w:b/>
          <w:color w:val="FF0000"/>
          <w:sz w:val="22"/>
          <w:szCs w:val="22"/>
        </w:rPr>
        <w:t>21</w:t>
      </w:r>
      <w:r w:rsidR="00A96A60">
        <w:rPr>
          <w:b/>
          <w:color w:val="FF0000"/>
          <w:sz w:val="22"/>
          <w:szCs w:val="22"/>
        </w:rPr>
        <w:t xml:space="preserve"> </w:t>
      </w:r>
      <w:r w:rsidR="00E17B1D">
        <w:rPr>
          <w:b/>
          <w:color w:val="FF0000"/>
          <w:sz w:val="22"/>
          <w:szCs w:val="22"/>
        </w:rPr>
        <w:t>Grant Guidelines</w:t>
      </w:r>
      <w:r w:rsidR="00111305" w:rsidRPr="00297DF4">
        <w:rPr>
          <w:b/>
          <w:color w:val="FF0000"/>
          <w:sz w:val="22"/>
          <w:szCs w:val="22"/>
        </w:rPr>
        <w:t xml:space="preserve"> </w:t>
      </w:r>
      <w:r w:rsidR="0041185A" w:rsidRPr="00297DF4">
        <w:rPr>
          <w:b/>
          <w:color w:val="FF0000"/>
          <w:sz w:val="22"/>
          <w:szCs w:val="22"/>
        </w:rPr>
        <w:t xml:space="preserve">and Instructions to Applicants </w:t>
      </w:r>
      <w:r w:rsidR="00111305" w:rsidRPr="00297DF4">
        <w:rPr>
          <w:b/>
          <w:color w:val="FF0000"/>
          <w:sz w:val="22"/>
          <w:szCs w:val="22"/>
        </w:rPr>
        <w:t>before submitting your</w:t>
      </w:r>
      <w:r w:rsidR="0041185A" w:rsidRPr="00297DF4">
        <w:rPr>
          <w:b/>
          <w:color w:val="FF0000"/>
          <w:sz w:val="22"/>
          <w:szCs w:val="22"/>
        </w:rPr>
        <w:t xml:space="preserve"> </w:t>
      </w:r>
      <w:r w:rsidR="00297DF4">
        <w:rPr>
          <w:b/>
          <w:color w:val="FF0000"/>
          <w:sz w:val="22"/>
          <w:szCs w:val="22"/>
        </w:rPr>
        <w:t xml:space="preserve">Expression of Interest and </w:t>
      </w:r>
      <w:r w:rsidR="0041185A" w:rsidRPr="00297DF4">
        <w:rPr>
          <w:b/>
          <w:color w:val="FF0000"/>
          <w:sz w:val="22"/>
          <w:szCs w:val="22"/>
        </w:rPr>
        <w:t xml:space="preserve">full </w:t>
      </w:r>
      <w:r w:rsidR="00111305" w:rsidRPr="00297DF4">
        <w:rPr>
          <w:b/>
          <w:color w:val="FF0000"/>
          <w:sz w:val="22"/>
          <w:szCs w:val="22"/>
        </w:rPr>
        <w:t>application.</w:t>
      </w:r>
      <w:r w:rsidR="00DD612A">
        <w:rPr>
          <w:b/>
          <w:color w:val="FF0000"/>
          <w:sz w:val="22"/>
          <w:szCs w:val="22"/>
        </w:rPr>
        <w:t xml:space="preserve"> </w:t>
      </w:r>
      <w:r w:rsidR="007C4976">
        <w:rPr>
          <w:b/>
          <w:color w:val="FF0000"/>
          <w:sz w:val="22"/>
          <w:szCs w:val="22"/>
        </w:rPr>
        <w:t>Please also note the University of Adelaide’s Processes and Timetable (see 5. overleaf).</w:t>
      </w:r>
    </w:p>
    <w:p w14:paraId="50BE0F59" w14:textId="77777777" w:rsidR="00672076" w:rsidRPr="00297DF4" w:rsidRDefault="00672076" w:rsidP="00E1696B">
      <w:pPr>
        <w:spacing w:before="120"/>
        <w:rPr>
          <w:sz w:val="22"/>
          <w:szCs w:val="22"/>
        </w:rPr>
      </w:pPr>
      <w:r w:rsidRPr="00297DF4">
        <w:rPr>
          <w:sz w:val="22"/>
          <w:szCs w:val="22"/>
        </w:rPr>
        <w:t xml:space="preserve">LIEF funds items which directly support provision of </w:t>
      </w:r>
      <w:r w:rsidR="00297DF4">
        <w:rPr>
          <w:sz w:val="22"/>
          <w:szCs w:val="22"/>
        </w:rPr>
        <w:t xml:space="preserve">research infrastructure </w:t>
      </w:r>
      <w:r w:rsidRPr="00297DF4">
        <w:rPr>
          <w:sz w:val="22"/>
          <w:szCs w:val="22"/>
        </w:rPr>
        <w:t>for use in research projects, including:</w:t>
      </w:r>
    </w:p>
    <w:p w14:paraId="265FAC8A" w14:textId="77777777" w:rsidR="00672076" w:rsidRPr="00297DF4" w:rsidRDefault="00672076" w:rsidP="00297DF4">
      <w:pPr>
        <w:pStyle w:val="ListParagraph"/>
        <w:numPr>
          <w:ilvl w:val="0"/>
          <w:numId w:val="10"/>
        </w:numPr>
        <w:spacing w:before="120"/>
        <w:contextualSpacing w:val="0"/>
        <w:rPr>
          <w:sz w:val="22"/>
          <w:szCs w:val="22"/>
        </w:rPr>
      </w:pPr>
      <w:r w:rsidRPr="00297DF4">
        <w:rPr>
          <w:sz w:val="22"/>
          <w:szCs w:val="22"/>
        </w:rPr>
        <w:t>purchase, upgrade, construction, trans</w:t>
      </w:r>
      <w:r w:rsidR="00C2074C" w:rsidRPr="00297DF4">
        <w:rPr>
          <w:sz w:val="22"/>
          <w:szCs w:val="22"/>
        </w:rPr>
        <w:t xml:space="preserve">portation of, installation of, </w:t>
      </w:r>
      <w:r w:rsidRPr="00297DF4">
        <w:rPr>
          <w:sz w:val="22"/>
          <w:szCs w:val="22"/>
        </w:rPr>
        <w:t xml:space="preserve">maintenance of and/or management of access to the research </w:t>
      </w:r>
      <w:r w:rsidR="00297DF4">
        <w:rPr>
          <w:sz w:val="22"/>
          <w:szCs w:val="22"/>
        </w:rPr>
        <w:t>infrastructure,</w:t>
      </w:r>
      <w:r w:rsidR="00297DF4" w:rsidRPr="00297DF4">
        <w:t xml:space="preserve"> </w:t>
      </w:r>
      <w:r w:rsidR="00297DF4" w:rsidRPr="00297DF4">
        <w:rPr>
          <w:sz w:val="22"/>
          <w:szCs w:val="22"/>
        </w:rPr>
        <w:t>including costs such as import taxes (and other similar expenses) for purchasing equipment, and salaries, including 30 per cent on-costs, directly associated with these activities</w:t>
      </w:r>
      <w:r w:rsidRPr="00297DF4">
        <w:rPr>
          <w:sz w:val="22"/>
          <w:szCs w:val="22"/>
        </w:rPr>
        <w:t>;</w:t>
      </w:r>
    </w:p>
    <w:p w14:paraId="3F6AF07E" w14:textId="77777777" w:rsidR="00297DF4" w:rsidRDefault="00297DF4" w:rsidP="00C12CD5">
      <w:pPr>
        <w:pStyle w:val="ListParagraph"/>
        <w:numPr>
          <w:ilvl w:val="0"/>
          <w:numId w:val="10"/>
        </w:numPr>
        <w:spacing w:before="40"/>
        <w:ind w:left="714" w:hanging="357"/>
        <w:contextualSpacing w:val="0"/>
        <w:rPr>
          <w:sz w:val="22"/>
          <w:szCs w:val="22"/>
        </w:rPr>
      </w:pPr>
      <w:proofErr w:type="gramStart"/>
      <w:r w:rsidRPr="00297DF4">
        <w:rPr>
          <w:sz w:val="22"/>
          <w:szCs w:val="22"/>
        </w:rPr>
        <w:t>construction</w:t>
      </w:r>
      <w:proofErr w:type="gramEnd"/>
      <w:r w:rsidRPr="00297DF4">
        <w:rPr>
          <w:sz w:val="22"/>
          <w:szCs w:val="22"/>
        </w:rPr>
        <w:t xml:space="preserve"> of research infrastructure, for up to five years. This includes salaries, including 30 per cent on-costs, directly associated with this activity;</w:t>
      </w:r>
    </w:p>
    <w:p w14:paraId="0498DAC2" w14:textId="0248F7C0" w:rsidR="00672076" w:rsidRPr="00297DF4" w:rsidRDefault="00672076" w:rsidP="00C12CD5">
      <w:pPr>
        <w:pStyle w:val="ListParagraph"/>
        <w:numPr>
          <w:ilvl w:val="0"/>
          <w:numId w:val="10"/>
        </w:numPr>
        <w:spacing w:before="40"/>
        <w:ind w:left="714" w:hanging="357"/>
        <w:contextualSpacing w:val="0"/>
        <w:rPr>
          <w:sz w:val="22"/>
          <w:szCs w:val="22"/>
        </w:rPr>
      </w:pPr>
      <w:proofErr w:type="gramStart"/>
      <w:r w:rsidRPr="00297DF4">
        <w:rPr>
          <w:sz w:val="22"/>
          <w:szCs w:val="22"/>
        </w:rPr>
        <w:t>integrated</w:t>
      </w:r>
      <w:proofErr w:type="gramEnd"/>
      <w:r w:rsidRPr="00297DF4">
        <w:rPr>
          <w:sz w:val="22"/>
          <w:szCs w:val="22"/>
        </w:rPr>
        <w:t xml:space="preserve"> research facilities consisting of multiple components which  can be used either simultaneously or serially for research projects (where each of these research projects is</w:t>
      </w:r>
      <w:r w:rsidR="002E7082">
        <w:rPr>
          <w:sz w:val="22"/>
          <w:szCs w:val="22"/>
        </w:rPr>
        <w:t xml:space="preserve"> integrated by having a single </w:t>
      </w:r>
      <w:r w:rsidRPr="00297DF4">
        <w:rPr>
          <w:sz w:val="22"/>
          <w:szCs w:val="22"/>
        </w:rPr>
        <w:t>research aim or theme)</w:t>
      </w:r>
      <w:r w:rsidR="00297DF4">
        <w:rPr>
          <w:sz w:val="22"/>
          <w:szCs w:val="22"/>
        </w:rPr>
        <w:t xml:space="preserve">. </w:t>
      </w:r>
      <w:r w:rsidR="00297DF4" w:rsidRPr="00297DF4">
        <w:rPr>
          <w:sz w:val="22"/>
          <w:szCs w:val="22"/>
        </w:rPr>
        <w:t>However multiple components that are not</w:t>
      </w:r>
      <w:r w:rsidR="00297DF4">
        <w:rPr>
          <w:sz w:val="22"/>
          <w:szCs w:val="22"/>
        </w:rPr>
        <w:t xml:space="preserve"> </w:t>
      </w:r>
      <w:r w:rsidR="00297DF4" w:rsidRPr="00297DF4">
        <w:rPr>
          <w:sz w:val="22"/>
          <w:szCs w:val="22"/>
        </w:rPr>
        <w:t>genuinely integrated, cannot be requested solely to reach the minimum level</w:t>
      </w:r>
      <w:r w:rsidR="00297DF4">
        <w:rPr>
          <w:sz w:val="22"/>
          <w:szCs w:val="22"/>
        </w:rPr>
        <w:t xml:space="preserve"> of funding specified </w:t>
      </w:r>
      <w:r w:rsidR="00E17B1D">
        <w:rPr>
          <w:sz w:val="22"/>
          <w:szCs w:val="22"/>
        </w:rPr>
        <w:t>in</w:t>
      </w:r>
      <w:r w:rsidR="00927434">
        <w:rPr>
          <w:sz w:val="22"/>
          <w:szCs w:val="22"/>
        </w:rPr>
        <w:t xml:space="preserve"> </w:t>
      </w:r>
      <w:r w:rsidR="00297DF4">
        <w:rPr>
          <w:sz w:val="22"/>
          <w:szCs w:val="22"/>
        </w:rPr>
        <w:t xml:space="preserve">the </w:t>
      </w:r>
      <w:r w:rsidR="00E17B1D">
        <w:rPr>
          <w:sz w:val="22"/>
          <w:szCs w:val="22"/>
        </w:rPr>
        <w:t>Grant Guidelines</w:t>
      </w:r>
      <w:r w:rsidRPr="00297DF4">
        <w:rPr>
          <w:sz w:val="22"/>
          <w:szCs w:val="22"/>
        </w:rPr>
        <w:t>;</w:t>
      </w:r>
    </w:p>
    <w:p w14:paraId="770CF4CD" w14:textId="77777777" w:rsidR="00297DF4" w:rsidRDefault="00297DF4" w:rsidP="00C12CD5">
      <w:pPr>
        <w:pStyle w:val="ListParagraph"/>
        <w:numPr>
          <w:ilvl w:val="0"/>
          <w:numId w:val="10"/>
        </w:numPr>
        <w:spacing w:before="40"/>
        <w:ind w:left="714" w:hanging="357"/>
        <w:contextualSpacing w:val="0"/>
        <w:rPr>
          <w:sz w:val="22"/>
          <w:szCs w:val="22"/>
        </w:rPr>
      </w:pPr>
      <w:r w:rsidRPr="00297DF4">
        <w:rPr>
          <w:sz w:val="22"/>
          <w:szCs w:val="22"/>
        </w:rPr>
        <w:t>subscription or coordinated access to international facilities and major national facilities (enabled under a written agreement between the Administering Organisation and the relevant international or national facility), for up to five years;</w:t>
      </w:r>
    </w:p>
    <w:p w14:paraId="471862BE" w14:textId="77777777" w:rsidR="00672076" w:rsidRPr="00AD52D1" w:rsidRDefault="00AD52D1" w:rsidP="00012B89">
      <w:pPr>
        <w:pStyle w:val="ListParagraph"/>
        <w:numPr>
          <w:ilvl w:val="0"/>
          <w:numId w:val="10"/>
        </w:numPr>
        <w:spacing w:before="40"/>
        <w:contextualSpacing w:val="0"/>
        <w:rPr>
          <w:sz w:val="22"/>
          <w:szCs w:val="22"/>
        </w:rPr>
      </w:pPr>
      <w:r w:rsidRPr="00AD52D1">
        <w:rPr>
          <w:sz w:val="22"/>
          <w:szCs w:val="22"/>
        </w:rPr>
        <w:t>specialised computing facilities and software essential to the Project</w:t>
      </w:r>
      <w:r w:rsidR="00672076" w:rsidRPr="00AD52D1">
        <w:rPr>
          <w:sz w:val="22"/>
          <w:szCs w:val="22"/>
        </w:rPr>
        <w:t>; and</w:t>
      </w:r>
    </w:p>
    <w:p w14:paraId="0D91000C" w14:textId="77777777" w:rsidR="00672076" w:rsidRDefault="00672076" w:rsidP="00C12CD5">
      <w:pPr>
        <w:pStyle w:val="ListParagraph"/>
        <w:numPr>
          <w:ilvl w:val="0"/>
          <w:numId w:val="10"/>
        </w:numPr>
        <w:spacing w:before="40"/>
        <w:ind w:left="714" w:hanging="357"/>
        <w:contextualSpacing w:val="0"/>
        <w:rPr>
          <w:sz w:val="22"/>
          <w:szCs w:val="22"/>
        </w:rPr>
      </w:pPr>
      <w:proofErr w:type="gramStart"/>
      <w:r w:rsidRPr="00297DF4">
        <w:rPr>
          <w:sz w:val="22"/>
          <w:szCs w:val="22"/>
        </w:rPr>
        <w:t>compilations</w:t>
      </w:r>
      <w:proofErr w:type="gramEnd"/>
      <w:r w:rsidRPr="00297DF4">
        <w:rPr>
          <w:sz w:val="22"/>
          <w:szCs w:val="22"/>
        </w:rPr>
        <w:t>, catalogues, clearing houses or bibliographies that build on and develop other current or recent competitively funded projects/programs.</w:t>
      </w:r>
    </w:p>
    <w:p w14:paraId="0EBB8ADA" w14:textId="4F9C56D2" w:rsidR="00E1696B" w:rsidRPr="00B154E5" w:rsidRDefault="00C02502" w:rsidP="00E1696B">
      <w:pPr>
        <w:spacing w:before="120"/>
        <w:rPr>
          <w:sz w:val="22"/>
          <w:szCs w:val="22"/>
        </w:rPr>
      </w:pPr>
      <w:r w:rsidRPr="00B154E5">
        <w:rPr>
          <w:b/>
          <w:sz w:val="22"/>
          <w:szCs w:val="22"/>
        </w:rPr>
        <w:t>Note</w:t>
      </w:r>
      <w:r w:rsidR="00E1696B" w:rsidRPr="00B154E5">
        <w:rPr>
          <w:b/>
          <w:sz w:val="22"/>
          <w:szCs w:val="22"/>
        </w:rPr>
        <w:t>:</w:t>
      </w:r>
      <w:r w:rsidR="00E1696B" w:rsidRPr="00B154E5">
        <w:rPr>
          <w:sz w:val="22"/>
          <w:szCs w:val="22"/>
        </w:rPr>
        <w:t xml:space="preserve"> In the </w:t>
      </w:r>
      <w:r w:rsidR="003068D6" w:rsidRPr="00B154E5">
        <w:rPr>
          <w:sz w:val="22"/>
          <w:szCs w:val="22"/>
        </w:rPr>
        <w:t>LE</w:t>
      </w:r>
      <w:r w:rsidR="00DD612A">
        <w:rPr>
          <w:sz w:val="22"/>
          <w:szCs w:val="22"/>
        </w:rPr>
        <w:t>21</w:t>
      </w:r>
      <w:r w:rsidR="003068D6" w:rsidRPr="00B154E5">
        <w:rPr>
          <w:sz w:val="22"/>
          <w:szCs w:val="22"/>
        </w:rPr>
        <w:t xml:space="preserve"> </w:t>
      </w:r>
      <w:r w:rsidRPr="00B154E5">
        <w:rPr>
          <w:sz w:val="22"/>
          <w:szCs w:val="22"/>
        </w:rPr>
        <w:t>application</w:t>
      </w:r>
      <w:r w:rsidR="00E1696B" w:rsidRPr="00B154E5">
        <w:rPr>
          <w:sz w:val="22"/>
          <w:szCs w:val="22"/>
        </w:rPr>
        <w:t xml:space="preserve">, applicants will need to indicate if they have checked the LIEF Register (available on the ARC website: </w:t>
      </w:r>
      <w:hyperlink r:id="rId9" w:history="1">
        <w:r w:rsidR="003068D6" w:rsidRPr="003068D6">
          <w:rPr>
            <w:rStyle w:val="Hyperlink"/>
            <w:sz w:val="22"/>
            <w:szCs w:val="22"/>
          </w:rPr>
          <w:t>https://www.arc.gov.au/grants/linkage-program/linkage-infrastructure-equipment-and-facilities</w:t>
        </w:r>
      </w:hyperlink>
      <w:r w:rsidR="00E1696B" w:rsidRPr="00B154E5">
        <w:rPr>
          <w:sz w:val="22"/>
          <w:szCs w:val="22"/>
        </w:rPr>
        <w:t xml:space="preserve">). If the Register already contains the </w:t>
      </w:r>
      <w:r w:rsidRPr="00B154E5">
        <w:rPr>
          <w:sz w:val="22"/>
          <w:szCs w:val="22"/>
        </w:rPr>
        <w:t xml:space="preserve">same or similar </w:t>
      </w:r>
      <w:r w:rsidR="00E1696B" w:rsidRPr="00B154E5">
        <w:rPr>
          <w:sz w:val="22"/>
          <w:szCs w:val="22"/>
        </w:rPr>
        <w:t xml:space="preserve">research infrastructure that the applicant is seeking funding </w:t>
      </w:r>
      <w:r w:rsidR="002B57E3" w:rsidRPr="00B154E5">
        <w:rPr>
          <w:sz w:val="22"/>
          <w:szCs w:val="22"/>
        </w:rPr>
        <w:t xml:space="preserve">for in </w:t>
      </w:r>
      <w:r w:rsidR="003068D6" w:rsidRPr="00B154E5">
        <w:rPr>
          <w:sz w:val="22"/>
          <w:szCs w:val="22"/>
        </w:rPr>
        <w:t>LE</w:t>
      </w:r>
      <w:r w:rsidR="00DD612A">
        <w:rPr>
          <w:sz w:val="22"/>
          <w:szCs w:val="22"/>
        </w:rPr>
        <w:t>21</w:t>
      </w:r>
      <w:r w:rsidR="00E1696B" w:rsidRPr="00B154E5">
        <w:rPr>
          <w:sz w:val="22"/>
          <w:szCs w:val="22"/>
        </w:rPr>
        <w:t xml:space="preserve">, the applicant will need to justify why collaborative use of the existing research infrastructure is not </w:t>
      </w:r>
      <w:r w:rsidRPr="00B154E5">
        <w:rPr>
          <w:sz w:val="22"/>
          <w:szCs w:val="22"/>
        </w:rPr>
        <w:t>feasible</w:t>
      </w:r>
      <w:r w:rsidR="00E1696B" w:rsidRPr="00B154E5">
        <w:rPr>
          <w:sz w:val="22"/>
          <w:szCs w:val="22"/>
        </w:rPr>
        <w:t>.</w:t>
      </w:r>
    </w:p>
    <w:p w14:paraId="4BCA9367" w14:textId="2409D15D" w:rsidR="00111305" w:rsidRPr="00B154E5" w:rsidRDefault="009F696F" w:rsidP="00E1696B">
      <w:pPr>
        <w:tabs>
          <w:tab w:val="left" w:pos="0"/>
        </w:tabs>
        <w:spacing w:before="120"/>
        <w:rPr>
          <w:sz w:val="22"/>
          <w:szCs w:val="22"/>
        </w:rPr>
      </w:pPr>
      <w:r w:rsidRPr="00B154E5">
        <w:rPr>
          <w:sz w:val="22"/>
          <w:szCs w:val="22"/>
        </w:rPr>
        <w:t>For further information</w:t>
      </w:r>
      <w:r w:rsidR="00E1696B" w:rsidRPr="00B154E5">
        <w:rPr>
          <w:sz w:val="22"/>
          <w:szCs w:val="22"/>
        </w:rPr>
        <w:t>,</w:t>
      </w:r>
      <w:r w:rsidRPr="00B154E5">
        <w:rPr>
          <w:sz w:val="22"/>
          <w:szCs w:val="22"/>
        </w:rPr>
        <w:t xml:space="preserve"> refer to the ARC’s </w:t>
      </w:r>
      <w:r w:rsidR="00E17B1D">
        <w:rPr>
          <w:sz w:val="22"/>
          <w:szCs w:val="22"/>
        </w:rPr>
        <w:t>Grant Guidelines</w:t>
      </w:r>
      <w:r w:rsidR="00532818" w:rsidRPr="00B154E5">
        <w:rPr>
          <w:sz w:val="22"/>
          <w:szCs w:val="22"/>
        </w:rPr>
        <w:t xml:space="preserve"> </w:t>
      </w:r>
      <w:r w:rsidR="003068D6">
        <w:rPr>
          <w:sz w:val="22"/>
          <w:szCs w:val="22"/>
        </w:rPr>
        <w:t xml:space="preserve">(available at </w:t>
      </w:r>
      <w:proofErr w:type="spellStart"/>
      <w:r w:rsidR="004C2BDE">
        <w:rPr>
          <w:sz w:val="22"/>
          <w:szCs w:val="22"/>
        </w:rPr>
        <w:t>Grant</w:t>
      </w:r>
      <w:r w:rsidR="003068D6">
        <w:rPr>
          <w:sz w:val="22"/>
          <w:szCs w:val="22"/>
        </w:rPr>
        <w:t>Connect</w:t>
      </w:r>
      <w:proofErr w:type="spellEnd"/>
      <w:r w:rsidR="003068D6">
        <w:rPr>
          <w:sz w:val="22"/>
          <w:szCs w:val="22"/>
        </w:rPr>
        <w:t>:</w:t>
      </w:r>
      <w:r w:rsidR="004C2BDE" w:rsidRPr="004C2BDE">
        <w:t xml:space="preserve"> </w:t>
      </w:r>
      <w:hyperlink r:id="rId10" w:history="1">
        <w:r w:rsidR="004C2BDE" w:rsidRPr="00513D03">
          <w:rPr>
            <w:rStyle w:val="Hyperlink"/>
            <w:sz w:val="22"/>
            <w:szCs w:val="22"/>
          </w:rPr>
          <w:t>https://www.grants.gov.au/</w:t>
        </w:r>
      </w:hyperlink>
      <w:r w:rsidR="004C2BDE">
        <w:rPr>
          <w:sz w:val="22"/>
          <w:szCs w:val="22"/>
        </w:rPr>
        <w:t>)</w:t>
      </w:r>
      <w:r w:rsidR="00E1696B" w:rsidRPr="00B154E5">
        <w:rPr>
          <w:sz w:val="22"/>
          <w:szCs w:val="22"/>
        </w:rPr>
        <w:t>.</w:t>
      </w:r>
    </w:p>
    <w:p w14:paraId="3585B7D3" w14:textId="77777777" w:rsidR="00292102" w:rsidRPr="00297DF4" w:rsidRDefault="00373E96" w:rsidP="0049225D">
      <w:pPr>
        <w:pStyle w:val="Heading1"/>
        <w:spacing w:before="240" w:after="120"/>
        <w:rPr>
          <w:smallCaps/>
          <w:sz w:val="22"/>
          <w:szCs w:val="22"/>
          <w:lang w:val="en-AU"/>
        </w:rPr>
      </w:pPr>
      <w:r w:rsidRPr="00297DF4">
        <w:rPr>
          <w:smallCaps/>
          <w:sz w:val="22"/>
          <w:szCs w:val="22"/>
          <w:lang w:val="en-AU"/>
        </w:rPr>
        <w:t xml:space="preserve">2. </w:t>
      </w:r>
      <w:r w:rsidR="00292102" w:rsidRPr="00297DF4">
        <w:rPr>
          <w:smallCaps/>
          <w:sz w:val="22"/>
          <w:szCs w:val="22"/>
          <w:lang w:val="en-AU"/>
        </w:rPr>
        <w:t>FUNDING DETAILS</w:t>
      </w:r>
    </w:p>
    <w:p w14:paraId="65E9F896" w14:textId="6E2D570C" w:rsidR="003150D6" w:rsidRPr="00297DF4" w:rsidRDefault="00292102" w:rsidP="003150D6">
      <w:pPr>
        <w:spacing w:after="120"/>
        <w:rPr>
          <w:bCs/>
          <w:sz w:val="22"/>
          <w:szCs w:val="22"/>
        </w:rPr>
      </w:pPr>
      <w:r w:rsidRPr="00297DF4">
        <w:rPr>
          <w:sz w:val="22"/>
          <w:szCs w:val="22"/>
        </w:rPr>
        <w:t>The</w:t>
      </w:r>
      <w:r w:rsidR="009F736E" w:rsidRPr="00297DF4">
        <w:rPr>
          <w:sz w:val="22"/>
          <w:szCs w:val="22"/>
        </w:rPr>
        <w:t xml:space="preserve"> minimum grant under LIEF is $15</w:t>
      </w:r>
      <w:r w:rsidRPr="00297DF4">
        <w:rPr>
          <w:sz w:val="22"/>
          <w:szCs w:val="22"/>
        </w:rPr>
        <w:t>0k</w:t>
      </w:r>
      <w:r w:rsidR="00C95675">
        <w:rPr>
          <w:sz w:val="22"/>
          <w:szCs w:val="22"/>
        </w:rPr>
        <w:t xml:space="preserve"> per year</w:t>
      </w:r>
      <w:r w:rsidRPr="00297DF4">
        <w:rPr>
          <w:sz w:val="22"/>
          <w:szCs w:val="22"/>
        </w:rPr>
        <w:t>. Funding</w:t>
      </w:r>
      <w:r w:rsidR="00A13FCE">
        <w:rPr>
          <w:sz w:val="22"/>
          <w:szCs w:val="22"/>
        </w:rPr>
        <w:t xml:space="preserve"> must be</w:t>
      </w:r>
      <w:r w:rsidRPr="00297DF4">
        <w:rPr>
          <w:sz w:val="22"/>
          <w:szCs w:val="22"/>
        </w:rPr>
        <w:t xml:space="preserve"> for </w:t>
      </w:r>
      <w:r w:rsidRPr="00EE55F2">
        <w:rPr>
          <w:sz w:val="22"/>
          <w:szCs w:val="22"/>
          <w:u w:val="single"/>
        </w:rPr>
        <w:t>one year only</w:t>
      </w:r>
      <w:r w:rsidRPr="00297DF4">
        <w:rPr>
          <w:sz w:val="22"/>
          <w:szCs w:val="22"/>
        </w:rPr>
        <w:t xml:space="preserve">, except where </w:t>
      </w:r>
      <w:r w:rsidR="00C95675">
        <w:rPr>
          <w:sz w:val="22"/>
          <w:szCs w:val="22"/>
        </w:rPr>
        <w:t xml:space="preserve">funding is requested to </w:t>
      </w:r>
      <w:r w:rsidR="00A13FCE">
        <w:rPr>
          <w:sz w:val="22"/>
          <w:szCs w:val="22"/>
        </w:rPr>
        <w:t>construct</w:t>
      </w:r>
      <w:r w:rsidR="00C95675">
        <w:rPr>
          <w:sz w:val="22"/>
          <w:szCs w:val="22"/>
        </w:rPr>
        <w:t xml:space="preserve"> research infrastructure or </w:t>
      </w:r>
      <w:r w:rsidR="00A13FCE">
        <w:rPr>
          <w:sz w:val="22"/>
          <w:szCs w:val="22"/>
        </w:rPr>
        <w:t xml:space="preserve">cover </w:t>
      </w:r>
      <w:r w:rsidR="00E1696B">
        <w:rPr>
          <w:sz w:val="22"/>
          <w:szCs w:val="22"/>
        </w:rPr>
        <w:t xml:space="preserve">subscription/access to </w:t>
      </w:r>
      <w:r w:rsidRPr="00297DF4">
        <w:rPr>
          <w:sz w:val="22"/>
          <w:szCs w:val="22"/>
        </w:rPr>
        <w:t xml:space="preserve">international and </w:t>
      </w:r>
      <w:r w:rsidR="00E1696B">
        <w:rPr>
          <w:sz w:val="22"/>
          <w:szCs w:val="22"/>
        </w:rPr>
        <w:t xml:space="preserve">major </w:t>
      </w:r>
      <w:r w:rsidRPr="00297DF4">
        <w:rPr>
          <w:sz w:val="22"/>
          <w:szCs w:val="22"/>
        </w:rPr>
        <w:t>na</w:t>
      </w:r>
      <w:r w:rsidR="00495298" w:rsidRPr="00297DF4">
        <w:rPr>
          <w:sz w:val="22"/>
          <w:szCs w:val="22"/>
        </w:rPr>
        <w:t>tional facilities</w:t>
      </w:r>
      <w:r w:rsidR="00A13FCE">
        <w:rPr>
          <w:sz w:val="22"/>
          <w:szCs w:val="22"/>
        </w:rPr>
        <w:t xml:space="preserve"> (see </w:t>
      </w:r>
      <w:r w:rsidR="00E17B1D">
        <w:rPr>
          <w:sz w:val="22"/>
          <w:szCs w:val="22"/>
        </w:rPr>
        <w:t>Grant Guidelines</w:t>
      </w:r>
      <w:r w:rsidR="00A13FCE">
        <w:rPr>
          <w:sz w:val="22"/>
          <w:szCs w:val="22"/>
        </w:rPr>
        <w:t>)</w:t>
      </w:r>
      <w:r w:rsidR="00E1696B">
        <w:rPr>
          <w:sz w:val="22"/>
          <w:szCs w:val="22"/>
        </w:rPr>
        <w:t>, for up to five years</w:t>
      </w:r>
      <w:r w:rsidR="00495298" w:rsidRPr="00297DF4">
        <w:rPr>
          <w:sz w:val="22"/>
          <w:szCs w:val="22"/>
        </w:rPr>
        <w:t>.</w:t>
      </w:r>
      <w:r w:rsidRPr="00297DF4">
        <w:rPr>
          <w:sz w:val="22"/>
          <w:szCs w:val="22"/>
        </w:rPr>
        <w:t xml:space="preserve"> </w:t>
      </w:r>
      <w:r w:rsidRPr="00297DF4">
        <w:rPr>
          <w:bCs/>
          <w:sz w:val="22"/>
          <w:szCs w:val="22"/>
        </w:rPr>
        <w:t xml:space="preserve">The LIEF Scheme will fund up to a maximum of 75% of the </w:t>
      </w:r>
      <w:r w:rsidR="00A13FCE">
        <w:rPr>
          <w:bCs/>
          <w:sz w:val="22"/>
          <w:szCs w:val="22"/>
        </w:rPr>
        <w:t xml:space="preserve">total </w:t>
      </w:r>
      <w:r w:rsidRPr="00297DF4">
        <w:rPr>
          <w:bCs/>
          <w:sz w:val="22"/>
          <w:szCs w:val="22"/>
        </w:rPr>
        <w:t xml:space="preserve">direct cost of purchasing the </w:t>
      </w:r>
      <w:r w:rsidR="00C95675">
        <w:rPr>
          <w:bCs/>
          <w:sz w:val="22"/>
          <w:szCs w:val="22"/>
        </w:rPr>
        <w:t>eligible items</w:t>
      </w:r>
      <w:r w:rsidRPr="00297DF4">
        <w:rPr>
          <w:sz w:val="22"/>
          <w:szCs w:val="22"/>
        </w:rPr>
        <w:t xml:space="preserve">. </w:t>
      </w:r>
      <w:r w:rsidR="00A13FCE">
        <w:rPr>
          <w:sz w:val="22"/>
          <w:szCs w:val="22"/>
        </w:rPr>
        <w:t>Therefore, a</w:t>
      </w:r>
      <w:r w:rsidRPr="00297DF4">
        <w:rPr>
          <w:sz w:val="22"/>
          <w:szCs w:val="22"/>
        </w:rPr>
        <w:t xml:space="preserve">t least 25% </w:t>
      </w:r>
      <w:r w:rsidRPr="00297DF4">
        <w:rPr>
          <w:sz w:val="22"/>
          <w:szCs w:val="22"/>
        </w:rPr>
        <w:lastRenderedPageBreak/>
        <w:t>of the direct cash cost of the infrastructure must be contribu</w:t>
      </w:r>
      <w:r w:rsidR="00215F4B" w:rsidRPr="00297DF4">
        <w:rPr>
          <w:sz w:val="22"/>
          <w:szCs w:val="22"/>
        </w:rPr>
        <w:t>ted by the collaborating organis</w:t>
      </w:r>
      <w:r w:rsidRPr="00297DF4">
        <w:rPr>
          <w:sz w:val="22"/>
          <w:szCs w:val="22"/>
        </w:rPr>
        <w:t>ation</w:t>
      </w:r>
      <w:r w:rsidR="00C95675">
        <w:rPr>
          <w:sz w:val="22"/>
          <w:szCs w:val="22"/>
        </w:rPr>
        <w:t>(</w:t>
      </w:r>
      <w:r w:rsidRPr="00297DF4">
        <w:rPr>
          <w:sz w:val="22"/>
          <w:szCs w:val="22"/>
        </w:rPr>
        <w:t>s</w:t>
      </w:r>
      <w:r w:rsidR="00C95675">
        <w:rPr>
          <w:sz w:val="22"/>
          <w:szCs w:val="22"/>
        </w:rPr>
        <w:t>)</w:t>
      </w:r>
      <w:r w:rsidRPr="00297DF4">
        <w:rPr>
          <w:sz w:val="22"/>
          <w:szCs w:val="22"/>
        </w:rPr>
        <w:t>.</w:t>
      </w:r>
      <w:r w:rsidR="003F30C0" w:rsidRPr="00297DF4">
        <w:rPr>
          <w:sz w:val="22"/>
          <w:szCs w:val="22"/>
        </w:rPr>
        <w:t xml:space="preserve"> The ARC will not consider any direct project costs that can be covered from other sources of funding.</w:t>
      </w:r>
      <w:r w:rsidR="003150D6" w:rsidRPr="003150D6">
        <w:rPr>
          <w:bCs/>
          <w:i/>
          <w:sz w:val="22"/>
          <w:szCs w:val="22"/>
        </w:rPr>
        <w:t xml:space="preserve"> </w:t>
      </w:r>
      <w:r w:rsidR="003150D6" w:rsidRPr="007C4976">
        <w:rPr>
          <w:bCs/>
          <w:i/>
          <w:sz w:val="22"/>
          <w:szCs w:val="22"/>
        </w:rPr>
        <w:t>All</w:t>
      </w:r>
      <w:r w:rsidR="003150D6" w:rsidRPr="00297DF4">
        <w:rPr>
          <w:bCs/>
          <w:sz w:val="22"/>
          <w:szCs w:val="22"/>
        </w:rPr>
        <w:t xml:space="preserve"> Eligible Organisations (universities) on a Proposal </w:t>
      </w:r>
      <w:r w:rsidR="003150D6" w:rsidRPr="00297DF4">
        <w:rPr>
          <w:bCs/>
          <w:sz w:val="22"/>
          <w:szCs w:val="22"/>
          <w:u w:val="single"/>
        </w:rPr>
        <w:t>must make a cash contribution</w:t>
      </w:r>
      <w:r w:rsidR="003150D6">
        <w:rPr>
          <w:bCs/>
          <w:sz w:val="22"/>
          <w:szCs w:val="22"/>
        </w:rPr>
        <w:t>.</w:t>
      </w:r>
    </w:p>
    <w:p w14:paraId="5BF271A6" w14:textId="77777777" w:rsidR="00292102" w:rsidRPr="00297DF4" w:rsidRDefault="00292102" w:rsidP="00E1696B">
      <w:pPr>
        <w:spacing w:before="120"/>
        <w:rPr>
          <w:sz w:val="22"/>
          <w:szCs w:val="22"/>
        </w:rPr>
      </w:pPr>
    </w:p>
    <w:p w14:paraId="7EFEE15D" w14:textId="77777777" w:rsidR="00292102" w:rsidRPr="00297DF4" w:rsidRDefault="00373E96" w:rsidP="0049225D">
      <w:pPr>
        <w:pStyle w:val="Heading1"/>
        <w:spacing w:before="240" w:after="120"/>
        <w:rPr>
          <w:smallCaps/>
          <w:sz w:val="22"/>
          <w:szCs w:val="22"/>
          <w:lang w:val="en-AU"/>
        </w:rPr>
      </w:pPr>
      <w:r w:rsidRPr="00297DF4">
        <w:rPr>
          <w:smallCaps/>
          <w:sz w:val="22"/>
          <w:szCs w:val="22"/>
          <w:lang w:val="en-AU"/>
        </w:rPr>
        <w:t xml:space="preserve">3. </w:t>
      </w:r>
      <w:r w:rsidR="00292102" w:rsidRPr="00297DF4">
        <w:rPr>
          <w:smallCaps/>
          <w:sz w:val="22"/>
          <w:szCs w:val="22"/>
          <w:lang w:val="en-AU"/>
        </w:rPr>
        <w:t>KEY ITEMS</w:t>
      </w:r>
    </w:p>
    <w:p w14:paraId="1318BADA" w14:textId="77777777" w:rsidR="00292102" w:rsidRPr="00297DF4" w:rsidRDefault="00292102" w:rsidP="00F14648">
      <w:pPr>
        <w:spacing w:before="120" w:after="120"/>
        <w:rPr>
          <w:b/>
          <w:sz w:val="22"/>
          <w:szCs w:val="22"/>
        </w:rPr>
      </w:pPr>
      <w:r w:rsidRPr="00297DF4">
        <w:rPr>
          <w:b/>
          <w:sz w:val="22"/>
          <w:szCs w:val="22"/>
        </w:rPr>
        <w:t>Chief Investigators</w:t>
      </w:r>
      <w:r w:rsidR="00495298" w:rsidRPr="00297DF4">
        <w:rPr>
          <w:b/>
          <w:sz w:val="22"/>
          <w:szCs w:val="22"/>
        </w:rPr>
        <w:t xml:space="preserve"> and Partner Investigators</w:t>
      </w:r>
    </w:p>
    <w:p w14:paraId="36C4FFA8" w14:textId="77777777" w:rsidR="00495298" w:rsidRPr="00297DF4" w:rsidRDefault="00292102" w:rsidP="00013041">
      <w:pPr>
        <w:pStyle w:val="ListParagraph"/>
        <w:numPr>
          <w:ilvl w:val="0"/>
          <w:numId w:val="11"/>
        </w:numPr>
        <w:spacing w:before="120"/>
        <w:ind w:left="714" w:hanging="357"/>
        <w:contextualSpacing w:val="0"/>
        <w:rPr>
          <w:sz w:val="22"/>
          <w:szCs w:val="22"/>
        </w:rPr>
      </w:pPr>
      <w:r w:rsidRPr="00297DF4">
        <w:rPr>
          <w:sz w:val="22"/>
          <w:szCs w:val="22"/>
        </w:rPr>
        <w:t>A Chief Investigator (CI) should be an established researcher who will be primarily involved in the use</w:t>
      </w:r>
      <w:r w:rsidR="00495298" w:rsidRPr="00297DF4">
        <w:rPr>
          <w:sz w:val="22"/>
          <w:szCs w:val="22"/>
        </w:rPr>
        <w:t xml:space="preserve"> of the equipment or facility.</w:t>
      </w:r>
    </w:p>
    <w:p w14:paraId="3E90AE4B" w14:textId="77777777" w:rsidR="00495298" w:rsidRPr="00297DF4" w:rsidRDefault="00292102" w:rsidP="002E78DA">
      <w:pPr>
        <w:pStyle w:val="ListParagraph"/>
        <w:numPr>
          <w:ilvl w:val="0"/>
          <w:numId w:val="11"/>
        </w:numPr>
        <w:spacing w:before="40"/>
        <w:contextualSpacing w:val="0"/>
        <w:rPr>
          <w:sz w:val="22"/>
          <w:szCs w:val="22"/>
        </w:rPr>
      </w:pPr>
      <w:r w:rsidRPr="00297DF4">
        <w:rPr>
          <w:sz w:val="22"/>
          <w:szCs w:val="22"/>
        </w:rPr>
        <w:t>The first-named Chief Investigator will be the ‘Project Lea</w:t>
      </w:r>
      <w:r w:rsidR="00013041">
        <w:rPr>
          <w:sz w:val="22"/>
          <w:szCs w:val="22"/>
        </w:rPr>
        <w:t xml:space="preserve">der’, employed at the Administering Organisation and </w:t>
      </w:r>
      <w:r w:rsidR="002E78DA" w:rsidRPr="002E78DA">
        <w:rPr>
          <w:sz w:val="22"/>
          <w:szCs w:val="22"/>
        </w:rPr>
        <w:t>must have a demonstrated high capacity to manage the Project</w:t>
      </w:r>
      <w:r w:rsidR="00495298" w:rsidRPr="00297DF4">
        <w:rPr>
          <w:sz w:val="22"/>
          <w:szCs w:val="22"/>
        </w:rPr>
        <w:t>.</w:t>
      </w:r>
    </w:p>
    <w:p w14:paraId="4F7B3A0D" w14:textId="77777777" w:rsidR="002E78DA" w:rsidRDefault="002E78DA" w:rsidP="002E78DA">
      <w:pPr>
        <w:pStyle w:val="ListParagraph"/>
        <w:numPr>
          <w:ilvl w:val="0"/>
          <w:numId w:val="11"/>
        </w:numPr>
        <w:spacing w:before="40"/>
        <w:contextualSpacing w:val="0"/>
        <w:rPr>
          <w:sz w:val="22"/>
          <w:szCs w:val="22"/>
        </w:rPr>
      </w:pPr>
      <w:r w:rsidRPr="002E78DA">
        <w:rPr>
          <w:sz w:val="22"/>
          <w:szCs w:val="22"/>
        </w:rPr>
        <w:t>The Proposal must identify a suitable individual(s) to be Facility Manager</w:t>
      </w:r>
      <w:r>
        <w:rPr>
          <w:sz w:val="22"/>
          <w:szCs w:val="22"/>
        </w:rPr>
        <w:t>.</w:t>
      </w:r>
    </w:p>
    <w:p w14:paraId="456EF783" w14:textId="77777777" w:rsidR="00495298" w:rsidRPr="00297DF4" w:rsidRDefault="00F8792C" w:rsidP="00C12CD5">
      <w:pPr>
        <w:pStyle w:val="ListParagraph"/>
        <w:numPr>
          <w:ilvl w:val="0"/>
          <w:numId w:val="11"/>
        </w:numPr>
        <w:spacing w:before="40"/>
        <w:ind w:left="714" w:hanging="357"/>
        <w:contextualSpacing w:val="0"/>
        <w:rPr>
          <w:sz w:val="22"/>
          <w:szCs w:val="22"/>
        </w:rPr>
      </w:pPr>
      <w:r w:rsidRPr="00297DF4">
        <w:rPr>
          <w:sz w:val="22"/>
          <w:szCs w:val="22"/>
        </w:rPr>
        <w:t xml:space="preserve">Each Eligible Organisation </w:t>
      </w:r>
      <w:r w:rsidR="00B154E5">
        <w:rPr>
          <w:sz w:val="22"/>
          <w:szCs w:val="22"/>
        </w:rPr>
        <w:t>may</w:t>
      </w:r>
      <w:r w:rsidRPr="00297DF4">
        <w:rPr>
          <w:sz w:val="22"/>
          <w:szCs w:val="22"/>
        </w:rPr>
        <w:t xml:space="preserve"> identify one CI who has a demonstrated record relative to opportunity in managing the proposed research infrastructure to be CI Manager for the Eligible Organisation.</w:t>
      </w:r>
    </w:p>
    <w:p w14:paraId="4D1A40EB" w14:textId="77777777" w:rsidR="00015EB5" w:rsidRDefault="00015EB5" w:rsidP="00015EB5">
      <w:pPr>
        <w:pStyle w:val="ListParagraph"/>
        <w:numPr>
          <w:ilvl w:val="0"/>
          <w:numId w:val="11"/>
        </w:numPr>
        <w:spacing w:before="40"/>
        <w:contextualSpacing w:val="0"/>
        <w:rPr>
          <w:sz w:val="22"/>
          <w:szCs w:val="22"/>
        </w:rPr>
      </w:pPr>
      <w:r>
        <w:rPr>
          <w:sz w:val="22"/>
          <w:szCs w:val="22"/>
        </w:rPr>
        <w:t>Each Partner Investigator (</w:t>
      </w:r>
      <w:r w:rsidRPr="00015EB5">
        <w:rPr>
          <w:sz w:val="22"/>
          <w:szCs w:val="22"/>
        </w:rPr>
        <w:t>PI</w:t>
      </w:r>
      <w:r>
        <w:rPr>
          <w:sz w:val="22"/>
          <w:szCs w:val="22"/>
        </w:rPr>
        <w:t>)</w:t>
      </w:r>
      <w:r w:rsidRPr="00015EB5">
        <w:rPr>
          <w:sz w:val="22"/>
          <w:szCs w:val="22"/>
        </w:rPr>
        <w:t xml:space="preserve"> must secure a significant cash or in-kind contribution or other resources from their own organisation for the Project (having regard to the total cost of the Project and the relative contribution of other investigators).</w:t>
      </w:r>
    </w:p>
    <w:p w14:paraId="03395988" w14:textId="77777777" w:rsidR="00F8792C" w:rsidRPr="00297DF4" w:rsidRDefault="00111305" w:rsidP="00C12CD5">
      <w:pPr>
        <w:pStyle w:val="ListParagraph"/>
        <w:numPr>
          <w:ilvl w:val="0"/>
          <w:numId w:val="11"/>
        </w:numPr>
        <w:spacing w:before="40"/>
        <w:ind w:left="714" w:hanging="357"/>
        <w:contextualSpacing w:val="0"/>
        <w:rPr>
          <w:sz w:val="22"/>
          <w:szCs w:val="22"/>
        </w:rPr>
      </w:pPr>
      <w:r w:rsidRPr="00297DF4">
        <w:rPr>
          <w:sz w:val="22"/>
          <w:szCs w:val="22"/>
        </w:rPr>
        <w:t>I</w:t>
      </w:r>
      <w:r w:rsidR="00292102" w:rsidRPr="00297DF4">
        <w:rPr>
          <w:iCs/>
          <w:sz w:val="22"/>
          <w:szCs w:val="22"/>
        </w:rPr>
        <w:t xml:space="preserve">ndividual researchers </w:t>
      </w:r>
      <w:r w:rsidR="00214EE9" w:rsidRPr="00297DF4">
        <w:rPr>
          <w:iCs/>
          <w:sz w:val="22"/>
          <w:szCs w:val="22"/>
        </w:rPr>
        <w:t xml:space="preserve">must </w:t>
      </w:r>
      <w:r w:rsidR="00292102" w:rsidRPr="00297DF4">
        <w:rPr>
          <w:iCs/>
          <w:sz w:val="22"/>
          <w:szCs w:val="22"/>
        </w:rPr>
        <w:t xml:space="preserve">not be named as Chief Investigators </w:t>
      </w:r>
      <w:r w:rsidR="00F8792C" w:rsidRPr="00297DF4">
        <w:rPr>
          <w:iCs/>
          <w:sz w:val="22"/>
          <w:szCs w:val="22"/>
        </w:rPr>
        <w:t xml:space="preserve">or Partner Investigators </w:t>
      </w:r>
      <w:r w:rsidR="00495298" w:rsidRPr="00297DF4">
        <w:rPr>
          <w:iCs/>
          <w:sz w:val="22"/>
          <w:szCs w:val="22"/>
        </w:rPr>
        <w:t xml:space="preserve">(PIs) </w:t>
      </w:r>
      <w:r w:rsidR="00292102" w:rsidRPr="00297DF4">
        <w:rPr>
          <w:iCs/>
          <w:sz w:val="22"/>
          <w:szCs w:val="22"/>
        </w:rPr>
        <w:t>on more than two (2) LIEF applications in one funding round.</w:t>
      </w:r>
    </w:p>
    <w:p w14:paraId="4A2C67EF" w14:textId="77777777" w:rsidR="00F14648" w:rsidRPr="00297DF4" w:rsidRDefault="00B154E5" w:rsidP="00B154E5">
      <w:pPr>
        <w:pStyle w:val="ListParagraph"/>
        <w:numPr>
          <w:ilvl w:val="0"/>
          <w:numId w:val="11"/>
        </w:numPr>
        <w:spacing w:before="40"/>
        <w:contextualSpacing w:val="0"/>
        <w:rPr>
          <w:sz w:val="22"/>
          <w:szCs w:val="22"/>
        </w:rPr>
      </w:pPr>
      <w:r w:rsidRPr="00B154E5">
        <w:rPr>
          <w:sz w:val="22"/>
          <w:szCs w:val="22"/>
        </w:rPr>
        <w:t>A CI or PI may only submit and/or be funded concurrently for a maximum of two LIEF Active Projects.</w:t>
      </w:r>
      <w:r w:rsidR="00495298" w:rsidRPr="00297DF4">
        <w:rPr>
          <w:sz w:val="22"/>
          <w:szCs w:val="22"/>
        </w:rPr>
        <w:t xml:space="preserve"> </w:t>
      </w:r>
      <w:r w:rsidR="00292102" w:rsidRPr="00297DF4">
        <w:rPr>
          <w:sz w:val="22"/>
          <w:szCs w:val="22"/>
        </w:rPr>
        <w:t xml:space="preserve">Contravention of this limit </w:t>
      </w:r>
      <w:r w:rsidR="00F8792C" w:rsidRPr="00297DF4">
        <w:rPr>
          <w:sz w:val="22"/>
          <w:szCs w:val="22"/>
        </w:rPr>
        <w:t xml:space="preserve">may </w:t>
      </w:r>
      <w:r w:rsidR="00292102" w:rsidRPr="00297DF4">
        <w:rPr>
          <w:sz w:val="22"/>
          <w:szCs w:val="22"/>
        </w:rPr>
        <w:t xml:space="preserve">result in the exclusion of </w:t>
      </w:r>
      <w:r w:rsidR="00292102" w:rsidRPr="00297DF4">
        <w:rPr>
          <w:sz w:val="22"/>
          <w:szCs w:val="22"/>
          <w:u w:val="single"/>
        </w:rPr>
        <w:t>all</w:t>
      </w:r>
      <w:r w:rsidR="00292102" w:rsidRPr="00297DF4">
        <w:rPr>
          <w:sz w:val="22"/>
          <w:szCs w:val="22"/>
        </w:rPr>
        <w:t xml:space="preserve"> applications involving that researcher.</w:t>
      </w:r>
    </w:p>
    <w:p w14:paraId="249C1824" w14:textId="77777777" w:rsidR="00F8792C" w:rsidRPr="00297DF4" w:rsidRDefault="00571368" w:rsidP="00C12CD5">
      <w:pPr>
        <w:pStyle w:val="ListParagraph"/>
        <w:numPr>
          <w:ilvl w:val="0"/>
          <w:numId w:val="11"/>
        </w:numPr>
        <w:spacing w:before="40"/>
        <w:ind w:left="714" w:hanging="357"/>
        <w:contextualSpacing w:val="0"/>
        <w:rPr>
          <w:sz w:val="22"/>
          <w:szCs w:val="22"/>
        </w:rPr>
      </w:pPr>
      <w:r w:rsidRPr="00297DF4">
        <w:rPr>
          <w:sz w:val="22"/>
          <w:szCs w:val="22"/>
        </w:rPr>
        <w:t xml:space="preserve">A maximum </w:t>
      </w:r>
      <w:r w:rsidR="00214EE9" w:rsidRPr="00297DF4">
        <w:rPr>
          <w:sz w:val="22"/>
          <w:szCs w:val="22"/>
        </w:rPr>
        <w:t xml:space="preserve">of five (5) CIs/PIs per organisation </w:t>
      </w:r>
      <w:r w:rsidR="00495298" w:rsidRPr="00297DF4">
        <w:rPr>
          <w:sz w:val="22"/>
          <w:szCs w:val="22"/>
        </w:rPr>
        <w:t>are allowed</w:t>
      </w:r>
      <w:r w:rsidR="00DC5C85" w:rsidRPr="00297DF4">
        <w:rPr>
          <w:sz w:val="22"/>
          <w:szCs w:val="22"/>
        </w:rPr>
        <w:t>.</w:t>
      </w:r>
      <w:r w:rsidR="00F8792C" w:rsidRPr="00297DF4">
        <w:rPr>
          <w:sz w:val="22"/>
          <w:szCs w:val="22"/>
        </w:rPr>
        <w:t xml:space="preserve"> A Proposal may nominate </w:t>
      </w:r>
      <w:r w:rsidR="00F8792C" w:rsidRPr="00297DF4">
        <w:rPr>
          <w:sz w:val="22"/>
          <w:szCs w:val="22"/>
          <w:u w:val="single"/>
        </w:rPr>
        <w:t>no more than a total of fifteen (15) CIs and PIs</w:t>
      </w:r>
      <w:r w:rsidR="00495298" w:rsidRPr="00297DF4">
        <w:rPr>
          <w:sz w:val="22"/>
          <w:szCs w:val="22"/>
        </w:rPr>
        <w:t>.</w:t>
      </w:r>
    </w:p>
    <w:p w14:paraId="1356DF2B" w14:textId="77777777" w:rsidR="00013041" w:rsidRPr="000B5448" w:rsidRDefault="00F8792C" w:rsidP="000B5448">
      <w:pPr>
        <w:pStyle w:val="ListParagraph"/>
        <w:numPr>
          <w:ilvl w:val="0"/>
          <w:numId w:val="11"/>
        </w:numPr>
        <w:spacing w:before="40"/>
        <w:ind w:left="714" w:hanging="357"/>
        <w:contextualSpacing w:val="0"/>
        <w:rPr>
          <w:sz w:val="22"/>
          <w:szCs w:val="22"/>
        </w:rPr>
      </w:pPr>
      <w:r w:rsidRPr="00297DF4">
        <w:rPr>
          <w:sz w:val="22"/>
          <w:szCs w:val="22"/>
        </w:rPr>
        <w:t>Every CI and PI (and/or their research group) must be a significant and regular user of the research infrastructure, on average, for a minimum of 10% of the available time of the research infrastructure</w:t>
      </w:r>
      <w:r w:rsidR="00013041">
        <w:rPr>
          <w:sz w:val="22"/>
          <w:szCs w:val="22"/>
        </w:rPr>
        <w:t xml:space="preserve"> (or </w:t>
      </w:r>
      <w:proofErr w:type="spellStart"/>
      <w:r w:rsidR="00013041" w:rsidRPr="00013041">
        <w:rPr>
          <w:i/>
          <w:sz w:val="22"/>
          <w:szCs w:val="22"/>
        </w:rPr>
        <w:t>pro rated</w:t>
      </w:r>
      <w:proofErr w:type="spellEnd"/>
      <w:r w:rsidR="00013041">
        <w:rPr>
          <w:sz w:val="22"/>
          <w:szCs w:val="22"/>
        </w:rPr>
        <w:t xml:space="preserve"> if more than 10 CIs/PIs)</w:t>
      </w:r>
      <w:r w:rsidRPr="00297DF4">
        <w:rPr>
          <w:sz w:val="22"/>
          <w:szCs w:val="22"/>
        </w:rPr>
        <w:t>.</w:t>
      </w:r>
    </w:p>
    <w:p w14:paraId="06BC300B" w14:textId="4472B0C4" w:rsidR="00672076" w:rsidRPr="00FC1806" w:rsidRDefault="00672076" w:rsidP="000B5448">
      <w:pPr>
        <w:spacing w:before="240" w:after="120"/>
        <w:rPr>
          <w:b/>
          <w:sz w:val="22"/>
          <w:szCs w:val="22"/>
        </w:rPr>
      </w:pPr>
      <w:r w:rsidRPr="00297DF4">
        <w:rPr>
          <w:b/>
          <w:sz w:val="22"/>
          <w:szCs w:val="22"/>
        </w:rPr>
        <w:t>Selection Criteria</w:t>
      </w:r>
      <w:r w:rsidR="00C12CD5">
        <w:rPr>
          <w:b/>
          <w:sz w:val="22"/>
          <w:szCs w:val="22"/>
        </w:rPr>
        <w:t xml:space="preserve"> - </w:t>
      </w:r>
      <w:r w:rsidR="00C12CD5" w:rsidRPr="00C12CD5">
        <w:rPr>
          <w:sz w:val="22"/>
          <w:szCs w:val="22"/>
        </w:rPr>
        <w:t>Proposals will be assessed and ranked using the following</w:t>
      </w:r>
      <w:r w:rsidR="00C12CD5">
        <w:rPr>
          <w:sz w:val="22"/>
          <w:szCs w:val="22"/>
        </w:rPr>
        <w:t xml:space="preserve"> selection criteria</w:t>
      </w:r>
      <w:r w:rsidR="008630D7">
        <w:rPr>
          <w:sz w:val="22"/>
          <w:szCs w:val="22"/>
        </w:rPr>
        <w:t xml:space="preserve"> (see </w:t>
      </w:r>
      <w:r w:rsidR="00E17B1D">
        <w:rPr>
          <w:sz w:val="22"/>
          <w:szCs w:val="22"/>
        </w:rPr>
        <w:t>Grant Guidelines</w:t>
      </w:r>
      <w:r w:rsidR="008630D7">
        <w:rPr>
          <w:sz w:val="22"/>
          <w:szCs w:val="22"/>
        </w:rPr>
        <w:t xml:space="preserve"> for detail)</w:t>
      </w:r>
      <w:r w:rsidR="00013041">
        <w:rPr>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7"/>
      </w:tblGrid>
      <w:tr w:rsidR="00495298" w:rsidRPr="00297DF4" w14:paraId="0D61C1A9" w14:textId="77777777" w:rsidTr="00012B89">
        <w:tc>
          <w:tcPr>
            <w:tcW w:w="2977" w:type="dxa"/>
          </w:tcPr>
          <w:p w14:paraId="7C8BCB0B" w14:textId="77777777" w:rsidR="00495298" w:rsidRPr="00297DF4" w:rsidRDefault="008630D7" w:rsidP="00F972D9">
            <w:pPr>
              <w:spacing w:before="60"/>
              <w:rPr>
                <w:sz w:val="22"/>
                <w:szCs w:val="22"/>
              </w:rPr>
            </w:pPr>
            <w:r>
              <w:rPr>
                <w:sz w:val="22"/>
                <w:szCs w:val="22"/>
              </w:rPr>
              <w:t>Project Quality and Innovation</w:t>
            </w:r>
            <w:r w:rsidR="00C12CD5">
              <w:rPr>
                <w:sz w:val="22"/>
                <w:szCs w:val="22"/>
              </w:rPr>
              <w:t xml:space="preserve"> -</w:t>
            </w:r>
          </w:p>
        </w:tc>
        <w:tc>
          <w:tcPr>
            <w:tcW w:w="7227" w:type="dxa"/>
          </w:tcPr>
          <w:p w14:paraId="19F955EA" w14:textId="77777777" w:rsidR="00495298" w:rsidRPr="00297DF4" w:rsidRDefault="00495298" w:rsidP="00F972D9">
            <w:pPr>
              <w:spacing w:before="60"/>
              <w:rPr>
                <w:sz w:val="22"/>
                <w:szCs w:val="22"/>
              </w:rPr>
            </w:pPr>
            <w:r w:rsidRPr="00297DF4">
              <w:rPr>
                <w:sz w:val="22"/>
                <w:szCs w:val="22"/>
              </w:rPr>
              <w:t>2</w:t>
            </w:r>
            <w:r w:rsidR="008630D7">
              <w:rPr>
                <w:sz w:val="22"/>
                <w:szCs w:val="22"/>
              </w:rPr>
              <w:t>5</w:t>
            </w:r>
            <w:r w:rsidRPr="00297DF4">
              <w:rPr>
                <w:sz w:val="22"/>
                <w:szCs w:val="22"/>
              </w:rPr>
              <w:t>%</w:t>
            </w:r>
          </w:p>
        </w:tc>
      </w:tr>
      <w:tr w:rsidR="00495298" w:rsidRPr="00297DF4" w14:paraId="6FA82356" w14:textId="77777777" w:rsidTr="00012B89">
        <w:tc>
          <w:tcPr>
            <w:tcW w:w="2977" w:type="dxa"/>
          </w:tcPr>
          <w:p w14:paraId="7A4F2717" w14:textId="77777777" w:rsidR="00495298" w:rsidRPr="00297DF4" w:rsidRDefault="008630D7" w:rsidP="00F972D9">
            <w:pPr>
              <w:spacing w:before="60"/>
              <w:rPr>
                <w:sz w:val="22"/>
                <w:szCs w:val="22"/>
              </w:rPr>
            </w:pPr>
            <w:r>
              <w:rPr>
                <w:sz w:val="22"/>
                <w:szCs w:val="22"/>
              </w:rPr>
              <w:t>Benefit</w:t>
            </w:r>
            <w:r w:rsidR="00C12CD5">
              <w:rPr>
                <w:sz w:val="22"/>
                <w:szCs w:val="22"/>
              </w:rPr>
              <w:t xml:space="preserve"> -</w:t>
            </w:r>
          </w:p>
        </w:tc>
        <w:tc>
          <w:tcPr>
            <w:tcW w:w="7227" w:type="dxa"/>
          </w:tcPr>
          <w:p w14:paraId="499B8E1F" w14:textId="77777777" w:rsidR="00495298" w:rsidRPr="00297DF4" w:rsidRDefault="00495298" w:rsidP="00F972D9">
            <w:pPr>
              <w:spacing w:before="60"/>
              <w:rPr>
                <w:sz w:val="22"/>
                <w:szCs w:val="22"/>
              </w:rPr>
            </w:pPr>
            <w:r w:rsidRPr="00297DF4">
              <w:rPr>
                <w:sz w:val="22"/>
                <w:szCs w:val="22"/>
              </w:rPr>
              <w:t>30%</w:t>
            </w:r>
          </w:p>
        </w:tc>
      </w:tr>
      <w:tr w:rsidR="00495298" w:rsidRPr="00297DF4" w14:paraId="64037BA2" w14:textId="77777777" w:rsidTr="00012B89">
        <w:tc>
          <w:tcPr>
            <w:tcW w:w="2977" w:type="dxa"/>
          </w:tcPr>
          <w:p w14:paraId="20607F8C" w14:textId="77777777" w:rsidR="00495298" w:rsidRPr="00297DF4" w:rsidRDefault="008630D7" w:rsidP="00F972D9">
            <w:pPr>
              <w:spacing w:before="60"/>
              <w:rPr>
                <w:sz w:val="22"/>
                <w:szCs w:val="22"/>
              </w:rPr>
            </w:pPr>
            <w:r>
              <w:rPr>
                <w:sz w:val="22"/>
                <w:szCs w:val="22"/>
              </w:rPr>
              <w:t>Feasibility</w:t>
            </w:r>
            <w:r w:rsidR="00C12CD5">
              <w:rPr>
                <w:sz w:val="22"/>
                <w:szCs w:val="22"/>
              </w:rPr>
              <w:t xml:space="preserve"> -</w:t>
            </w:r>
          </w:p>
        </w:tc>
        <w:tc>
          <w:tcPr>
            <w:tcW w:w="7227" w:type="dxa"/>
          </w:tcPr>
          <w:p w14:paraId="3109E784" w14:textId="77777777" w:rsidR="00495298" w:rsidRPr="00297DF4" w:rsidRDefault="008630D7" w:rsidP="00F972D9">
            <w:pPr>
              <w:spacing w:before="60"/>
              <w:rPr>
                <w:sz w:val="22"/>
                <w:szCs w:val="22"/>
              </w:rPr>
            </w:pPr>
            <w:r>
              <w:rPr>
                <w:sz w:val="22"/>
                <w:szCs w:val="22"/>
              </w:rPr>
              <w:t>25</w:t>
            </w:r>
            <w:r w:rsidR="00495298" w:rsidRPr="00297DF4">
              <w:rPr>
                <w:sz w:val="22"/>
                <w:szCs w:val="22"/>
              </w:rPr>
              <w:t>%</w:t>
            </w:r>
          </w:p>
        </w:tc>
      </w:tr>
      <w:tr w:rsidR="00495298" w:rsidRPr="00297DF4" w14:paraId="2C4AD522" w14:textId="77777777" w:rsidTr="00012B89">
        <w:tc>
          <w:tcPr>
            <w:tcW w:w="2977" w:type="dxa"/>
          </w:tcPr>
          <w:p w14:paraId="74AAD708" w14:textId="77777777" w:rsidR="00495298" w:rsidRPr="00297DF4" w:rsidRDefault="00495298" w:rsidP="00F972D9">
            <w:pPr>
              <w:spacing w:before="60"/>
              <w:rPr>
                <w:sz w:val="22"/>
                <w:szCs w:val="22"/>
              </w:rPr>
            </w:pPr>
            <w:r w:rsidRPr="00297DF4">
              <w:rPr>
                <w:sz w:val="22"/>
                <w:szCs w:val="22"/>
              </w:rPr>
              <w:t>Investigator(s)</w:t>
            </w:r>
            <w:r w:rsidR="00C12CD5">
              <w:rPr>
                <w:sz w:val="22"/>
                <w:szCs w:val="22"/>
              </w:rPr>
              <w:t xml:space="preserve"> -</w:t>
            </w:r>
          </w:p>
        </w:tc>
        <w:tc>
          <w:tcPr>
            <w:tcW w:w="7227" w:type="dxa"/>
          </w:tcPr>
          <w:p w14:paraId="59083E4C" w14:textId="77777777" w:rsidR="00495298" w:rsidRPr="00297DF4" w:rsidRDefault="00495298" w:rsidP="00F972D9">
            <w:pPr>
              <w:spacing w:before="60"/>
              <w:rPr>
                <w:sz w:val="22"/>
                <w:szCs w:val="22"/>
              </w:rPr>
            </w:pPr>
            <w:r w:rsidRPr="00297DF4">
              <w:rPr>
                <w:sz w:val="22"/>
                <w:szCs w:val="22"/>
              </w:rPr>
              <w:t>20%</w:t>
            </w:r>
          </w:p>
        </w:tc>
      </w:tr>
    </w:tbl>
    <w:p w14:paraId="4DDF45EE" w14:textId="4A9FC006" w:rsidR="004F782E" w:rsidRPr="00297DF4" w:rsidRDefault="004F782E" w:rsidP="0049225D">
      <w:pPr>
        <w:pStyle w:val="Heading1"/>
        <w:spacing w:before="240" w:after="120"/>
        <w:rPr>
          <w:caps/>
          <w:sz w:val="22"/>
          <w:szCs w:val="22"/>
          <w:lang w:val="en-AU"/>
        </w:rPr>
      </w:pPr>
      <w:r w:rsidRPr="00297DF4">
        <w:rPr>
          <w:caps/>
          <w:sz w:val="22"/>
          <w:szCs w:val="22"/>
          <w:lang w:val="en-AU"/>
        </w:rPr>
        <w:t xml:space="preserve">4. ARC </w:t>
      </w:r>
      <w:r w:rsidR="00E17B1D">
        <w:rPr>
          <w:caps/>
          <w:sz w:val="22"/>
          <w:szCs w:val="22"/>
          <w:lang w:val="en-AU"/>
        </w:rPr>
        <w:t>Grant Guidelines</w:t>
      </w:r>
      <w:r w:rsidRPr="00297DF4">
        <w:rPr>
          <w:caps/>
          <w:sz w:val="22"/>
          <w:szCs w:val="22"/>
          <w:lang w:val="en-AU"/>
        </w:rPr>
        <w:t xml:space="preserve"> and Instructions to Applicants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Look w:val="01E0" w:firstRow="1" w:lastRow="1" w:firstColumn="1" w:lastColumn="1" w:noHBand="0" w:noVBand="0"/>
      </w:tblPr>
      <w:tblGrid>
        <w:gridCol w:w="10174"/>
      </w:tblGrid>
      <w:tr w:rsidR="00891FFD" w:rsidRPr="00297DF4" w14:paraId="6A27AFAA" w14:textId="77777777" w:rsidTr="008C77B0">
        <w:trPr>
          <w:jc w:val="center"/>
        </w:trPr>
        <w:tc>
          <w:tcPr>
            <w:tcW w:w="10420" w:type="dxa"/>
            <w:shd w:val="clear" w:color="auto" w:fill="FFFF99"/>
          </w:tcPr>
          <w:p w14:paraId="098A875E" w14:textId="4169951C" w:rsidR="00DF2CFC" w:rsidRPr="00297DF4" w:rsidRDefault="00205826" w:rsidP="00013041">
            <w:pPr>
              <w:pStyle w:val="BodyText2"/>
              <w:numPr>
                <w:ilvl w:val="0"/>
                <w:numId w:val="21"/>
              </w:numPr>
              <w:spacing w:before="60" w:after="60"/>
              <w:ind w:left="426" w:hanging="284"/>
              <w:rPr>
                <w:bCs/>
                <w:szCs w:val="22"/>
              </w:rPr>
            </w:pPr>
            <w:r w:rsidRPr="00297DF4">
              <w:rPr>
                <w:bCs/>
                <w:caps/>
                <w:szCs w:val="22"/>
              </w:rPr>
              <w:t xml:space="preserve">Intending Applicants </w:t>
            </w:r>
            <w:r w:rsidR="00FE270C" w:rsidRPr="00297DF4">
              <w:rPr>
                <w:bCs/>
                <w:caps/>
                <w:szCs w:val="22"/>
              </w:rPr>
              <w:t>MUST READ</w:t>
            </w:r>
            <w:r w:rsidRPr="00297DF4">
              <w:rPr>
                <w:bCs/>
                <w:caps/>
                <w:szCs w:val="22"/>
              </w:rPr>
              <w:t xml:space="preserve"> the ARC’s </w:t>
            </w:r>
            <w:r w:rsidR="00E17B1D">
              <w:rPr>
                <w:bCs/>
                <w:caps/>
                <w:szCs w:val="22"/>
              </w:rPr>
              <w:t>Grant Guidelines</w:t>
            </w:r>
            <w:r w:rsidR="00DF2CFC" w:rsidRPr="00297DF4">
              <w:rPr>
                <w:bCs/>
                <w:caps/>
                <w:szCs w:val="22"/>
              </w:rPr>
              <w:t xml:space="preserve"> and Instructions to Applicants </w:t>
            </w:r>
            <w:r w:rsidRPr="00297DF4">
              <w:rPr>
                <w:bCs/>
                <w:caps/>
                <w:szCs w:val="22"/>
              </w:rPr>
              <w:t xml:space="preserve">Before Preparing </w:t>
            </w:r>
            <w:r w:rsidR="00214EE9" w:rsidRPr="00297DF4">
              <w:rPr>
                <w:bCs/>
                <w:caps/>
                <w:szCs w:val="22"/>
              </w:rPr>
              <w:t>t</w:t>
            </w:r>
            <w:r w:rsidRPr="00297DF4">
              <w:rPr>
                <w:bCs/>
                <w:caps/>
                <w:szCs w:val="22"/>
              </w:rPr>
              <w:t xml:space="preserve">heir </w:t>
            </w:r>
            <w:r w:rsidR="00355431" w:rsidRPr="00297DF4">
              <w:rPr>
                <w:bCs/>
                <w:caps/>
                <w:szCs w:val="22"/>
              </w:rPr>
              <w:t xml:space="preserve">FULL PROPOSAL </w:t>
            </w:r>
            <w:r w:rsidRPr="00297DF4">
              <w:rPr>
                <w:bCs/>
                <w:caps/>
                <w:szCs w:val="22"/>
              </w:rPr>
              <w:t>Form</w:t>
            </w:r>
            <w:r w:rsidR="00DF2CFC" w:rsidRPr="00297DF4">
              <w:rPr>
                <w:b/>
                <w:bCs/>
                <w:caps/>
                <w:szCs w:val="22"/>
              </w:rPr>
              <w:t xml:space="preserve"> </w:t>
            </w:r>
            <w:r w:rsidR="00013041">
              <w:rPr>
                <w:b/>
                <w:bCs/>
                <w:caps/>
                <w:szCs w:val="22"/>
              </w:rPr>
              <w:t xml:space="preserve"> </w:t>
            </w:r>
            <w:hyperlink r:id="rId11" w:history="1">
              <w:r w:rsidR="005D1176" w:rsidRPr="00513D03">
                <w:rPr>
                  <w:rStyle w:val="Hyperlink"/>
                  <w:szCs w:val="22"/>
                </w:rPr>
                <w:t>https://www.grants.gov.au/</w:t>
              </w:r>
            </w:hyperlink>
          </w:p>
          <w:p w14:paraId="2277D4B4" w14:textId="3BFE5956" w:rsidR="00DF2CFC" w:rsidRPr="00297DF4" w:rsidRDefault="00DF2CFC" w:rsidP="008630D7">
            <w:pPr>
              <w:pStyle w:val="BodyText2"/>
              <w:numPr>
                <w:ilvl w:val="0"/>
                <w:numId w:val="21"/>
              </w:numPr>
              <w:spacing w:before="60" w:after="60"/>
              <w:ind w:left="426" w:hanging="284"/>
              <w:rPr>
                <w:bCs/>
                <w:caps/>
                <w:szCs w:val="22"/>
              </w:rPr>
            </w:pPr>
            <w:r w:rsidRPr="00297DF4">
              <w:rPr>
                <w:bCs/>
                <w:caps/>
                <w:szCs w:val="22"/>
              </w:rPr>
              <w:t xml:space="preserve">RMS Application System - </w:t>
            </w:r>
            <w:r w:rsidRPr="00297DF4">
              <w:rPr>
                <w:szCs w:val="22"/>
              </w:rPr>
              <w:t>LIEF 20</w:t>
            </w:r>
            <w:r w:rsidR="00EE55F2">
              <w:rPr>
                <w:szCs w:val="22"/>
              </w:rPr>
              <w:t>21</w:t>
            </w:r>
            <w:r w:rsidRPr="00297DF4">
              <w:rPr>
                <w:szCs w:val="22"/>
              </w:rPr>
              <w:t xml:space="preserve"> </w:t>
            </w:r>
            <w:r w:rsidRPr="00297DF4">
              <w:rPr>
                <w:caps/>
                <w:szCs w:val="22"/>
              </w:rPr>
              <w:t xml:space="preserve">full proposals </w:t>
            </w:r>
            <w:r w:rsidR="00355431" w:rsidRPr="00297DF4">
              <w:rPr>
                <w:caps/>
                <w:szCs w:val="22"/>
              </w:rPr>
              <w:t>ARE</w:t>
            </w:r>
            <w:r w:rsidRPr="00297DF4">
              <w:rPr>
                <w:caps/>
                <w:szCs w:val="22"/>
              </w:rPr>
              <w:t xml:space="preserve"> prepared on the ARC’s application system – RMS</w:t>
            </w:r>
            <w:r w:rsidRPr="00297DF4">
              <w:rPr>
                <w:szCs w:val="22"/>
              </w:rPr>
              <w:t xml:space="preserve"> </w:t>
            </w:r>
            <w:r w:rsidR="008630D7" w:rsidRPr="008630D7">
              <w:rPr>
                <w:color w:val="FF0000"/>
                <w:szCs w:val="22"/>
              </w:rPr>
              <w:t>(all CIs and PIs will need an RMS account)</w:t>
            </w:r>
            <w:r w:rsidR="008630D7">
              <w:rPr>
                <w:szCs w:val="22"/>
              </w:rPr>
              <w:t xml:space="preserve"> </w:t>
            </w:r>
            <w:hyperlink r:id="rId12" w:history="1">
              <w:r w:rsidR="00013041" w:rsidRPr="00D0594B">
                <w:rPr>
                  <w:rStyle w:val="Hyperlink"/>
                </w:rPr>
                <w:t>http://www.arc.gov.au/rms-information</w:t>
              </w:r>
            </w:hyperlink>
            <w:r w:rsidR="00013041">
              <w:t xml:space="preserve"> </w:t>
            </w:r>
          </w:p>
        </w:tc>
      </w:tr>
    </w:tbl>
    <w:p w14:paraId="0F8B0865" w14:textId="77777777" w:rsidR="00734C77" w:rsidRDefault="00734C77" w:rsidP="0049225D">
      <w:pPr>
        <w:pStyle w:val="Heading1"/>
        <w:spacing w:before="240" w:after="120"/>
        <w:rPr>
          <w:smallCaps/>
          <w:sz w:val="22"/>
          <w:szCs w:val="22"/>
          <w:lang w:val="en-AU"/>
        </w:rPr>
      </w:pPr>
    </w:p>
    <w:p w14:paraId="63CDB2ED" w14:textId="77777777" w:rsidR="00734C77" w:rsidRDefault="00734C77">
      <w:pPr>
        <w:overflowPunct/>
        <w:autoSpaceDE/>
        <w:autoSpaceDN/>
        <w:adjustRightInd/>
        <w:textAlignment w:val="auto"/>
        <w:rPr>
          <w:b/>
          <w:bCs/>
          <w:smallCaps/>
          <w:sz w:val="22"/>
          <w:szCs w:val="22"/>
        </w:rPr>
      </w:pPr>
      <w:r>
        <w:rPr>
          <w:smallCaps/>
          <w:sz w:val="22"/>
          <w:szCs w:val="22"/>
        </w:rPr>
        <w:br w:type="page"/>
      </w:r>
    </w:p>
    <w:p w14:paraId="65561CB1" w14:textId="77777777" w:rsidR="00373E96" w:rsidRPr="00297DF4" w:rsidRDefault="004F782E" w:rsidP="0049225D">
      <w:pPr>
        <w:pStyle w:val="Heading1"/>
        <w:spacing w:before="240" w:after="120"/>
        <w:rPr>
          <w:smallCaps/>
          <w:sz w:val="22"/>
          <w:szCs w:val="22"/>
          <w:lang w:val="en-AU"/>
        </w:rPr>
      </w:pPr>
      <w:r w:rsidRPr="00297DF4">
        <w:rPr>
          <w:smallCaps/>
          <w:sz w:val="22"/>
          <w:szCs w:val="22"/>
          <w:lang w:val="en-AU"/>
        </w:rPr>
        <w:lastRenderedPageBreak/>
        <w:t>5</w:t>
      </w:r>
      <w:r w:rsidR="00373E96" w:rsidRPr="00297DF4">
        <w:rPr>
          <w:smallCaps/>
          <w:sz w:val="22"/>
          <w:szCs w:val="22"/>
          <w:lang w:val="en-AU"/>
        </w:rPr>
        <w:t>. APPLICATION PROCESS</w:t>
      </w:r>
    </w:p>
    <w:p w14:paraId="3397900A" w14:textId="77777777" w:rsidR="000C7617" w:rsidRPr="00297DF4" w:rsidRDefault="00417606" w:rsidP="00DC5C85">
      <w:pPr>
        <w:spacing w:after="60"/>
        <w:rPr>
          <w:b/>
          <w:bCs/>
          <w:sz w:val="22"/>
          <w:szCs w:val="22"/>
        </w:rPr>
      </w:pPr>
      <w:r w:rsidRPr="00297DF4">
        <w:rPr>
          <w:b/>
          <w:bCs/>
          <w:sz w:val="22"/>
          <w:szCs w:val="22"/>
        </w:rPr>
        <w:t xml:space="preserve">LIEF </w:t>
      </w:r>
      <w:r w:rsidR="00215F4B" w:rsidRPr="00297DF4">
        <w:rPr>
          <w:b/>
          <w:bCs/>
          <w:sz w:val="22"/>
          <w:szCs w:val="22"/>
        </w:rPr>
        <w:t xml:space="preserve">Process </w:t>
      </w:r>
      <w:r w:rsidR="000C7617" w:rsidRPr="00297DF4">
        <w:rPr>
          <w:b/>
          <w:bCs/>
          <w:sz w:val="22"/>
          <w:szCs w:val="22"/>
        </w:rPr>
        <w:t>Timetable</w:t>
      </w:r>
    </w:p>
    <w:p w14:paraId="587D8C06" w14:textId="77777777" w:rsidR="00495298" w:rsidRPr="00297DF4" w:rsidRDefault="008419FE" w:rsidP="007047A4">
      <w:pPr>
        <w:pStyle w:val="ListParagraph"/>
        <w:numPr>
          <w:ilvl w:val="0"/>
          <w:numId w:val="12"/>
        </w:numPr>
        <w:spacing w:after="60"/>
        <w:rPr>
          <w:bCs/>
          <w:sz w:val="22"/>
          <w:szCs w:val="22"/>
        </w:rPr>
      </w:pPr>
      <w:r w:rsidRPr="00297DF4">
        <w:rPr>
          <w:bCs/>
          <w:sz w:val="22"/>
          <w:szCs w:val="22"/>
        </w:rPr>
        <w:t>In order for</w:t>
      </w:r>
      <w:r w:rsidR="00495298" w:rsidRPr="00297DF4">
        <w:rPr>
          <w:bCs/>
          <w:sz w:val="22"/>
          <w:szCs w:val="22"/>
        </w:rPr>
        <w:t xml:space="preserve"> the University to manage the level and prioritisation of its investment in LIEF applications (and to allow capacity to meet ARC funding shortfalls</w:t>
      </w:r>
      <w:r w:rsidRPr="00297DF4">
        <w:rPr>
          <w:bCs/>
          <w:sz w:val="22"/>
          <w:szCs w:val="22"/>
        </w:rPr>
        <w:t>) the following</w:t>
      </w:r>
      <w:r w:rsidR="00495298" w:rsidRPr="00297DF4">
        <w:rPr>
          <w:bCs/>
          <w:sz w:val="22"/>
          <w:szCs w:val="22"/>
        </w:rPr>
        <w:t xml:space="preserve"> University-wide internal se</w:t>
      </w:r>
      <w:r w:rsidRPr="00297DF4">
        <w:rPr>
          <w:bCs/>
          <w:sz w:val="22"/>
          <w:szCs w:val="22"/>
        </w:rPr>
        <w:t xml:space="preserve">lection process </w:t>
      </w:r>
      <w:r w:rsidR="00B56C91">
        <w:rPr>
          <w:bCs/>
          <w:sz w:val="22"/>
          <w:szCs w:val="22"/>
        </w:rPr>
        <w:t>applies</w:t>
      </w:r>
      <w:r w:rsidR="00FE270C" w:rsidRPr="00297DF4">
        <w:rPr>
          <w:bCs/>
          <w:sz w:val="22"/>
          <w:szCs w:val="22"/>
        </w:rPr>
        <w:t>.</w:t>
      </w:r>
    </w:p>
    <w:p w14:paraId="6371AB74" w14:textId="705CDE37" w:rsidR="008419FE" w:rsidRDefault="008419FE" w:rsidP="0049225D">
      <w:pPr>
        <w:pStyle w:val="ListParagraph"/>
        <w:numPr>
          <w:ilvl w:val="0"/>
          <w:numId w:val="12"/>
        </w:numPr>
        <w:spacing w:before="40" w:after="120"/>
        <w:ind w:left="714" w:hanging="357"/>
        <w:rPr>
          <w:bCs/>
          <w:sz w:val="22"/>
          <w:szCs w:val="22"/>
        </w:rPr>
      </w:pPr>
      <w:r w:rsidRPr="00297DF4">
        <w:rPr>
          <w:bCs/>
          <w:sz w:val="22"/>
          <w:szCs w:val="22"/>
        </w:rPr>
        <w:t xml:space="preserve">ARC applications for </w:t>
      </w:r>
      <w:r w:rsidR="008F396A" w:rsidRPr="00297DF4">
        <w:rPr>
          <w:bCs/>
          <w:sz w:val="22"/>
          <w:szCs w:val="22"/>
        </w:rPr>
        <w:t>20</w:t>
      </w:r>
      <w:r w:rsidR="00284F7C">
        <w:rPr>
          <w:bCs/>
          <w:sz w:val="22"/>
          <w:szCs w:val="22"/>
        </w:rPr>
        <w:t>20</w:t>
      </w:r>
      <w:r w:rsidR="008F396A" w:rsidRPr="00297DF4">
        <w:rPr>
          <w:bCs/>
          <w:sz w:val="22"/>
          <w:szCs w:val="22"/>
        </w:rPr>
        <w:t xml:space="preserve"> </w:t>
      </w:r>
      <w:r w:rsidRPr="00297DF4">
        <w:rPr>
          <w:bCs/>
          <w:sz w:val="22"/>
          <w:szCs w:val="22"/>
        </w:rPr>
        <w:t xml:space="preserve">funding </w:t>
      </w:r>
      <w:r w:rsidR="008630D7">
        <w:rPr>
          <w:bCs/>
          <w:sz w:val="22"/>
          <w:szCs w:val="22"/>
        </w:rPr>
        <w:t>will</w:t>
      </w:r>
      <w:r w:rsidRPr="00297DF4">
        <w:rPr>
          <w:bCs/>
          <w:sz w:val="22"/>
          <w:szCs w:val="22"/>
        </w:rPr>
        <w:t xml:space="preserve"> open </w:t>
      </w:r>
      <w:r w:rsidR="00B56C91">
        <w:rPr>
          <w:bCs/>
          <w:sz w:val="22"/>
          <w:szCs w:val="22"/>
        </w:rPr>
        <w:t>in RMS</w:t>
      </w:r>
      <w:r w:rsidR="008630D7">
        <w:rPr>
          <w:bCs/>
          <w:sz w:val="22"/>
          <w:szCs w:val="22"/>
        </w:rPr>
        <w:t xml:space="preserve"> </w:t>
      </w:r>
      <w:r w:rsidR="00E17B1D">
        <w:rPr>
          <w:bCs/>
          <w:sz w:val="22"/>
          <w:szCs w:val="22"/>
        </w:rPr>
        <w:t>at a date to be advised by the ARC.</w:t>
      </w:r>
      <w:r w:rsidRPr="00297DF4">
        <w:rPr>
          <w:bCs/>
          <w:sz w:val="22"/>
          <w:szCs w:val="22"/>
        </w:rPr>
        <w:t xml:space="preserve"> In preparation for this</w:t>
      </w:r>
      <w:r w:rsidR="007C4976">
        <w:rPr>
          <w:bCs/>
          <w:sz w:val="22"/>
          <w:szCs w:val="22"/>
        </w:rPr>
        <w:t xml:space="preserve">, </w:t>
      </w:r>
      <w:r w:rsidR="000B5448" w:rsidRPr="00215CF5">
        <w:rPr>
          <w:b/>
          <w:bCs/>
          <w:sz w:val="22"/>
          <w:szCs w:val="22"/>
          <w:u w:val="single"/>
        </w:rPr>
        <w:t xml:space="preserve">LIEF proposals for both </w:t>
      </w:r>
      <w:r w:rsidR="007C4976" w:rsidRPr="00215CF5">
        <w:rPr>
          <w:b/>
          <w:bCs/>
          <w:sz w:val="22"/>
          <w:szCs w:val="22"/>
          <w:u w:val="single"/>
        </w:rPr>
        <w:t>University of Adelaide-</w:t>
      </w:r>
      <w:r w:rsidRPr="00215CF5">
        <w:rPr>
          <w:b/>
          <w:bCs/>
          <w:sz w:val="22"/>
          <w:szCs w:val="22"/>
          <w:u w:val="single"/>
        </w:rPr>
        <w:t xml:space="preserve">led </w:t>
      </w:r>
      <w:r w:rsidR="000B5448" w:rsidRPr="00215CF5">
        <w:rPr>
          <w:b/>
          <w:bCs/>
          <w:sz w:val="22"/>
          <w:szCs w:val="22"/>
          <w:u w:val="single"/>
        </w:rPr>
        <w:t>and externally-led bids</w:t>
      </w:r>
      <w:r w:rsidR="000B5448">
        <w:rPr>
          <w:bCs/>
          <w:sz w:val="22"/>
          <w:szCs w:val="22"/>
        </w:rPr>
        <w:t xml:space="preserve"> </w:t>
      </w:r>
      <w:r w:rsidRPr="00297DF4">
        <w:rPr>
          <w:bCs/>
          <w:sz w:val="22"/>
          <w:szCs w:val="22"/>
        </w:rPr>
        <w:t>will be subject to the following process and timeline</w:t>
      </w:r>
      <w:r w:rsidR="007C4976">
        <w:rPr>
          <w:bCs/>
          <w:sz w:val="22"/>
          <w:szCs w:val="22"/>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88"/>
        <w:gridCol w:w="4100"/>
      </w:tblGrid>
      <w:tr w:rsidR="00030D3E" w:rsidRPr="00297DF4" w14:paraId="04D0B979" w14:textId="77777777" w:rsidTr="00C911E0">
        <w:trPr>
          <w:trHeight w:val="72"/>
        </w:trPr>
        <w:tc>
          <w:tcPr>
            <w:tcW w:w="2988" w:type="pct"/>
            <w:shd w:val="clear" w:color="auto" w:fill="CCCCCC"/>
            <w:vAlign w:val="center"/>
          </w:tcPr>
          <w:p w14:paraId="1ACB62DA" w14:textId="77777777" w:rsidR="00030D3E" w:rsidRPr="00297DF4" w:rsidRDefault="0027345C" w:rsidP="00B810AA">
            <w:pPr>
              <w:pStyle w:val="Heading1"/>
              <w:spacing w:before="120" w:after="120"/>
              <w:jc w:val="center"/>
              <w:rPr>
                <w:sz w:val="22"/>
                <w:szCs w:val="22"/>
                <w:lang w:val="en-AU"/>
              </w:rPr>
            </w:pPr>
            <w:r w:rsidRPr="00297DF4">
              <w:rPr>
                <w:sz w:val="22"/>
                <w:szCs w:val="22"/>
                <w:lang w:val="en-AU"/>
              </w:rPr>
              <w:t>PROCESS ITEM</w:t>
            </w:r>
          </w:p>
        </w:tc>
        <w:tc>
          <w:tcPr>
            <w:tcW w:w="2012" w:type="pct"/>
            <w:shd w:val="clear" w:color="auto" w:fill="CCCCCC"/>
            <w:vAlign w:val="center"/>
          </w:tcPr>
          <w:p w14:paraId="079BF348" w14:textId="77777777" w:rsidR="00030D3E" w:rsidRPr="00297DF4" w:rsidRDefault="0027345C" w:rsidP="00B810AA">
            <w:pPr>
              <w:pStyle w:val="Heading1"/>
              <w:spacing w:before="120" w:after="120"/>
              <w:jc w:val="center"/>
              <w:rPr>
                <w:bCs w:val="0"/>
                <w:sz w:val="22"/>
                <w:szCs w:val="22"/>
                <w:lang w:val="en-AU"/>
              </w:rPr>
            </w:pPr>
            <w:r w:rsidRPr="00297DF4">
              <w:rPr>
                <w:bCs w:val="0"/>
                <w:sz w:val="22"/>
                <w:szCs w:val="22"/>
                <w:lang w:val="en-AU"/>
              </w:rPr>
              <w:t>PROVISIONAL TIMEFRAME</w:t>
            </w:r>
          </w:p>
        </w:tc>
      </w:tr>
      <w:tr w:rsidR="00EE55F2" w:rsidRPr="00297DF4" w14:paraId="7948C558" w14:textId="77777777" w:rsidTr="00FB2856">
        <w:tc>
          <w:tcPr>
            <w:tcW w:w="5000" w:type="pct"/>
            <w:gridSpan w:val="2"/>
            <w:shd w:val="clear" w:color="auto" w:fill="CCCCCC"/>
            <w:vAlign w:val="center"/>
          </w:tcPr>
          <w:p w14:paraId="55DC2373" w14:textId="3F4E00CA" w:rsidR="00EE55F2" w:rsidRDefault="00EE55F2" w:rsidP="00EE55F2">
            <w:pPr>
              <w:spacing w:before="120" w:after="120"/>
              <w:rPr>
                <w:b/>
                <w:bCs/>
                <w:sz w:val="22"/>
                <w:szCs w:val="22"/>
              </w:rPr>
            </w:pPr>
            <w:r>
              <w:rPr>
                <w:b/>
                <w:bCs/>
                <w:sz w:val="22"/>
                <w:szCs w:val="22"/>
              </w:rPr>
              <w:t>STAGE 1</w:t>
            </w:r>
            <w:r w:rsidRPr="00297DF4">
              <w:rPr>
                <w:b/>
                <w:bCs/>
                <w:sz w:val="22"/>
                <w:szCs w:val="22"/>
              </w:rPr>
              <w:t xml:space="preserve"> –</w:t>
            </w:r>
            <w:r>
              <w:rPr>
                <w:b/>
                <w:bCs/>
                <w:sz w:val="22"/>
                <w:szCs w:val="22"/>
              </w:rPr>
              <w:t xml:space="preserve"> Mandatory Notification of Intent (NOI) for</w:t>
            </w:r>
            <w:r w:rsidRPr="00297DF4">
              <w:rPr>
                <w:b/>
                <w:bCs/>
                <w:sz w:val="22"/>
                <w:szCs w:val="22"/>
              </w:rPr>
              <w:t xml:space="preserve"> </w:t>
            </w:r>
            <w:r>
              <w:rPr>
                <w:b/>
                <w:bCs/>
                <w:sz w:val="22"/>
                <w:szCs w:val="22"/>
              </w:rPr>
              <w:t xml:space="preserve">LIEF </w:t>
            </w:r>
            <w:r w:rsidRPr="00EE55F2">
              <w:rPr>
                <w:b/>
                <w:bCs/>
                <w:sz w:val="22"/>
                <w:szCs w:val="22"/>
                <w:u w:val="single"/>
              </w:rPr>
              <w:t>bids led by University of Adelaide</w:t>
            </w:r>
          </w:p>
        </w:tc>
      </w:tr>
      <w:tr w:rsidR="00EE55F2" w:rsidRPr="00297DF4" w14:paraId="682D0DE7" w14:textId="77777777" w:rsidTr="00FB2856">
        <w:tc>
          <w:tcPr>
            <w:tcW w:w="2988" w:type="pct"/>
            <w:shd w:val="clear" w:color="auto" w:fill="E0E0E0"/>
            <w:vAlign w:val="center"/>
          </w:tcPr>
          <w:p w14:paraId="1642C794" w14:textId="4795903B" w:rsidR="00EE55F2" w:rsidRPr="00B56C91" w:rsidRDefault="00EE55F2" w:rsidP="00EE55F2">
            <w:pPr>
              <w:pStyle w:val="Heading1"/>
            </w:pPr>
            <w:r>
              <w:rPr>
                <w:sz w:val="20"/>
                <w:lang w:val="en-AU"/>
              </w:rPr>
              <w:t>Notification of Intent (NOI)</w:t>
            </w:r>
            <w:r w:rsidRPr="00297DF4">
              <w:rPr>
                <w:b w:val="0"/>
                <w:sz w:val="20"/>
                <w:lang w:val="en-AU"/>
              </w:rPr>
              <w:t xml:space="preserve"> </w:t>
            </w:r>
            <w:r w:rsidRPr="00297DF4">
              <w:rPr>
                <w:sz w:val="20"/>
                <w:lang w:val="en-AU"/>
              </w:rPr>
              <w:br/>
            </w:r>
            <w:r w:rsidRPr="00297DF4">
              <w:rPr>
                <w:b w:val="0"/>
                <w:bCs w:val="0"/>
                <w:sz w:val="20"/>
                <w:lang w:val="en-AU"/>
              </w:rPr>
              <w:t xml:space="preserve">Researcher submits </w:t>
            </w:r>
            <w:r>
              <w:rPr>
                <w:b w:val="0"/>
                <w:bCs w:val="0"/>
                <w:sz w:val="20"/>
                <w:lang w:val="en-AU"/>
              </w:rPr>
              <w:t>NOI</w:t>
            </w:r>
            <w:r w:rsidRPr="00297DF4">
              <w:rPr>
                <w:b w:val="0"/>
                <w:bCs w:val="0"/>
                <w:sz w:val="20"/>
                <w:lang w:val="en-AU"/>
              </w:rPr>
              <w:t xml:space="preserve"> to Research </w:t>
            </w:r>
            <w:r>
              <w:rPr>
                <w:b w:val="0"/>
                <w:bCs w:val="0"/>
                <w:sz w:val="20"/>
                <w:lang w:val="en-AU"/>
              </w:rPr>
              <w:t>Services (s</w:t>
            </w:r>
            <w:r w:rsidRPr="00EE55F2">
              <w:rPr>
                <w:b w:val="0"/>
                <w:bCs w:val="0"/>
                <w:sz w:val="20"/>
                <w:lang w:val="en-AU"/>
              </w:rPr>
              <w:t xml:space="preserve">ubmit on </w:t>
            </w:r>
            <w:hyperlink r:id="rId13" w:history="1">
              <w:proofErr w:type="spellStart"/>
              <w:r w:rsidRPr="00EE55F2">
                <w:rPr>
                  <w:rStyle w:val="Hyperlink"/>
                  <w:b w:val="0"/>
                  <w:bCs w:val="0"/>
                  <w:sz w:val="20"/>
                  <w:lang w:val="en-AU"/>
                </w:rPr>
                <w:t>ResearchMaster</w:t>
              </w:r>
              <w:proofErr w:type="spellEnd"/>
              <w:r w:rsidRPr="00EE55F2">
                <w:rPr>
                  <w:rStyle w:val="Hyperlink"/>
                  <w:b w:val="0"/>
                  <w:bCs w:val="0"/>
                  <w:sz w:val="20"/>
                  <w:lang w:val="en-AU"/>
                </w:rPr>
                <w:t xml:space="preserve"> using NOI </w:t>
              </w:r>
              <w:proofErr w:type="spellStart"/>
              <w:r w:rsidRPr="00EE55F2">
                <w:rPr>
                  <w:rStyle w:val="Hyperlink"/>
                  <w:b w:val="0"/>
                  <w:bCs w:val="0"/>
                  <w:sz w:val="20"/>
                  <w:lang w:val="en-AU"/>
                </w:rPr>
                <w:t>eform</w:t>
              </w:r>
              <w:proofErr w:type="spellEnd"/>
            </w:hyperlink>
            <w:r>
              <w:rPr>
                <w:b w:val="0"/>
                <w:bCs w:val="0"/>
                <w:sz w:val="20"/>
                <w:lang w:val="en-AU"/>
              </w:rPr>
              <w:t>).</w:t>
            </w:r>
          </w:p>
        </w:tc>
        <w:tc>
          <w:tcPr>
            <w:tcW w:w="2012" w:type="pct"/>
            <w:vAlign w:val="center"/>
          </w:tcPr>
          <w:p w14:paraId="20A9BC82" w14:textId="3BD08924" w:rsidR="00EE55F2" w:rsidRDefault="00EE55F2" w:rsidP="00EE55F2">
            <w:pPr>
              <w:spacing w:before="120" w:after="120"/>
              <w:jc w:val="center"/>
              <w:rPr>
                <w:b/>
                <w:bCs/>
                <w:color w:val="FF0000"/>
                <w:sz w:val="20"/>
              </w:rPr>
            </w:pPr>
            <w:r w:rsidRPr="00FE59F8">
              <w:rPr>
                <w:b/>
                <w:sz w:val="20"/>
                <w:highlight w:val="yellow"/>
              </w:rPr>
              <w:t>Due Date:</w:t>
            </w:r>
            <w:r w:rsidRPr="00FE59F8">
              <w:rPr>
                <w:sz w:val="20"/>
                <w:highlight w:val="yellow"/>
              </w:rPr>
              <w:t xml:space="preserve"> </w:t>
            </w:r>
            <w:r w:rsidR="00B54045">
              <w:rPr>
                <w:b/>
                <w:bCs/>
                <w:sz w:val="20"/>
                <w:highlight w:val="yellow"/>
              </w:rPr>
              <w:t>Mon</w:t>
            </w:r>
            <w:bookmarkStart w:id="0" w:name="_GoBack"/>
            <w:bookmarkEnd w:id="0"/>
            <w:r>
              <w:rPr>
                <w:b/>
                <w:bCs/>
                <w:sz w:val="20"/>
                <w:highlight w:val="yellow"/>
              </w:rPr>
              <w:t>day</w:t>
            </w:r>
            <w:r w:rsidRPr="00FE59F8">
              <w:rPr>
                <w:b/>
                <w:bCs/>
                <w:sz w:val="20"/>
                <w:highlight w:val="yellow"/>
              </w:rPr>
              <w:t xml:space="preserve">, </w:t>
            </w:r>
            <w:r w:rsidR="0057673F">
              <w:rPr>
                <w:b/>
                <w:bCs/>
                <w:sz w:val="20"/>
                <w:highlight w:val="yellow"/>
              </w:rPr>
              <w:t>25</w:t>
            </w:r>
            <w:r w:rsidRPr="00FE59F8">
              <w:rPr>
                <w:b/>
                <w:bCs/>
                <w:sz w:val="20"/>
                <w:highlight w:val="yellow"/>
              </w:rPr>
              <w:t xml:space="preserve"> </w:t>
            </w:r>
            <w:r>
              <w:rPr>
                <w:b/>
                <w:bCs/>
                <w:sz w:val="20"/>
                <w:highlight w:val="yellow"/>
              </w:rPr>
              <w:t>November</w:t>
            </w:r>
            <w:r w:rsidRPr="00FE59F8">
              <w:rPr>
                <w:b/>
                <w:bCs/>
                <w:sz w:val="20"/>
                <w:highlight w:val="yellow"/>
              </w:rPr>
              <w:t xml:space="preserve"> 201</w:t>
            </w:r>
            <w:r>
              <w:rPr>
                <w:b/>
                <w:bCs/>
                <w:sz w:val="20"/>
                <w:highlight w:val="yellow"/>
              </w:rPr>
              <w:t>9</w:t>
            </w:r>
          </w:p>
          <w:p w14:paraId="1FDEE56D" w14:textId="76C81801" w:rsidR="00EE55F2" w:rsidRPr="00EE55F2" w:rsidRDefault="00EE55F2" w:rsidP="00EE55F2">
            <w:pPr>
              <w:pStyle w:val="ListParagraph"/>
              <w:numPr>
                <w:ilvl w:val="0"/>
                <w:numId w:val="25"/>
              </w:numPr>
              <w:spacing w:before="120" w:after="120"/>
              <w:rPr>
                <w:bCs/>
                <w:sz w:val="20"/>
              </w:rPr>
            </w:pPr>
            <w:r w:rsidRPr="00EE55F2">
              <w:rPr>
                <w:bCs/>
                <w:sz w:val="20"/>
              </w:rPr>
              <w:t>LIEF – administered by other institution – OPTIONAL</w:t>
            </w:r>
          </w:p>
          <w:p w14:paraId="1AEF44BF" w14:textId="451445E9" w:rsidR="00EE55F2" w:rsidRPr="00EE55F2" w:rsidRDefault="00EE55F2" w:rsidP="00EE55F2">
            <w:pPr>
              <w:pStyle w:val="ListParagraph"/>
              <w:numPr>
                <w:ilvl w:val="0"/>
                <w:numId w:val="25"/>
              </w:numPr>
              <w:spacing w:before="120" w:after="120"/>
              <w:rPr>
                <w:b/>
                <w:bCs/>
                <w:sz w:val="20"/>
              </w:rPr>
            </w:pPr>
            <w:r w:rsidRPr="00EE55F2">
              <w:rPr>
                <w:b/>
                <w:bCs/>
                <w:color w:val="FF0000"/>
                <w:sz w:val="20"/>
              </w:rPr>
              <w:t>LIEF – UofA Lead – MANDATORY</w:t>
            </w:r>
          </w:p>
        </w:tc>
      </w:tr>
      <w:tr w:rsidR="00030D3E" w:rsidRPr="00297DF4" w14:paraId="6ECCE85C" w14:textId="77777777" w:rsidTr="00C911E0">
        <w:tc>
          <w:tcPr>
            <w:tcW w:w="5000" w:type="pct"/>
            <w:gridSpan w:val="2"/>
            <w:shd w:val="clear" w:color="auto" w:fill="CCCCCC"/>
            <w:vAlign w:val="center"/>
          </w:tcPr>
          <w:p w14:paraId="5667FFCB" w14:textId="02EAA23A" w:rsidR="00030D3E" w:rsidRPr="00297DF4" w:rsidRDefault="00EE55F2" w:rsidP="00EE55F2">
            <w:pPr>
              <w:spacing w:before="120" w:after="120"/>
              <w:rPr>
                <w:b/>
                <w:bCs/>
                <w:sz w:val="22"/>
                <w:szCs w:val="22"/>
              </w:rPr>
            </w:pPr>
            <w:r>
              <w:rPr>
                <w:b/>
                <w:bCs/>
                <w:sz w:val="22"/>
                <w:szCs w:val="22"/>
              </w:rPr>
              <w:t>STAGE 2</w:t>
            </w:r>
            <w:r w:rsidR="0094340B" w:rsidRPr="00297DF4">
              <w:rPr>
                <w:b/>
                <w:bCs/>
                <w:sz w:val="22"/>
                <w:szCs w:val="22"/>
              </w:rPr>
              <w:t xml:space="preserve"> – </w:t>
            </w:r>
            <w:r w:rsidR="000B5448">
              <w:rPr>
                <w:b/>
                <w:bCs/>
                <w:sz w:val="22"/>
                <w:szCs w:val="22"/>
              </w:rPr>
              <w:t xml:space="preserve">LIEF bids led by </w:t>
            </w:r>
            <w:r w:rsidR="0094340B" w:rsidRPr="000B5448">
              <w:rPr>
                <w:b/>
                <w:bCs/>
                <w:sz w:val="22"/>
                <w:szCs w:val="22"/>
              </w:rPr>
              <w:t>University of Adelaide</w:t>
            </w:r>
            <w:r w:rsidR="000B5448" w:rsidRPr="000B5448">
              <w:rPr>
                <w:b/>
                <w:bCs/>
                <w:sz w:val="22"/>
                <w:szCs w:val="22"/>
              </w:rPr>
              <w:t xml:space="preserve"> </w:t>
            </w:r>
            <w:r w:rsidR="000B5448" w:rsidRPr="000B5448">
              <w:rPr>
                <w:b/>
                <w:bCs/>
                <w:sz w:val="22"/>
                <w:szCs w:val="22"/>
                <w:u w:val="single"/>
              </w:rPr>
              <w:t>or</w:t>
            </w:r>
            <w:r w:rsidR="000B5448" w:rsidRPr="000B5448">
              <w:rPr>
                <w:b/>
                <w:bCs/>
                <w:sz w:val="22"/>
                <w:szCs w:val="22"/>
              </w:rPr>
              <w:t xml:space="preserve"> other organisations</w:t>
            </w:r>
            <w:r>
              <w:rPr>
                <w:b/>
                <w:bCs/>
                <w:sz w:val="22"/>
                <w:szCs w:val="22"/>
              </w:rPr>
              <w:t xml:space="preserve"> – </w:t>
            </w:r>
            <w:r w:rsidRPr="00EE55F2">
              <w:rPr>
                <w:b/>
                <w:bCs/>
                <w:sz w:val="22"/>
                <w:szCs w:val="22"/>
                <w:u w:val="single"/>
              </w:rPr>
              <w:t>mandatory for ALL bids</w:t>
            </w:r>
          </w:p>
        </w:tc>
      </w:tr>
      <w:tr w:rsidR="009568C5" w:rsidRPr="00297DF4" w14:paraId="47A2E5CB" w14:textId="77777777" w:rsidTr="00C911E0">
        <w:tc>
          <w:tcPr>
            <w:tcW w:w="2988" w:type="pct"/>
            <w:shd w:val="clear" w:color="auto" w:fill="E0E0E0"/>
            <w:vAlign w:val="center"/>
          </w:tcPr>
          <w:p w14:paraId="45FAF48D" w14:textId="46295A5D" w:rsidR="00B56C91" w:rsidRPr="00B56C91" w:rsidRDefault="009568C5" w:rsidP="00F36BDF">
            <w:pPr>
              <w:pStyle w:val="Heading1"/>
            </w:pPr>
            <w:r w:rsidRPr="00297DF4">
              <w:rPr>
                <w:sz w:val="20"/>
                <w:lang w:val="en-AU"/>
              </w:rPr>
              <w:t>Expressions of Interest</w:t>
            </w:r>
            <w:r w:rsidR="00E35ECF" w:rsidRPr="00297DF4">
              <w:rPr>
                <w:b w:val="0"/>
                <w:sz w:val="20"/>
                <w:lang w:val="en-AU"/>
              </w:rPr>
              <w:t xml:space="preserve"> </w:t>
            </w:r>
            <w:r w:rsidR="001E27D8" w:rsidRPr="00297DF4">
              <w:rPr>
                <w:sz w:val="20"/>
                <w:lang w:val="en-AU"/>
              </w:rPr>
              <w:br/>
            </w:r>
            <w:r w:rsidR="0097756B" w:rsidRPr="00297DF4">
              <w:rPr>
                <w:b w:val="0"/>
                <w:bCs w:val="0"/>
                <w:sz w:val="20"/>
                <w:lang w:val="en-AU"/>
              </w:rPr>
              <w:t>Researcher s</w:t>
            </w:r>
            <w:r w:rsidR="0094340B" w:rsidRPr="00297DF4">
              <w:rPr>
                <w:b w:val="0"/>
                <w:bCs w:val="0"/>
                <w:sz w:val="20"/>
                <w:lang w:val="en-AU"/>
              </w:rPr>
              <w:t>ubmit</w:t>
            </w:r>
            <w:r w:rsidR="0097756B" w:rsidRPr="00297DF4">
              <w:rPr>
                <w:b w:val="0"/>
                <w:bCs w:val="0"/>
                <w:sz w:val="20"/>
                <w:lang w:val="en-AU"/>
              </w:rPr>
              <w:t>s</w:t>
            </w:r>
            <w:r w:rsidR="0094340B" w:rsidRPr="00297DF4">
              <w:rPr>
                <w:b w:val="0"/>
                <w:bCs w:val="0"/>
                <w:sz w:val="20"/>
                <w:lang w:val="en-AU"/>
              </w:rPr>
              <w:t xml:space="preserve"> EOI </w:t>
            </w:r>
            <w:r w:rsidR="0057673F">
              <w:rPr>
                <w:b w:val="0"/>
                <w:bCs w:val="0"/>
                <w:sz w:val="20"/>
                <w:lang w:val="en-AU"/>
              </w:rPr>
              <w:t xml:space="preserve">excel form </w:t>
            </w:r>
            <w:r w:rsidR="0094340B" w:rsidRPr="00297DF4">
              <w:rPr>
                <w:b w:val="0"/>
                <w:bCs w:val="0"/>
                <w:sz w:val="20"/>
                <w:lang w:val="en-AU"/>
              </w:rPr>
              <w:t>to</w:t>
            </w:r>
            <w:r w:rsidR="001E27D8" w:rsidRPr="00297DF4">
              <w:rPr>
                <w:b w:val="0"/>
                <w:bCs w:val="0"/>
                <w:sz w:val="20"/>
                <w:lang w:val="en-AU"/>
              </w:rPr>
              <w:t xml:space="preserve"> Research </w:t>
            </w:r>
            <w:r w:rsidR="000F6BFD">
              <w:rPr>
                <w:b w:val="0"/>
                <w:bCs w:val="0"/>
                <w:sz w:val="20"/>
                <w:lang w:val="en-AU"/>
              </w:rPr>
              <w:t xml:space="preserve">Services </w:t>
            </w:r>
            <w:r w:rsidR="00F36BDF">
              <w:rPr>
                <w:b w:val="0"/>
                <w:bCs w:val="0"/>
                <w:sz w:val="20"/>
                <w:lang w:val="en-AU"/>
              </w:rPr>
              <w:t xml:space="preserve">(send to </w:t>
            </w:r>
            <w:hyperlink r:id="rId14" w:history="1">
              <w:r w:rsidR="00F36BDF" w:rsidRPr="006A0482">
                <w:rPr>
                  <w:rStyle w:val="Hyperlink"/>
                  <w:b w:val="0"/>
                  <w:bCs w:val="0"/>
                  <w:sz w:val="20"/>
                  <w:lang w:val="en-AU"/>
                </w:rPr>
                <w:t>seapgrants@adelaide.edu.au</w:t>
              </w:r>
            </w:hyperlink>
            <w:r w:rsidR="00F36BDF">
              <w:rPr>
                <w:b w:val="0"/>
                <w:bCs w:val="0"/>
                <w:sz w:val="20"/>
                <w:lang w:val="en-AU"/>
              </w:rPr>
              <w:t>).</w:t>
            </w:r>
          </w:p>
        </w:tc>
        <w:tc>
          <w:tcPr>
            <w:tcW w:w="2012" w:type="pct"/>
            <w:vAlign w:val="center"/>
          </w:tcPr>
          <w:p w14:paraId="4784AB0D" w14:textId="4FBE6291" w:rsidR="0041185A" w:rsidRPr="00297DF4" w:rsidRDefault="009568C5" w:rsidP="00EE55F2">
            <w:pPr>
              <w:jc w:val="center"/>
              <w:rPr>
                <w:b/>
                <w:bCs/>
                <w:sz w:val="20"/>
              </w:rPr>
            </w:pPr>
            <w:r w:rsidRPr="00FE59F8">
              <w:rPr>
                <w:b/>
                <w:sz w:val="20"/>
                <w:highlight w:val="yellow"/>
              </w:rPr>
              <w:t>Due Date:</w:t>
            </w:r>
            <w:r w:rsidRPr="00FE59F8">
              <w:rPr>
                <w:sz w:val="20"/>
                <w:highlight w:val="yellow"/>
              </w:rPr>
              <w:t xml:space="preserve"> </w:t>
            </w:r>
            <w:r w:rsidR="00EE55F2">
              <w:rPr>
                <w:b/>
                <w:bCs/>
                <w:sz w:val="20"/>
                <w:highlight w:val="yellow"/>
              </w:rPr>
              <w:t>Friday</w:t>
            </w:r>
            <w:r w:rsidR="0041185A" w:rsidRPr="00FE59F8">
              <w:rPr>
                <w:b/>
                <w:bCs/>
                <w:sz w:val="20"/>
                <w:highlight w:val="yellow"/>
              </w:rPr>
              <w:t xml:space="preserve">, </w:t>
            </w:r>
            <w:r w:rsidR="0057673F">
              <w:rPr>
                <w:b/>
                <w:bCs/>
                <w:sz w:val="20"/>
                <w:highlight w:val="yellow"/>
              </w:rPr>
              <w:t>7</w:t>
            </w:r>
            <w:r w:rsidR="00EE55F2">
              <w:rPr>
                <w:b/>
                <w:bCs/>
                <w:sz w:val="20"/>
                <w:highlight w:val="yellow"/>
              </w:rPr>
              <w:t xml:space="preserve"> </w:t>
            </w:r>
            <w:r w:rsidR="0057673F">
              <w:rPr>
                <w:b/>
                <w:bCs/>
                <w:sz w:val="20"/>
                <w:highlight w:val="yellow"/>
              </w:rPr>
              <w:t>February</w:t>
            </w:r>
            <w:r w:rsidR="00851A0B" w:rsidRPr="00FE59F8">
              <w:rPr>
                <w:b/>
                <w:bCs/>
                <w:sz w:val="20"/>
                <w:highlight w:val="yellow"/>
              </w:rPr>
              <w:t xml:space="preserve"> </w:t>
            </w:r>
            <w:r w:rsidR="00EE55F2">
              <w:rPr>
                <w:b/>
                <w:bCs/>
                <w:sz w:val="20"/>
                <w:highlight w:val="yellow"/>
              </w:rPr>
              <w:t>20</w:t>
            </w:r>
            <w:r w:rsidR="0057673F">
              <w:rPr>
                <w:b/>
                <w:bCs/>
                <w:sz w:val="20"/>
                <w:highlight w:val="yellow"/>
              </w:rPr>
              <w:t>20</w:t>
            </w:r>
            <w:r w:rsidR="00495298" w:rsidRPr="00297DF4">
              <w:rPr>
                <w:b/>
                <w:bCs/>
                <w:sz w:val="20"/>
              </w:rPr>
              <w:br/>
            </w:r>
            <w:r w:rsidR="00495298" w:rsidRPr="00297DF4">
              <w:rPr>
                <w:b/>
                <w:bCs/>
                <w:color w:val="FF0000"/>
                <w:sz w:val="20"/>
              </w:rPr>
              <w:t>LATE APPLICATIONS WILL BE ACCEPTED</w:t>
            </w:r>
            <w:r w:rsidR="00EE55F2">
              <w:rPr>
                <w:b/>
                <w:bCs/>
                <w:color w:val="FF0000"/>
                <w:sz w:val="20"/>
              </w:rPr>
              <w:t xml:space="preserve"> AT THE DISCRETION OF THE LEAD FACULTY</w:t>
            </w:r>
          </w:p>
        </w:tc>
      </w:tr>
      <w:tr w:rsidR="009568C5" w:rsidRPr="00297DF4" w14:paraId="6E2035CC" w14:textId="77777777" w:rsidTr="00C911E0">
        <w:tc>
          <w:tcPr>
            <w:tcW w:w="2988" w:type="pct"/>
            <w:shd w:val="clear" w:color="auto" w:fill="E0E0E0"/>
            <w:vAlign w:val="center"/>
          </w:tcPr>
          <w:p w14:paraId="4F566EF1" w14:textId="14B7843A" w:rsidR="009568C5" w:rsidRPr="00297DF4" w:rsidRDefault="00417606" w:rsidP="000F6BFD">
            <w:pPr>
              <w:pStyle w:val="Heading1"/>
              <w:rPr>
                <w:b w:val="0"/>
                <w:sz w:val="20"/>
                <w:lang w:val="en-AU"/>
              </w:rPr>
            </w:pPr>
            <w:r w:rsidRPr="00297DF4">
              <w:rPr>
                <w:b w:val="0"/>
                <w:bCs w:val="0"/>
                <w:sz w:val="20"/>
                <w:lang w:val="en-AU"/>
              </w:rPr>
              <w:t xml:space="preserve">Schools/Faculties consider </w:t>
            </w:r>
            <w:r w:rsidR="0094340B" w:rsidRPr="00297DF4">
              <w:rPr>
                <w:b w:val="0"/>
                <w:bCs w:val="0"/>
                <w:sz w:val="20"/>
                <w:lang w:val="en-AU"/>
              </w:rPr>
              <w:t xml:space="preserve">LIEF </w:t>
            </w:r>
            <w:r w:rsidRPr="00297DF4">
              <w:rPr>
                <w:b w:val="0"/>
                <w:bCs w:val="0"/>
                <w:sz w:val="20"/>
                <w:lang w:val="en-AU"/>
              </w:rPr>
              <w:t xml:space="preserve">EOIs and </w:t>
            </w:r>
            <w:r w:rsidR="0094340B" w:rsidRPr="00297DF4">
              <w:rPr>
                <w:b w:val="0"/>
                <w:bCs w:val="0"/>
                <w:sz w:val="20"/>
                <w:lang w:val="en-AU"/>
              </w:rPr>
              <w:t xml:space="preserve">return rankings and </w:t>
            </w:r>
            <w:r w:rsidRPr="00297DF4">
              <w:rPr>
                <w:b w:val="0"/>
                <w:bCs w:val="0"/>
                <w:sz w:val="20"/>
                <w:lang w:val="en-AU"/>
              </w:rPr>
              <w:t xml:space="preserve">recommendations on </w:t>
            </w:r>
            <w:r w:rsidR="001F2203" w:rsidRPr="00297DF4">
              <w:rPr>
                <w:b w:val="0"/>
                <w:bCs w:val="0"/>
                <w:sz w:val="20"/>
                <w:lang w:val="en-AU"/>
              </w:rPr>
              <w:t>UA funding</w:t>
            </w:r>
            <w:r w:rsidR="0094340B" w:rsidRPr="00297DF4">
              <w:rPr>
                <w:b w:val="0"/>
                <w:bCs w:val="0"/>
                <w:sz w:val="20"/>
                <w:lang w:val="en-AU"/>
              </w:rPr>
              <w:t xml:space="preserve"> to Research </w:t>
            </w:r>
            <w:r w:rsidR="000F6BFD">
              <w:rPr>
                <w:b w:val="0"/>
                <w:bCs w:val="0"/>
                <w:sz w:val="20"/>
                <w:lang w:val="en-AU"/>
              </w:rPr>
              <w:t>Services</w:t>
            </w:r>
          </w:p>
        </w:tc>
        <w:tc>
          <w:tcPr>
            <w:tcW w:w="2012" w:type="pct"/>
            <w:vAlign w:val="center"/>
          </w:tcPr>
          <w:p w14:paraId="41EAF75B" w14:textId="6437D032" w:rsidR="009568C5" w:rsidRPr="00297DF4" w:rsidRDefault="0094340B" w:rsidP="0057673F">
            <w:pPr>
              <w:pStyle w:val="Heading1"/>
              <w:jc w:val="center"/>
              <w:rPr>
                <w:sz w:val="20"/>
                <w:lang w:val="en-AU"/>
              </w:rPr>
            </w:pPr>
            <w:r w:rsidRPr="00297DF4">
              <w:rPr>
                <w:sz w:val="20"/>
                <w:lang w:val="en-AU"/>
              </w:rPr>
              <w:t xml:space="preserve">Due Date: </w:t>
            </w:r>
            <w:r w:rsidR="00851A0B">
              <w:rPr>
                <w:sz w:val="20"/>
                <w:lang w:val="en-AU"/>
              </w:rPr>
              <w:t>Friday</w:t>
            </w:r>
            <w:r w:rsidR="001F2203" w:rsidRPr="00297DF4">
              <w:rPr>
                <w:sz w:val="20"/>
                <w:lang w:val="en-AU"/>
              </w:rPr>
              <w:t xml:space="preserve">, </w:t>
            </w:r>
            <w:r w:rsidR="0057673F">
              <w:rPr>
                <w:color w:val="FF0000"/>
                <w:sz w:val="20"/>
                <w:lang w:val="en-AU"/>
              </w:rPr>
              <w:t>21</w:t>
            </w:r>
            <w:r w:rsidR="00851A0B" w:rsidRPr="00065B6E">
              <w:rPr>
                <w:color w:val="FF0000"/>
                <w:sz w:val="20"/>
                <w:lang w:val="en-AU"/>
              </w:rPr>
              <w:t xml:space="preserve"> </w:t>
            </w:r>
            <w:r w:rsidR="0057673F">
              <w:rPr>
                <w:color w:val="FF0000"/>
                <w:sz w:val="20"/>
                <w:lang w:val="en-AU"/>
              </w:rPr>
              <w:t>February</w:t>
            </w:r>
            <w:r w:rsidR="00851A0B" w:rsidRPr="00297DF4">
              <w:rPr>
                <w:sz w:val="20"/>
                <w:lang w:val="en-AU"/>
              </w:rPr>
              <w:t xml:space="preserve"> </w:t>
            </w:r>
            <w:r w:rsidR="00EE55F2">
              <w:rPr>
                <w:sz w:val="20"/>
                <w:lang w:val="en-AU"/>
              </w:rPr>
              <w:t>2020</w:t>
            </w:r>
          </w:p>
        </w:tc>
      </w:tr>
      <w:tr w:rsidR="0094340B" w:rsidRPr="00297DF4" w14:paraId="26B8FD28" w14:textId="77777777" w:rsidTr="00C911E0">
        <w:tc>
          <w:tcPr>
            <w:tcW w:w="2988" w:type="pct"/>
            <w:shd w:val="clear" w:color="auto" w:fill="E0E0E0"/>
            <w:vAlign w:val="center"/>
          </w:tcPr>
          <w:p w14:paraId="64BCC7D9" w14:textId="77777777" w:rsidR="0094340B" w:rsidRPr="00297DF4" w:rsidRDefault="0094340B" w:rsidP="0049225D">
            <w:pPr>
              <w:pStyle w:val="Heading1"/>
              <w:rPr>
                <w:sz w:val="20"/>
                <w:lang w:val="en-AU"/>
              </w:rPr>
            </w:pPr>
            <w:r w:rsidRPr="00297DF4">
              <w:rPr>
                <w:b w:val="0"/>
                <w:bCs w:val="0"/>
                <w:sz w:val="20"/>
                <w:lang w:val="en-AU"/>
              </w:rPr>
              <w:t>Internal University Approvals Process</w:t>
            </w:r>
            <w:r w:rsidR="00121FF2">
              <w:rPr>
                <w:b w:val="0"/>
                <w:bCs w:val="0"/>
                <w:sz w:val="20"/>
                <w:lang w:val="en-AU"/>
              </w:rPr>
              <w:t xml:space="preserve"> completed</w:t>
            </w:r>
            <w:r w:rsidRPr="00297DF4">
              <w:rPr>
                <w:b w:val="0"/>
                <w:bCs w:val="0"/>
                <w:sz w:val="20"/>
                <w:lang w:val="en-AU"/>
              </w:rPr>
              <w:t xml:space="preserve"> – DVCR reviews School/Faculty</w:t>
            </w:r>
            <w:r w:rsidR="00FE59F8">
              <w:rPr>
                <w:b w:val="0"/>
                <w:bCs w:val="0"/>
                <w:sz w:val="20"/>
                <w:lang w:val="en-AU"/>
              </w:rPr>
              <w:t>/Institute</w:t>
            </w:r>
            <w:r w:rsidRPr="00297DF4">
              <w:rPr>
                <w:b w:val="0"/>
                <w:bCs w:val="0"/>
                <w:sz w:val="20"/>
                <w:lang w:val="en-AU"/>
              </w:rPr>
              <w:t xml:space="preserve"> contributions</w:t>
            </w:r>
            <w:r w:rsidR="00495298" w:rsidRPr="00297DF4">
              <w:rPr>
                <w:b w:val="0"/>
                <w:bCs w:val="0"/>
                <w:sz w:val="20"/>
                <w:lang w:val="en-AU"/>
              </w:rPr>
              <w:t>/</w:t>
            </w:r>
            <w:r w:rsidRPr="00297DF4">
              <w:rPr>
                <w:b w:val="0"/>
                <w:bCs w:val="0"/>
                <w:sz w:val="20"/>
                <w:lang w:val="en-AU"/>
              </w:rPr>
              <w:t xml:space="preserve">rankings </w:t>
            </w:r>
            <w:r w:rsidR="00495298" w:rsidRPr="00297DF4">
              <w:rPr>
                <w:b w:val="0"/>
                <w:bCs w:val="0"/>
                <w:sz w:val="20"/>
                <w:lang w:val="en-AU"/>
              </w:rPr>
              <w:t>and makes final recommendation on</w:t>
            </w:r>
            <w:r w:rsidRPr="00297DF4">
              <w:rPr>
                <w:b w:val="0"/>
                <w:bCs w:val="0"/>
                <w:sz w:val="20"/>
                <w:lang w:val="en-AU"/>
              </w:rPr>
              <w:t xml:space="preserve"> University contribution.</w:t>
            </w:r>
          </w:p>
        </w:tc>
        <w:tc>
          <w:tcPr>
            <w:tcW w:w="2012" w:type="pct"/>
            <w:vAlign w:val="center"/>
          </w:tcPr>
          <w:p w14:paraId="394BA9AC" w14:textId="6DB5D320" w:rsidR="0094340B" w:rsidRPr="00297DF4" w:rsidRDefault="00121FF2" w:rsidP="0057673F">
            <w:pPr>
              <w:jc w:val="center"/>
              <w:rPr>
                <w:b/>
                <w:sz w:val="20"/>
              </w:rPr>
            </w:pPr>
            <w:r>
              <w:rPr>
                <w:b/>
                <w:sz w:val="20"/>
              </w:rPr>
              <w:t xml:space="preserve">Not later than Friday, </w:t>
            </w:r>
            <w:r w:rsidR="0057673F">
              <w:rPr>
                <w:b/>
                <w:color w:val="FF0000"/>
                <w:sz w:val="20"/>
              </w:rPr>
              <w:t>6 March</w:t>
            </w:r>
            <w:r w:rsidR="00310ADE">
              <w:rPr>
                <w:b/>
                <w:sz w:val="20"/>
              </w:rPr>
              <w:t xml:space="preserve"> </w:t>
            </w:r>
            <w:r w:rsidR="00EE55F2">
              <w:rPr>
                <w:b/>
                <w:sz w:val="20"/>
              </w:rPr>
              <w:t>2020</w:t>
            </w:r>
          </w:p>
        </w:tc>
      </w:tr>
      <w:tr w:rsidR="00012B89" w:rsidRPr="00297DF4" w14:paraId="03DE0820" w14:textId="77777777" w:rsidTr="00C911E0">
        <w:tc>
          <w:tcPr>
            <w:tcW w:w="2988" w:type="pct"/>
            <w:shd w:val="clear" w:color="auto" w:fill="E0E0E0"/>
            <w:vAlign w:val="center"/>
          </w:tcPr>
          <w:p w14:paraId="21D4C0EC" w14:textId="012CEDDD" w:rsidR="00012B89" w:rsidRPr="00012B89" w:rsidRDefault="00012B89" w:rsidP="004D7FCD">
            <w:pPr>
              <w:pStyle w:val="Heading1"/>
              <w:rPr>
                <w:b w:val="0"/>
                <w:sz w:val="20"/>
                <w:lang w:val="en-AU"/>
              </w:rPr>
            </w:pPr>
            <w:r w:rsidRPr="00012B89">
              <w:rPr>
                <w:b w:val="0"/>
                <w:sz w:val="20"/>
                <w:lang w:val="en-AU"/>
              </w:rPr>
              <w:t xml:space="preserve">Requests not to assess due at Research </w:t>
            </w:r>
            <w:r w:rsidR="000F6BFD">
              <w:rPr>
                <w:b w:val="0"/>
                <w:sz w:val="20"/>
                <w:lang w:val="en-AU"/>
              </w:rPr>
              <w:t>Services</w:t>
            </w:r>
            <w:r w:rsidR="000F6BFD" w:rsidRPr="00012B89">
              <w:rPr>
                <w:b w:val="0"/>
                <w:sz w:val="20"/>
                <w:lang w:val="en-AU"/>
              </w:rPr>
              <w:t xml:space="preserve"> </w:t>
            </w:r>
            <w:hyperlink r:id="rId15" w:history="1">
              <w:r w:rsidR="005331FD" w:rsidRPr="005331FD">
                <w:rPr>
                  <w:rStyle w:val="Hyperlink"/>
                  <w:b w:val="0"/>
                  <w:sz w:val="20"/>
                  <w:lang w:val="en-AU"/>
                </w:rPr>
                <w:t>seapgrants@adelaide.edu.au</w:t>
              </w:r>
            </w:hyperlink>
          </w:p>
        </w:tc>
        <w:tc>
          <w:tcPr>
            <w:tcW w:w="2012" w:type="pct"/>
            <w:vAlign w:val="center"/>
          </w:tcPr>
          <w:p w14:paraId="79F9EBF5" w14:textId="3C49DE3E" w:rsidR="00012B89" w:rsidRDefault="00121FF2" w:rsidP="00EE55F2">
            <w:pPr>
              <w:jc w:val="center"/>
              <w:rPr>
                <w:b/>
                <w:bCs/>
                <w:sz w:val="20"/>
              </w:rPr>
            </w:pPr>
            <w:r>
              <w:rPr>
                <w:b/>
                <w:bCs/>
                <w:sz w:val="20"/>
              </w:rPr>
              <w:t xml:space="preserve">Wednesday, </w:t>
            </w:r>
            <w:r w:rsidR="00EE55F2">
              <w:rPr>
                <w:b/>
                <w:bCs/>
                <w:color w:val="FF0000"/>
                <w:sz w:val="20"/>
              </w:rPr>
              <w:t>11 March</w:t>
            </w:r>
            <w:r w:rsidR="00EE55F2">
              <w:rPr>
                <w:b/>
                <w:bCs/>
                <w:sz w:val="20"/>
              </w:rPr>
              <w:t xml:space="preserve"> 2020</w:t>
            </w:r>
          </w:p>
        </w:tc>
      </w:tr>
      <w:tr w:rsidR="001810F3" w:rsidRPr="00297DF4" w14:paraId="6124BBDE" w14:textId="77777777" w:rsidTr="00C911E0">
        <w:tc>
          <w:tcPr>
            <w:tcW w:w="5000" w:type="pct"/>
            <w:gridSpan w:val="2"/>
            <w:shd w:val="clear" w:color="auto" w:fill="CCCCCC"/>
            <w:vAlign w:val="center"/>
          </w:tcPr>
          <w:p w14:paraId="37A21C4E" w14:textId="2A8C5575" w:rsidR="001810F3" w:rsidRPr="00297DF4" w:rsidRDefault="00EE55F2" w:rsidP="00EE55F2">
            <w:pPr>
              <w:spacing w:before="120" w:after="120"/>
              <w:rPr>
                <w:b/>
                <w:bCs/>
                <w:sz w:val="22"/>
                <w:szCs w:val="22"/>
              </w:rPr>
            </w:pPr>
            <w:r>
              <w:rPr>
                <w:b/>
                <w:bCs/>
                <w:sz w:val="22"/>
                <w:szCs w:val="22"/>
              </w:rPr>
              <w:t>STAGE 3</w:t>
            </w:r>
            <w:r w:rsidR="00EF29E8" w:rsidRPr="00297DF4">
              <w:rPr>
                <w:b/>
                <w:bCs/>
                <w:sz w:val="22"/>
                <w:szCs w:val="22"/>
              </w:rPr>
              <w:t xml:space="preserve"> – </w:t>
            </w:r>
            <w:r w:rsidR="00EF29E8">
              <w:rPr>
                <w:b/>
                <w:bCs/>
                <w:sz w:val="22"/>
                <w:szCs w:val="22"/>
              </w:rPr>
              <w:t>LIEF Full Application Submission</w:t>
            </w:r>
          </w:p>
        </w:tc>
      </w:tr>
      <w:tr w:rsidR="00030D3E" w:rsidRPr="00297DF4" w14:paraId="04109505" w14:textId="77777777" w:rsidTr="00EE55F2">
        <w:tc>
          <w:tcPr>
            <w:tcW w:w="2988" w:type="pct"/>
            <w:shd w:val="clear" w:color="auto" w:fill="E0E0E0"/>
            <w:vAlign w:val="center"/>
          </w:tcPr>
          <w:p w14:paraId="59482431" w14:textId="77777777" w:rsidR="00030D3E" w:rsidRPr="00297DF4" w:rsidRDefault="00750045" w:rsidP="00215F4B">
            <w:pPr>
              <w:pStyle w:val="Heading1"/>
              <w:spacing w:before="120" w:after="120"/>
              <w:jc w:val="center"/>
              <w:rPr>
                <w:sz w:val="20"/>
                <w:lang w:val="en-AU"/>
              </w:rPr>
            </w:pPr>
            <w:r w:rsidRPr="00297DF4">
              <w:rPr>
                <w:sz w:val="20"/>
                <w:lang w:val="en-AU"/>
              </w:rPr>
              <w:t>Complete</w:t>
            </w:r>
            <w:r w:rsidR="00215F4B" w:rsidRPr="00297DF4">
              <w:rPr>
                <w:sz w:val="20"/>
                <w:lang w:val="en-AU"/>
              </w:rPr>
              <w:t xml:space="preserve"> </w:t>
            </w:r>
            <w:r w:rsidR="00E27912" w:rsidRPr="00297DF4">
              <w:rPr>
                <w:sz w:val="20"/>
                <w:lang w:val="en-AU"/>
              </w:rPr>
              <w:t xml:space="preserve">and final LIEF </w:t>
            </w:r>
            <w:r w:rsidR="00215F4B" w:rsidRPr="00297DF4">
              <w:rPr>
                <w:sz w:val="20"/>
                <w:lang w:val="en-AU"/>
              </w:rPr>
              <w:t xml:space="preserve">applications </w:t>
            </w:r>
            <w:r w:rsidR="00102572" w:rsidRPr="00297DF4">
              <w:rPr>
                <w:sz w:val="20"/>
                <w:lang w:val="en-AU"/>
              </w:rPr>
              <w:t xml:space="preserve">University </w:t>
            </w:r>
            <w:r w:rsidR="00215F4B" w:rsidRPr="00297DF4">
              <w:rPr>
                <w:sz w:val="20"/>
                <w:lang w:val="en-AU"/>
              </w:rPr>
              <w:t>Internal Deadline</w:t>
            </w:r>
          </w:p>
          <w:p w14:paraId="3FA13EE6" w14:textId="77777777" w:rsidR="00750045" w:rsidRPr="00297DF4" w:rsidRDefault="00750045" w:rsidP="000F134D">
            <w:pPr>
              <w:spacing w:after="120"/>
              <w:jc w:val="center"/>
              <w:rPr>
                <w:sz w:val="20"/>
              </w:rPr>
            </w:pPr>
            <w:r w:rsidRPr="00297DF4">
              <w:rPr>
                <w:i/>
                <w:iCs/>
                <w:sz w:val="20"/>
              </w:rPr>
              <w:t>with</w:t>
            </w:r>
            <w:r w:rsidRPr="00297DF4">
              <w:rPr>
                <w:sz w:val="20"/>
              </w:rPr>
              <w:t>:</w:t>
            </w:r>
          </w:p>
          <w:p w14:paraId="27F6C1E4" w14:textId="77777777" w:rsidR="00957778" w:rsidRPr="00297DF4" w:rsidRDefault="00030D3E" w:rsidP="007047A4">
            <w:pPr>
              <w:numPr>
                <w:ilvl w:val="0"/>
                <w:numId w:val="5"/>
              </w:numPr>
              <w:tabs>
                <w:tab w:val="clear" w:pos="340"/>
                <w:tab w:val="num" w:pos="993"/>
              </w:tabs>
              <w:spacing w:after="40"/>
              <w:ind w:left="993" w:hanging="284"/>
              <w:rPr>
                <w:sz w:val="20"/>
              </w:rPr>
            </w:pPr>
            <w:r w:rsidRPr="00297DF4">
              <w:rPr>
                <w:sz w:val="20"/>
              </w:rPr>
              <w:t>completed</w:t>
            </w:r>
            <w:r w:rsidR="003060C0" w:rsidRPr="00297DF4">
              <w:rPr>
                <w:sz w:val="20"/>
              </w:rPr>
              <w:t xml:space="preserve"> UA</w:t>
            </w:r>
            <w:r w:rsidRPr="00297DF4">
              <w:rPr>
                <w:sz w:val="20"/>
              </w:rPr>
              <w:t xml:space="preserve"> Internal Signature page</w:t>
            </w:r>
            <w:r w:rsidR="00E35ECF" w:rsidRPr="00297DF4">
              <w:rPr>
                <w:sz w:val="20"/>
              </w:rPr>
              <w:t xml:space="preserve"> (Appendix </w:t>
            </w:r>
            <w:r w:rsidR="00FE270C" w:rsidRPr="00297DF4">
              <w:rPr>
                <w:sz w:val="20"/>
              </w:rPr>
              <w:t>2</w:t>
            </w:r>
            <w:r w:rsidR="00E35ECF" w:rsidRPr="00297DF4">
              <w:rPr>
                <w:sz w:val="20"/>
              </w:rPr>
              <w:t>)</w:t>
            </w:r>
            <w:r w:rsidR="00750045" w:rsidRPr="00297DF4">
              <w:rPr>
                <w:sz w:val="20"/>
              </w:rPr>
              <w:t>,</w:t>
            </w:r>
          </w:p>
          <w:p w14:paraId="4079147B" w14:textId="77777777" w:rsidR="00030D3E" w:rsidRPr="00297DF4" w:rsidRDefault="00750045" w:rsidP="007047A4">
            <w:pPr>
              <w:numPr>
                <w:ilvl w:val="0"/>
                <w:numId w:val="5"/>
              </w:numPr>
              <w:tabs>
                <w:tab w:val="clear" w:pos="340"/>
                <w:tab w:val="num" w:pos="993"/>
              </w:tabs>
              <w:spacing w:after="40"/>
              <w:ind w:left="993" w:hanging="284"/>
              <w:rPr>
                <w:sz w:val="20"/>
              </w:rPr>
            </w:pPr>
            <w:r w:rsidRPr="00297DF4">
              <w:rPr>
                <w:sz w:val="20"/>
              </w:rPr>
              <w:t>other</w:t>
            </w:r>
            <w:r w:rsidR="003060C0" w:rsidRPr="00297DF4">
              <w:rPr>
                <w:sz w:val="20"/>
              </w:rPr>
              <w:t xml:space="preserve"> organisation</w:t>
            </w:r>
            <w:r w:rsidRPr="00297DF4">
              <w:rPr>
                <w:sz w:val="20"/>
              </w:rPr>
              <w:t>s’</w:t>
            </w:r>
            <w:r w:rsidR="003060C0" w:rsidRPr="00297DF4">
              <w:rPr>
                <w:sz w:val="20"/>
              </w:rPr>
              <w:t xml:space="preserve"> </w:t>
            </w:r>
            <w:r w:rsidRPr="00297DF4">
              <w:rPr>
                <w:sz w:val="20"/>
              </w:rPr>
              <w:t xml:space="preserve">signed </w:t>
            </w:r>
            <w:r w:rsidR="003060C0" w:rsidRPr="00297DF4">
              <w:rPr>
                <w:sz w:val="20"/>
              </w:rPr>
              <w:t>certifications</w:t>
            </w:r>
            <w:r w:rsidR="00030D3E" w:rsidRPr="00297DF4">
              <w:rPr>
                <w:sz w:val="20"/>
              </w:rPr>
              <w:t xml:space="preserve"> confirming cash </w:t>
            </w:r>
            <w:r w:rsidR="003060C0" w:rsidRPr="00297DF4">
              <w:rPr>
                <w:sz w:val="20"/>
              </w:rPr>
              <w:t xml:space="preserve">and in-kind </w:t>
            </w:r>
            <w:r w:rsidR="00030D3E" w:rsidRPr="00297DF4">
              <w:rPr>
                <w:sz w:val="20"/>
              </w:rPr>
              <w:t>contributions</w:t>
            </w:r>
          </w:p>
          <w:p w14:paraId="636DBB71" w14:textId="264FBEBA" w:rsidR="00EE55F2" w:rsidRPr="00EE55F2" w:rsidRDefault="000C0B28" w:rsidP="00EE55F2">
            <w:pPr>
              <w:rPr>
                <w:sz w:val="20"/>
              </w:rPr>
            </w:pPr>
            <w:r w:rsidRPr="00297DF4">
              <w:rPr>
                <w:sz w:val="20"/>
              </w:rPr>
              <w:t xml:space="preserve">Electronic submission of </w:t>
            </w:r>
            <w:r w:rsidR="003833A4">
              <w:rPr>
                <w:sz w:val="20"/>
              </w:rPr>
              <w:t>all</w:t>
            </w:r>
            <w:r w:rsidRPr="00297DF4">
              <w:rPr>
                <w:sz w:val="20"/>
              </w:rPr>
              <w:t xml:space="preserve"> </w:t>
            </w:r>
            <w:r w:rsidR="009F3124">
              <w:rPr>
                <w:sz w:val="20"/>
              </w:rPr>
              <w:t xml:space="preserve">applications and supporting </w:t>
            </w:r>
            <w:r w:rsidRPr="00297DF4">
              <w:rPr>
                <w:sz w:val="20"/>
              </w:rPr>
              <w:t xml:space="preserve">documents </w:t>
            </w:r>
            <w:r w:rsidR="009F3124">
              <w:rPr>
                <w:sz w:val="20"/>
              </w:rPr>
              <w:t xml:space="preserve">(PDF format) </w:t>
            </w:r>
            <w:r w:rsidR="003833A4">
              <w:rPr>
                <w:sz w:val="20"/>
              </w:rPr>
              <w:t xml:space="preserve">is required </w:t>
            </w:r>
            <w:r w:rsidR="00EE55F2">
              <w:rPr>
                <w:sz w:val="20"/>
              </w:rPr>
              <w:t xml:space="preserve">by sending documents </w:t>
            </w:r>
            <w:r w:rsidR="00EE55F2" w:rsidRPr="00EE55F2">
              <w:rPr>
                <w:sz w:val="20"/>
              </w:rPr>
              <w:t xml:space="preserve">to Research Services – </w:t>
            </w:r>
            <w:hyperlink r:id="rId16" w:history="1">
              <w:r w:rsidR="00EE55F2" w:rsidRPr="00EE55F2">
                <w:rPr>
                  <w:rStyle w:val="Hyperlink"/>
                  <w:sz w:val="20"/>
                </w:rPr>
                <w:t>seapgrants@adelaide.edu.au</w:t>
              </w:r>
            </w:hyperlink>
            <w:r w:rsidR="00EE55F2" w:rsidRPr="00EE55F2">
              <w:rPr>
                <w:sz w:val="20"/>
              </w:rPr>
              <w:t xml:space="preserve">, </w:t>
            </w:r>
            <w:r w:rsidR="00EE55F2" w:rsidRPr="00EE55F2">
              <w:rPr>
                <w:b/>
                <w:sz w:val="20"/>
              </w:rPr>
              <w:t>and</w:t>
            </w:r>
            <w:r w:rsidR="00EE55F2">
              <w:rPr>
                <w:sz w:val="20"/>
              </w:rPr>
              <w:t xml:space="preserve"> completing</w:t>
            </w:r>
            <w:r w:rsidR="00EE55F2" w:rsidRPr="00EE55F2">
              <w:rPr>
                <w:sz w:val="20"/>
              </w:rPr>
              <w:t xml:space="preserve"> a </w:t>
            </w:r>
            <w:r w:rsidR="00EE55F2" w:rsidRPr="00FE59F8">
              <w:rPr>
                <w:sz w:val="20"/>
              </w:rPr>
              <w:t>R</w:t>
            </w:r>
            <w:r w:rsidR="00EE55F2">
              <w:rPr>
                <w:sz w:val="20"/>
              </w:rPr>
              <w:t xml:space="preserve">esearch Funding Request (RFR) </w:t>
            </w:r>
            <w:proofErr w:type="spellStart"/>
            <w:r w:rsidR="00EE55F2">
              <w:rPr>
                <w:sz w:val="20"/>
              </w:rPr>
              <w:t>eF</w:t>
            </w:r>
            <w:r w:rsidR="00EE55F2" w:rsidRPr="00FE59F8">
              <w:rPr>
                <w:sz w:val="20"/>
              </w:rPr>
              <w:t>orm</w:t>
            </w:r>
            <w:proofErr w:type="spellEnd"/>
            <w:proofErr w:type="gramStart"/>
            <w:r w:rsidR="00EE55F2">
              <w:rPr>
                <w:sz w:val="20"/>
              </w:rPr>
              <w:t>:</w:t>
            </w:r>
            <w:proofErr w:type="gramEnd"/>
            <w:r w:rsidR="00EE55F2" w:rsidRPr="00FE59F8">
              <w:rPr>
                <w:sz w:val="20"/>
              </w:rPr>
              <w:br/>
              <w:t>(</w:t>
            </w:r>
            <w:hyperlink r:id="rId17" w:history="1">
              <w:r w:rsidR="00EE55F2" w:rsidRPr="00A6574E">
                <w:rPr>
                  <w:rStyle w:val="Hyperlink"/>
                  <w:sz w:val="20"/>
                </w:rPr>
                <w:t>https://rme6.adelaide.edu.au/RME6/Login.aspx?ReturnUrl=%2fRME6%2f</w:t>
              </w:r>
            </w:hyperlink>
            <w:r w:rsidR="00EE55F2" w:rsidRPr="00FE59F8">
              <w:rPr>
                <w:sz w:val="20"/>
              </w:rPr>
              <w:t>)</w:t>
            </w:r>
            <w:r w:rsidR="00EE55F2" w:rsidRPr="00EE55F2">
              <w:rPr>
                <w:sz w:val="20"/>
              </w:rPr>
              <w:t>.</w:t>
            </w:r>
          </w:p>
          <w:p w14:paraId="0013858F" w14:textId="5C54ACD3" w:rsidR="00EE55F2" w:rsidRPr="00297DF4" w:rsidRDefault="00EE55F2" w:rsidP="00EE55F2">
            <w:pPr>
              <w:rPr>
                <w:sz w:val="20"/>
              </w:rPr>
            </w:pPr>
          </w:p>
        </w:tc>
        <w:tc>
          <w:tcPr>
            <w:tcW w:w="2012" w:type="pct"/>
            <w:vAlign w:val="center"/>
          </w:tcPr>
          <w:p w14:paraId="07F76E62" w14:textId="4BE58EAC" w:rsidR="0034388E" w:rsidRDefault="000C7617" w:rsidP="000C7617">
            <w:pPr>
              <w:spacing w:before="120" w:after="120"/>
              <w:jc w:val="center"/>
              <w:rPr>
                <w:sz w:val="20"/>
              </w:rPr>
            </w:pPr>
            <w:r w:rsidRPr="00297DF4">
              <w:rPr>
                <w:sz w:val="20"/>
              </w:rPr>
              <w:t xml:space="preserve">Due in the Research </w:t>
            </w:r>
            <w:r w:rsidR="000F6BFD">
              <w:rPr>
                <w:sz w:val="20"/>
              </w:rPr>
              <w:t>Services</w:t>
            </w:r>
            <w:r w:rsidR="000F6BFD" w:rsidRPr="00297DF4">
              <w:rPr>
                <w:sz w:val="20"/>
              </w:rPr>
              <w:t xml:space="preserve"> </w:t>
            </w:r>
            <w:r w:rsidR="00030D3E" w:rsidRPr="00297DF4">
              <w:rPr>
                <w:sz w:val="20"/>
              </w:rPr>
              <w:t>by no later than:</w:t>
            </w:r>
          </w:p>
          <w:p w14:paraId="74893836" w14:textId="565FAF71" w:rsidR="00EE55F2" w:rsidRPr="00297DF4" w:rsidRDefault="00EE55F2" w:rsidP="000C7617">
            <w:pPr>
              <w:spacing w:before="120" w:after="120"/>
              <w:jc w:val="center"/>
              <w:rPr>
                <w:sz w:val="20"/>
              </w:rPr>
            </w:pPr>
            <w:r>
              <w:rPr>
                <w:b/>
                <w:sz w:val="20"/>
              </w:rPr>
              <w:t xml:space="preserve">Review </w:t>
            </w:r>
            <w:r w:rsidRPr="00782637">
              <w:rPr>
                <w:b/>
                <w:sz w:val="20"/>
              </w:rPr>
              <w:t xml:space="preserve">Due Date: </w:t>
            </w:r>
            <w:r>
              <w:rPr>
                <w:b/>
                <w:sz w:val="20"/>
              </w:rPr>
              <w:t>Wednesday</w:t>
            </w:r>
            <w:r w:rsidRPr="00782637">
              <w:rPr>
                <w:b/>
                <w:sz w:val="20"/>
              </w:rPr>
              <w:t xml:space="preserve">, </w:t>
            </w:r>
            <w:r>
              <w:rPr>
                <w:b/>
                <w:color w:val="FF0000"/>
                <w:sz w:val="20"/>
              </w:rPr>
              <w:t>11</w:t>
            </w:r>
            <w:r w:rsidRPr="00065B6E">
              <w:rPr>
                <w:b/>
                <w:color w:val="FF0000"/>
                <w:sz w:val="20"/>
              </w:rPr>
              <w:t xml:space="preserve"> March</w:t>
            </w:r>
            <w:r>
              <w:rPr>
                <w:b/>
                <w:sz w:val="20"/>
              </w:rPr>
              <w:t xml:space="preserve"> 2020</w:t>
            </w:r>
          </w:p>
          <w:p w14:paraId="3A525841" w14:textId="0E15C73D" w:rsidR="00571368" w:rsidRPr="00297DF4" w:rsidRDefault="00EE55F2" w:rsidP="00EE55F2">
            <w:pPr>
              <w:spacing w:before="120" w:after="120"/>
              <w:jc w:val="center"/>
              <w:rPr>
                <w:b/>
                <w:sz w:val="20"/>
              </w:rPr>
            </w:pPr>
            <w:r>
              <w:rPr>
                <w:b/>
                <w:sz w:val="20"/>
              </w:rPr>
              <w:t xml:space="preserve">Final </w:t>
            </w:r>
            <w:r w:rsidR="00222B1E" w:rsidRPr="00782637">
              <w:rPr>
                <w:b/>
                <w:sz w:val="20"/>
              </w:rPr>
              <w:t xml:space="preserve">Due Date: </w:t>
            </w:r>
            <w:r w:rsidR="008967F6">
              <w:rPr>
                <w:b/>
                <w:sz w:val="20"/>
              </w:rPr>
              <w:t>Wednesday</w:t>
            </w:r>
            <w:r w:rsidR="00222B1E" w:rsidRPr="00782637">
              <w:rPr>
                <w:b/>
                <w:sz w:val="20"/>
              </w:rPr>
              <w:t xml:space="preserve">, </w:t>
            </w:r>
            <w:r>
              <w:rPr>
                <w:b/>
                <w:color w:val="FF0000"/>
                <w:sz w:val="20"/>
              </w:rPr>
              <w:t>25</w:t>
            </w:r>
            <w:r w:rsidR="00065B6E" w:rsidRPr="00065B6E">
              <w:rPr>
                <w:b/>
                <w:color w:val="FF0000"/>
                <w:sz w:val="20"/>
              </w:rPr>
              <w:t xml:space="preserve"> March</w:t>
            </w:r>
            <w:r>
              <w:rPr>
                <w:b/>
                <w:sz w:val="20"/>
              </w:rPr>
              <w:t xml:space="preserve"> 2020</w:t>
            </w:r>
          </w:p>
        </w:tc>
      </w:tr>
    </w:tbl>
    <w:p w14:paraId="0B319532" w14:textId="77777777" w:rsidR="00734C77" w:rsidRDefault="00734C77" w:rsidP="00DA1F14"/>
    <w:p w14:paraId="0835515F" w14:textId="77777777" w:rsidR="00734C77" w:rsidRDefault="00734C77">
      <w:pPr>
        <w:overflowPunct/>
        <w:autoSpaceDE/>
        <w:autoSpaceDN/>
        <w:adjustRightInd/>
        <w:textAlignment w:val="auto"/>
      </w:pPr>
      <w:r>
        <w:br w:type="page"/>
      </w:r>
    </w:p>
    <w:p w14:paraId="007F5174" w14:textId="77777777" w:rsidR="00DA1F14" w:rsidRPr="00297DF4" w:rsidRDefault="00DA1F14" w:rsidP="00DA1F14"/>
    <w:p w14:paraId="2F647B80" w14:textId="630138BE" w:rsidR="00FE59F8" w:rsidRDefault="00373E96" w:rsidP="00FE59F8">
      <w:pPr>
        <w:pStyle w:val="BodyText2"/>
        <w:spacing w:before="60" w:after="120"/>
        <w:ind w:left="993" w:hanging="993"/>
        <w:rPr>
          <w:b/>
          <w:szCs w:val="22"/>
        </w:rPr>
      </w:pPr>
      <w:r w:rsidRPr="00297DF4">
        <w:rPr>
          <w:b/>
          <w:szCs w:val="22"/>
        </w:rPr>
        <w:t>Stage 1</w:t>
      </w:r>
      <w:r w:rsidR="00B84189" w:rsidRPr="00297DF4">
        <w:rPr>
          <w:b/>
          <w:szCs w:val="22"/>
        </w:rPr>
        <w:tab/>
      </w:r>
      <w:r w:rsidR="00FB2856">
        <w:rPr>
          <w:b/>
          <w:szCs w:val="22"/>
          <w:u w:val="single"/>
        </w:rPr>
        <w:t>Notification of Intent – Mandatory</w:t>
      </w:r>
      <w:r w:rsidR="005D5171" w:rsidRPr="00297DF4">
        <w:rPr>
          <w:b/>
          <w:szCs w:val="22"/>
          <w:u w:val="single"/>
        </w:rPr>
        <w:t xml:space="preserve"> </w:t>
      </w:r>
      <w:r w:rsidR="007C4976">
        <w:rPr>
          <w:b/>
          <w:szCs w:val="22"/>
          <w:u w:val="single"/>
        </w:rPr>
        <w:t xml:space="preserve">for </w:t>
      </w:r>
      <w:r w:rsidR="00FB2856">
        <w:rPr>
          <w:b/>
          <w:szCs w:val="22"/>
          <w:u w:val="single"/>
        </w:rPr>
        <w:t>ALL University of Adelaide led</w:t>
      </w:r>
      <w:r w:rsidR="0097756B" w:rsidRPr="00297DF4">
        <w:rPr>
          <w:b/>
          <w:szCs w:val="22"/>
          <w:u w:val="single"/>
        </w:rPr>
        <w:t xml:space="preserve"> LIEF bids </w:t>
      </w:r>
      <w:r w:rsidR="005D5171" w:rsidRPr="00297DF4">
        <w:rPr>
          <w:b/>
          <w:szCs w:val="22"/>
          <w:u w:val="single"/>
        </w:rPr>
        <w:t xml:space="preserve">– due </w:t>
      </w:r>
      <w:r w:rsidR="0057673F">
        <w:rPr>
          <w:b/>
          <w:szCs w:val="22"/>
          <w:u w:val="single"/>
        </w:rPr>
        <w:t>Mon</w:t>
      </w:r>
      <w:r w:rsidR="00FB2856">
        <w:rPr>
          <w:b/>
          <w:szCs w:val="22"/>
          <w:u w:val="single"/>
        </w:rPr>
        <w:t>day</w:t>
      </w:r>
      <w:r w:rsidR="00B50E92">
        <w:rPr>
          <w:b/>
          <w:szCs w:val="22"/>
          <w:u w:val="single"/>
        </w:rPr>
        <w:t xml:space="preserve">, </w:t>
      </w:r>
      <w:r w:rsidR="0057673F">
        <w:rPr>
          <w:b/>
          <w:szCs w:val="22"/>
          <w:u w:val="single"/>
        </w:rPr>
        <w:t>25</w:t>
      </w:r>
      <w:r w:rsidR="00310ADE">
        <w:rPr>
          <w:b/>
          <w:szCs w:val="22"/>
          <w:u w:val="single"/>
        </w:rPr>
        <w:t xml:space="preserve"> </w:t>
      </w:r>
      <w:r w:rsidR="00FB2856">
        <w:rPr>
          <w:b/>
          <w:szCs w:val="22"/>
          <w:u w:val="single"/>
        </w:rPr>
        <w:t>November</w:t>
      </w:r>
      <w:r w:rsidR="008967F6">
        <w:rPr>
          <w:b/>
          <w:szCs w:val="22"/>
          <w:u w:val="single"/>
        </w:rPr>
        <w:t xml:space="preserve"> </w:t>
      </w:r>
      <w:r w:rsidR="009F3124">
        <w:rPr>
          <w:b/>
          <w:szCs w:val="22"/>
          <w:u w:val="single"/>
        </w:rPr>
        <w:t>20</w:t>
      </w:r>
      <w:r w:rsidR="008967F6">
        <w:rPr>
          <w:b/>
          <w:szCs w:val="22"/>
          <w:u w:val="single"/>
        </w:rPr>
        <w:t>19</w:t>
      </w:r>
    </w:p>
    <w:p w14:paraId="46A363D3" w14:textId="68D7BA52" w:rsidR="001A0F71" w:rsidRPr="001A0F71" w:rsidRDefault="001A0F71" w:rsidP="001A0F71">
      <w:pPr>
        <w:pStyle w:val="BodyText2"/>
        <w:numPr>
          <w:ilvl w:val="0"/>
          <w:numId w:val="23"/>
        </w:numPr>
        <w:spacing w:before="60" w:after="120"/>
        <w:rPr>
          <w:sz w:val="20"/>
          <w:szCs w:val="22"/>
        </w:rPr>
      </w:pPr>
      <w:r w:rsidRPr="00284F7C">
        <w:rPr>
          <w:szCs w:val="22"/>
        </w:rPr>
        <w:t>University of Adelaide researchers who are intending to submit a LIEF 20</w:t>
      </w:r>
      <w:r>
        <w:rPr>
          <w:szCs w:val="22"/>
        </w:rPr>
        <w:t>21</w:t>
      </w:r>
      <w:r w:rsidRPr="00284F7C">
        <w:rPr>
          <w:szCs w:val="22"/>
        </w:rPr>
        <w:t xml:space="preserve"> application (in </w:t>
      </w:r>
      <w:r>
        <w:rPr>
          <w:szCs w:val="22"/>
        </w:rPr>
        <w:t>April</w:t>
      </w:r>
      <w:r w:rsidRPr="00284F7C">
        <w:rPr>
          <w:szCs w:val="22"/>
        </w:rPr>
        <w:t xml:space="preserve"> </w:t>
      </w:r>
      <w:r>
        <w:rPr>
          <w:szCs w:val="22"/>
        </w:rPr>
        <w:t>2020</w:t>
      </w:r>
      <w:r w:rsidRPr="00284F7C">
        <w:rPr>
          <w:szCs w:val="22"/>
        </w:rPr>
        <w:t>)</w:t>
      </w:r>
      <w:r>
        <w:rPr>
          <w:szCs w:val="22"/>
        </w:rPr>
        <w:t xml:space="preserve"> </w:t>
      </w:r>
      <w:r w:rsidRPr="001A0F71">
        <w:rPr>
          <w:b/>
          <w:szCs w:val="22"/>
          <w:u w:val="single"/>
        </w:rPr>
        <w:t xml:space="preserve">where the University of Adelaide will lead the bid </w:t>
      </w:r>
      <w:r w:rsidRPr="00284F7C">
        <w:rPr>
          <w:b/>
          <w:szCs w:val="22"/>
          <w:u w:val="single"/>
        </w:rPr>
        <w:t>must</w:t>
      </w:r>
      <w:r>
        <w:rPr>
          <w:szCs w:val="22"/>
        </w:rPr>
        <w:t xml:space="preserve"> submit a </w:t>
      </w:r>
      <w:r w:rsidRPr="001A0F71">
        <w:rPr>
          <w:b/>
          <w:szCs w:val="22"/>
        </w:rPr>
        <w:t xml:space="preserve">Notification </w:t>
      </w:r>
      <w:r w:rsidRPr="001A0F71">
        <w:rPr>
          <w:b/>
          <w:bCs/>
          <w:szCs w:val="22"/>
        </w:rPr>
        <w:t>of</w:t>
      </w:r>
      <w:r>
        <w:rPr>
          <w:b/>
          <w:bCs/>
          <w:szCs w:val="22"/>
        </w:rPr>
        <w:t xml:space="preserve"> Intent</w:t>
      </w:r>
      <w:r>
        <w:rPr>
          <w:szCs w:val="22"/>
        </w:rPr>
        <w:t xml:space="preserve"> </w:t>
      </w:r>
      <w:r w:rsidRPr="001A0F71">
        <w:rPr>
          <w:b/>
          <w:szCs w:val="22"/>
        </w:rPr>
        <w:t>(NOI)</w:t>
      </w:r>
      <w:r w:rsidRPr="00284F7C">
        <w:rPr>
          <w:szCs w:val="22"/>
        </w:rPr>
        <w:t xml:space="preserve"> (</w:t>
      </w:r>
      <w:r>
        <w:rPr>
          <w:color w:val="0000FF"/>
          <w:szCs w:val="22"/>
          <w:u w:val="single"/>
        </w:rPr>
        <w:t>on</w:t>
      </w:r>
      <w:r w:rsidRPr="001A0F71">
        <w:rPr>
          <w:color w:val="0000FF"/>
          <w:szCs w:val="22"/>
          <w:u w:val="single"/>
        </w:rPr>
        <w:t xml:space="preserve"> </w:t>
      </w:r>
      <w:hyperlink r:id="rId18" w:history="1">
        <w:r w:rsidRPr="001A0F71">
          <w:rPr>
            <w:rStyle w:val="Hyperlink"/>
            <w:szCs w:val="22"/>
          </w:rPr>
          <w:t xml:space="preserve">ResearchMaster using </w:t>
        </w:r>
        <w:r>
          <w:rPr>
            <w:rStyle w:val="Hyperlink"/>
            <w:szCs w:val="22"/>
          </w:rPr>
          <w:t xml:space="preserve">the </w:t>
        </w:r>
        <w:r w:rsidRPr="001A0F71">
          <w:rPr>
            <w:rStyle w:val="Hyperlink"/>
            <w:szCs w:val="22"/>
          </w:rPr>
          <w:t xml:space="preserve">NOI </w:t>
        </w:r>
        <w:proofErr w:type="spellStart"/>
        <w:r w:rsidRPr="001A0F71">
          <w:rPr>
            <w:rStyle w:val="Hyperlink"/>
            <w:szCs w:val="22"/>
          </w:rPr>
          <w:t>eform</w:t>
        </w:r>
        <w:proofErr w:type="spellEnd"/>
      </w:hyperlink>
      <w:r w:rsidRPr="00284F7C">
        <w:rPr>
          <w:szCs w:val="22"/>
        </w:rPr>
        <w:t xml:space="preserve">) by </w:t>
      </w:r>
      <w:r w:rsidRPr="00B87FFE">
        <w:rPr>
          <w:b/>
          <w:color w:val="FF0000"/>
          <w:szCs w:val="22"/>
        </w:rPr>
        <w:t xml:space="preserve">COB </w:t>
      </w:r>
      <w:r w:rsidR="0057673F">
        <w:rPr>
          <w:b/>
          <w:color w:val="FF0000"/>
          <w:szCs w:val="22"/>
        </w:rPr>
        <w:t>Mon</w:t>
      </w:r>
      <w:r w:rsidR="00A3774B">
        <w:rPr>
          <w:b/>
          <w:color w:val="FF0000"/>
          <w:szCs w:val="22"/>
        </w:rPr>
        <w:t>d</w:t>
      </w:r>
      <w:r>
        <w:rPr>
          <w:b/>
          <w:color w:val="FF0000"/>
          <w:szCs w:val="22"/>
        </w:rPr>
        <w:t>ay</w:t>
      </w:r>
      <w:r w:rsidRPr="00B87FFE">
        <w:rPr>
          <w:b/>
          <w:color w:val="FF0000"/>
          <w:szCs w:val="22"/>
        </w:rPr>
        <w:t>,</w:t>
      </w:r>
      <w:r>
        <w:rPr>
          <w:b/>
          <w:color w:val="FF0000"/>
          <w:szCs w:val="22"/>
        </w:rPr>
        <w:t xml:space="preserve"> </w:t>
      </w:r>
      <w:r w:rsidR="0057673F">
        <w:rPr>
          <w:b/>
          <w:color w:val="FF0000"/>
          <w:szCs w:val="22"/>
        </w:rPr>
        <w:t>25</w:t>
      </w:r>
      <w:r w:rsidRPr="00B87FFE">
        <w:rPr>
          <w:b/>
          <w:color w:val="FF0000"/>
          <w:szCs w:val="22"/>
        </w:rPr>
        <w:t xml:space="preserve"> </w:t>
      </w:r>
      <w:r>
        <w:rPr>
          <w:b/>
          <w:color w:val="FF0000"/>
          <w:szCs w:val="22"/>
        </w:rPr>
        <w:t>November</w:t>
      </w:r>
      <w:r w:rsidRPr="00B87FFE">
        <w:rPr>
          <w:b/>
          <w:color w:val="FF0000"/>
          <w:szCs w:val="22"/>
        </w:rPr>
        <w:t xml:space="preserve"> </w:t>
      </w:r>
      <w:r>
        <w:rPr>
          <w:b/>
          <w:color w:val="FF0000"/>
          <w:szCs w:val="22"/>
        </w:rPr>
        <w:t>2019</w:t>
      </w:r>
      <w:r w:rsidRPr="00284F7C">
        <w:rPr>
          <w:szCs w:val="22"/>
        </w:rPr>
        <w:t>.</w:t>
      </w:r>
    </w:p>
    <w:p w14:paraId="3C9B6351" w14:textId="77777777" w:rsidR="001A0F71" w:rsidRDefault="001A0F71" w:rsidP="001A0F71">
      <w:pPr>
        <w:pStyle w:val="BodyText2"/>
        <w:numPr>
          <w:ilvl w:val="0"/>
          <w:numId w:val="23"/>
        </w:numPr>
        <w:spacing w:before="60" w:after="120"/>
        <w:rPr>
          <w:szCs w:val="22"/>
        </w:rPr>
      </w:pPr>
      <w:r>
        <w:rPr>
          <w:szCs w:val="22"/>
        </w:rPr>
        <w:t xml:space="preserve">Faculty Research Development Teams can access </w:t>
      </w:r>
      <w:r w:rsidRPr="001A0F71">
        <w:rPr>
          <w:szCs w:val="22"/>
        </w:rPr>
        <w:t xml:space="preserve">LIEF NOIs </w:t>
      </w:r>
      <w:r>
        <w:rPr>
          <w:szCs w:val="22"/>
        </w:rPr>
        <w:t>through either:</w:t>
      </w:r>
    </w:p>
    <w:p w14:paraId="3C0FEAE1" w14:textId="0AC49691" w:rsidR="001A0F71" w:rsidRDefault="001A0F71" w:rsidP="001A0F71">
      <w:pPr>
        <w:pStyle w:val="BodyText2"/>
        <w:numPr>
          <w:ilvl w:val="1"/>
          <w:numId w:val="23"/>
        </w:numPr>
        <w:spacing w:before="60" w:after="120"/>
        <w:rPr>
          <w:szCs w:val="22"/>
        </w:rPr>
      </w:pPr>
      <w:r w:rsidRPr="001A0F71">
        <w:rPr>
          <w:szCs w:val="22"/>
        </w:rPr>
        <w:t xml:space="preserve">the </w:t>
      </w:r>
      <w:r>
        <w:rPr>
          <w:szCs w:val="22"/>
        </w:rPr>
        <w:t>‘</w:t>
      </w:r>
      <w:r w:rsidRPr="001A0F71">
        <w:rPr>
          <w:szCs w:val="22"/>
        </w:rPr>
        <w:t>ARC Grant Application</w:t>
      </w:r>
      <w:r>
        <w:rPr>
          <w:szCs w:val="22"/>
        </w:rPr>
        <w:t>’</w:t>
      </w:r>
      <w:r w:rsidRPr="001A0F71">
        <w:rPr>
          <w:szCs w:val="22"/>
        </w:rPr>
        <w:t xml:space="preserve"> tracking spreadsheets uploaded to </w:t>
      </w:r>
      <w:r w:rsidRPr="001A0F71">
        <w:rPr>
          <w:i/>
          <w:szCs w:val="22"/>
        </w:rPr>
        <w:t>Box</w:t>
      </w:r>
      <w:r>
        <w:rPr>
          <w:szCs w:val="22"/>
        </w:rPr>
        <w:t xml:space="preserve"> by the Research Grants Unit (RGU SEAP team) weekly, or</w:t>
      </w:r>
    </w:p>
    <w:p w14:paraId="7467CFE4" w14:textId="47912CC9" w:rsidR="00FB2856" w:rsidRPr="001A0F71" w:rsidRDefault="001A0F71" w:rsidP="001A0F71">
      <w:pPr>
        <w:pStyle w:val="BodyText2"/>
        <w:numPr>
          <w:ilvl w:val="1"/>
          <w:numId w:val="23"/>
        </w:numPr>
        <w:spacing w:before="60" w:after="120"/>
        <w:rPr>
          <w:szCs w:val="22"/>
        </w:rPr>
      </w:pPr>
      <w:proofErr w:type="gramStart"/>
      <w:r>
        <w:rPr>
          <w:szCs w:val="22"/>
        </w:rPr>
        <w:t>at</w:t>
      </w:r>
      <w:proofErr w:type="gramEnd"/>
      <w:r>
        <w:rPr>
          <w:szCs w:val="22"/>
        </w:rPr>
        <w:t xml:space="preserve"> any time through </w:t>
      </w:r>
      <w:r w:rsidRPr="001A0F71">
        <w:rPr>
          <w:szCs w:val="22"/>
        </w:rPr>
        <w:t>ResearchMaster</w:t>
      </w:r>
      <w:r>
        <w:rPr>
          <w:szCs w:val="22"/>
        </w:rPr>
        <w:t xml:space="preserve"> or through the</w:t>
      </w:r>
      <w:r w:rsidRPr="001A0F71">
        <w:rPr>
          <w:szCs w:val="22"/>
        </w:rPr>
        <w:t xml:space="preserve"> </w:t>
      </w:r>
      <w:proofErr w:type="spellStart"/>
      <w:r w:rsidRPr="001A0F71">
        <w:rPr>
          <w:szCs w:val="22"/>
        </w:rPr>
        <w:t>eform</w:t>
      </w:r>
      <w:proofErr w:type="spellEnd"/>
      <w:r w:rsidRPr="001A0F71">
        <w:rPr>
          <w:szCs w:val="22"/>
        </w:rPr>
        <w:t xml:space="preserve"> report</w:t>
      </w:r>
      <w:r>
        <w:rPr>
          <w:szCs w:val="22"/>
        </w:rPr>
        <w:t xml:space="preserve"> (in the ResearchMaster Utility)</w:t>
      </w:r>
      <w:r w:rsidRPr="001A0F71">
        <w:rPr>
          <w:szCs w:val="22"/>
        </w:rPr>
        <w:t>.</w:t>
      </w:r>
    </w:p>
    <w:p w14:paraId="345258D8" w14:textId="5897007A" w:rsidR="00FB2856" w:rsidRPr="00FB2856" w:rsidRDefault="00FB2856" w:rsidP="00FB2856">
      <w:pPr>
        <w:pStyle w:val="BodyText2"/>
        <w:numPr>
          <w:ilvl w:val="0"/>
          <w:numId w:val="23"/>
        </w:numPr>
        <w:spacing w:before="60" w:after="120"/>
        <w:rPr>
          <w:sz w:val="20"/>
          <w:szCs w:val="22"/>
        </w:rPr>
      </w:pPr>
      <w:r w:rsidRPr="00FB2856">
        <w:rPr>
          <w:szCs w:val="22"/>
        </w:rPr>
        <w:t xml:space="preserve">Faculties use the NOI to engage with the lead investigator and provide early advice regarding in-principle approval for EOI </w:t>
      </w:r>
      <w:r>
        <w:rPr>
          <w:szCs w:val="22"/>
        </w:rPr>
        <w:t>Stage</w:t>
      </w:r>
      <w:r w:rsidR="001A0F71">
        <w:rPr>
          <w:szCs w:val="22"/>
        </w:rPr>
        <w:t xml:space="preserve"> submission</w:t>
      </w:r>
      <w:r>
        <w:rPr>
          <w:szCs w:val="22"/>
        </w:rPr>
        <w:t xml:space="preserve">, </w:t>
      </w:r>
      <w:r w:rsidR="001A0F71">
        <w:rPr>
          <w:szCs w:val="22"/>
        </w:rPr>
        <w:t xml:space="preserve">University and Partner </w:t>
      </w:r>
      <w:r w:rsidRPr="00FB2856">
        <w:rPr>
          <w:szCs w:val="22"/>
        </w:rPr>
        <w:t xml:space="preserve">cash contributions </w:t>
      </w:r>
      <w:r>
        <w:rPr>
          <w:szCs w:val="22"/>
        </w:rPr>
        <w:t xml:space="preserve">and ARC funding request, information regarding </w:t>
      </w:r>
      <w:r w:rsidR="001A0F71">
        <w:rPr>
          <w:szCs w:val="22"/>
        </w:rPr>
        <w:t xml:space="preserve">procurement and infrastructure, housing needs for equipment, </w:t>
      </w:r>
      <w:r>
        <w:rPr>
          <w:szCs w:val="22"/>
        </w:rPr>
        <w:t>and</w:t>
      </w:r>
      <w:r w:rsidRPr="00FB2856">
        <w:rPr>
          <w:szCs w:val="22"/>
        </w:rPr>
        <w:t xml:space="preserve"> strategic advice regarding partnering (internal to University and external).</w:t>
      </w:r>
    </w:p>
    <w:p w14:paraId="6A9A0500" w14:textId="77777777" w:rsidR="00FB2856" w:rsidRDefault="00FB2856" w:rsidP="00FE59F8">
      <w:pPr>
        <w:pStyle w:val="BodyText2"/>
        <w:spacing w:before="60" w:after="120"/>
        <w:ind w:left="993" w:hanging="993"/>
        <w:rPr>
          <w:szCs w:val="22"/>
        </w:rPr>
      </w:pPr>
    </w:p>
    <w:p w14:paraId="31BEBA5A" w14:textId="2A0C60B3" w:rsidR="00FB2856" w:rsidRDefault="00FB2856" w:rsidP="00FB2856">
      <w:pPr>
        <w:pStyle w:val="BodyText2"/>
        <w:spacing w:before="60" w:after="120"/>
        <w:ind w:left="993" w:hanging="993"/>
        <w:rPr>
          <w:szCs w:val="22"/>
        </w:rPr>
      </w:pPr>
      <w:r>
        <w:rPr>
          <w:b/>
          <w:szCs w:val="22"/>
        </w:rPr>
        <w:t>Stage 2</w:t>
      </w:r>
      <w:r w:rsidRPr="00297DF4">
        <w:rPr>
          <w:b/>
          <w:szCs w:val="22"/>
        </w:rPr>
        <w:tab/>
      </w:r>
      <w:r w:rsidRPr="00297DF4">
        <w:rPr>
          <w:b/>
          <w:szCs w:val="22"/>
          <w:u w:val="single"/>
        </w:rPr>
        <w:t xml:space="preserve">Expression of Interest </w:t>
      </w:r>
      <w:r>
        <w:rPr>
          <w:b/>
          <w:szCs w:val="22"/>
          <w:u w:val="single"/>
        </w:rPr>
        <w:t>for all</w:t>
      </w:r>
      <w:r w:rsidRPr="00297DF4">
        <w:rPr>
          <w:b/>
          <w:szCs w:val="22"/>
          <w:u w:val="single"/>
        </w:rPr>
        <w:t xml:space="preserve"> LIEF bids – due </w:t>
      </w:r>
      <w:r w:rsidR="001A0F71">
        <w:rPr>
          <w:b/>
          <w:szCs w:val="22"/>
          <w:u w:val="single"/>
        </w:rPr>
        <w:t xml:space="preserve">Friday, </w:t>
      </w:r>
      <w:r w:rsidR="00A3774B">
        <w:rPr>
          <w:b/>
          <w:szCs w:val="22"/>
          <w:u w:val="single"/>
        </w:rPr>
        <w:t>7</w:t>
      </w:r>
      <w:r w:rsidR="001A0F71">
        <w:rPr>
          <w:b/>
          <w:szCs w:val="22"/>
          <w:u w:val="single"/>
        </w:rPr>
        <w:t xml:space="preserve"> </w:t>
      </w:r>
      <w:r w:rsidR="00A3774B">
        <w:rPr>
          <w:b/>
          <w:szCs w:val="22"/>
          <w:u w:val="single"/>
        </w:rPr>
        <w:t>February 2020</w:t>
      </w:r>
      <w:r w:rsidRPr="00297DF4">
        <w:rPr>
          <w:b/>
          <w:szCs w:val="22"/>
        </w:rPr>
        <w:br/>
      </w:r>
    </w:p>
    <w:p w14:paraId="3CE2A55C" w14:textId="059EFBC3" w:rsidR="005E4140" w:rsidRPr="00284F7C" w:rsidRDefault="00373E96" w:rsidP="00284F7C">
      <w:pPr>
        <w:pStyle w:val="BodyText2"/>
        <w:numPr>
          <w:ilvl w:val="0"/>
          <w:numId w:val="23"/>
        </w:numPr>
        <w:spacing w:before="60" w:after="120"/>
        <w:rPr>
          <w:sz w:val="20"/>
          <w:szCs w:val="22"/>
        </w:rPr>
      </w:pPr>
      <w:r w:rsidRPr="00284F7C">
        <w:rPr>
          <w:szCs w:val="22"/>
        </w:rPr>
        <w:t xml:space="preserve">University of Adelaide researchers who are </w:t>
      </w:r>
      <w:r w:rsidR="002457C9" w:rsidRPr="00284F7C">
        <w:rPr>
          <w:szCs w:val="22"/>
        </w:rPr>
        <w:t>intending to submit a</w:t>
      </w:r>
      <w:r w:rsidR="00294B0A" w:rsidRPr="00284F7C">
        <w:rPr>
          <w:szCs w:val="22"/>
        </w:rPr>
        <w:t xml:space="preserve"> LIEF </w:t>
      </w:r>
      <w:r w:rsidR="002457C9" w:rsidRPr="00284F7C">
        <w:rPr>
          <w:szCs w:val="22"/>
        </w:rPr>
        <w:t>20</w:t>
      </w:r>
      <w:r w:rsidR="001A0F71">
        <w:rPr>
          <w:szCs w:val="22"/>
        </w:rPr>
        <w:t>21</w:t>
      </w:r>
      <w:r w:rsidRPr="00284F7C">
        <w:rPr>
          <w:szCs w:val="22"/>
        </w:rPr>
        <w:t xml:space="preserve"> application</w:t>
      </w:r>
      <w:r w:rsidR="00485595" w:rsidRPr="00284F7C">
        <w:rPr>
          <w:szCs w:val="22"/>
        </w:rPr>
        <w:t xml:space="preserve"> (in </w:t>
      </w:r>
      <w:r w:rsidR="001A0F71">
        <w:rPr>
          <w:szCs w:val="22"/>
        </w:rPr>
        <w:t>April</w:t>
      </w:r>
      <w:r w:rsidR="00485595" w:rsidRPr="00284F7C">
        <w:rPr>
          <w:szCs w:val="22"/>
        </w:rPr>
        <w:t xml:space="preserve"> </w:t>
      </w:r>
      <w:r w:rsidR="001A0F71">
        <w:rPr>
          <w:szCs w:val="22"/>
        </w:rPr>
        <w:t>2020</w:t>
      </w:r>
      <w:r w:rsidR="00485595" w:rsidRPr="00284F7C">
        <w:rPr>
          <w:szCs w:val="22"/>
        </w:rPr>
        <w:t xml:space="preserve">) </w:t>
      </w:r>
      <w:r w:rsidR="00485595" w:rsidRPr="00284F7C">
        <w:rPr>
          <w:b/>
          <w:szCs w:val="22"/>
          <w:u w:val="single"/>
        </w:rPr>
        <w:t>must</w:t>
      </w:r>
      <w:r w:rsidR="00485595" w:rsidRPr="00284F7C">
        <w:rPr>
          <w:szCs w:val="22"/>
        </w:rPr>
        <w:t xml:space="preserve"> submit an </w:t>
      </w:r>
      <w:r w:rsidR="00485595" w:rsidRPr="00284F7C">
        <w:rPr>
          <w:b/>
          <w:bCs/>
          <w:szCs w:val="22"/>
        </w:rPr>
        <w:t>Expression of Interest</w:t>
      </w:r>
      <w:r w:rsidR="00480834" w:rsidRPr="00284F7C">
        <w:rPr>
          <w:szCs w:val="22"/>
        </w:rPr>
        <w:t xml:space="preserve"> (EOI)</w:t>
      </w:r>
      <w:r w:rsidR="00284F7C" w:rsidRPr="00284F7C">
        <w:rPr>
          <w:szCs w:val="22"/>
        </w:rPr>
        <w:t xml:space="preserve"> to Research Services (</w:t>
      </w:r>
      <w:hyperlink r:id="rId19" w:history="1">
        <w:r w:rsidR="00284F7C" w:rsidRPr="00284F7C">
          <w:rPr>
            <w:rStyle w:val="Hyperlink"/>
            <w:szCs w:val="22"/>
          </w:rPr>
          <w:t>seapgrants@adelaide.edu.au</w:t>
        </w:r>
      </w:hyperlink>
      <w:r w:rsidR="00284F7C" w:rsidRPr="00284F7C">
        <w:rPr>
          <w:szCs w:val="22"/>
        </w:rPr>
        <w:t xml:space="preserve">) </w:t>
      </w:r>
      <w:r w:rsidR="00485595" w:rsidRPr="00284F7C">
        <w:rPr>
          <w:szCs w:val="22"/>
        </w:rPr>
        <w:t xml:space="preserve">by </w:t>
      </w:r>
      <w:r w:rsidR="00FE59F8" w:rsidRPr="00B87FFE">
        <w:rPr>
          <w:b/>
          <w:color w:val="FF0000"/>
          <w:szCs w:val="22"/>
        </w:rPr>
        <w:t xml:space="preserve">COB </w:t>
      </w:r>
      <w:r w:rsidR="001A0F71">
        <w:rPr>
          <w:b/>
          <w:color w:val="FF0000"/>
          <w:szCs w:val="22"/>
        </w:rPr>
        <w:t>Friday</w:t>
      </w:r>
      <w:r w:rsidR="00B50E92" w:rsidRPr="00B87FFE">
        <w:rPr>
          <w:b/>
          <w:color w:val="FF0000"/>
          <w:szCs w:val="22"/>
        </w:rPr>
        <w:t>,</w:t>
      </w:r>
      <w:r w:rsidR="001A0F71">
        <w:rPr>
          <w:b/>
          <w:color w:val="FF0000"/>
          <w:szCs w:val="22"/>
        </w:rPr>
        <w:t xml:space="preserve"> </w:t>
      </w:r>
      <w:r w:rsidR="007F0539">
        <w:rPr>
          <w:b/>
          <w:color w:val="FF0000"/>
          <w:szCs w:val="22"/>
        </w:rPr>
        <w:t>7</w:t>
      </w:r>
      <w:r w:rsidR="00B50E92" w:rsidRPr="00B87FFE">
        <w:rPr>
          <w:b/>
          <w:color w:val="FF0000"/>
          <w:szCs w:val="22"/>
        </w:rPr>
        <w:t xml:space="preserve"> </w:t>
      </w:r>
      <w:r w:rsidR="007F0539">
        <w:rPr>
          <w:b/>
          <w:color w:val="FF0000"/>
          <w:szCs w:val="22"/>
        </w:rPr>
        <w:t>February</w:t>
      </w:r>
      <w:r w:rsidR="007F0539" w:rsidRPr="00B87FFE">
        <w:rPr>
          <w:b/>
          <w:color w:val="FF0000"/>
          <w:szCs w:val="22"/>
        </w:rPr>
        <w:t xml:space="preserve"> </w:t>
      </w:r>
      <w:r w:rsidR="00D1329D" w:rsidRPr="00B87FFE">
        <w:rPr>
          <w:b/>
          <w:color w:val="FF0000"/>
          <w:szCs w:val="22"/>
        </w:rPr>
        <w:t>20</w:t>
      </w:r>
      <w:r w:rsidR="007F0539">
        <w:rPr>
          <w:b/>
          <w:color w:val="FF0000"/>
          <w:szCs w:val="22"/>
        </w:rPr>
        <w:t>20</w:t>
      </w:r>
      <w:r w:rsidR="00FE59F8" w:rsidRPr="00284F7C">
        <w:rPr>
          <w:szCs w:val="22"/>
        </w:rPr>
        <w:t xml:space="preserve">. </w:t>
      </w:r>
    </w:p>
    <w:p w14:paraId="56545309" w14:textId="7F5EED12" w:rsidR="00E26A99" w:rsidRPr="00FE59F8" w:rsidRDefault="0097756B" w:rsidP="00FE59F8">
      <w:pPr>
        <w:pStyle w:val="BodyText2"/>
        <w:numPr>
          <w:ilvl w:val="0"/>
          <w:numId w:val="23"/>
        </w:numPr>
        <w:spacing w:before="60" w:after="120"/>
        <w:rPr>
          <w:sz w:val="20"/>
          <w:szCs w:val="22"/>
        </w:rPr>
      </w:pPr>
      <w:r w:rsidRPr="00FE59F8">
        <w:rPr>
          <w:szCs w:val="22"/>
        </w:rPr>
        <w:t xml:space="preserve">Research </w:t>
      </w:r>
      <w:r w:rsidR="000F6BFD">
        <w:rPr>
          <w:szCs w:val="22"/>
        </w:rPr>
        <w:t>Services</w:t>
      </w:r>
      <w:r w:rsidR="000F6BFD" w:rsidRPr="00FE59F8">
        <w:rPr>
          <w:szCs w:val="22"/>
        </w:rPr>
        <w:t xml:space="preserve"> </w:t>
      </w:r>
      <w:r w:rsidR="00437866" w:rsidRPr="00FE59F8">
        <w:rPr>
          <w:szCs w:val="22"/>
        </w:rPr>
        <w:t xml:space="preserve">will distribute </w:t>
      </w:r>
      <w:r w:rsidRPr="00FE59F8">
        <w:rPr>
          <w:szCs w:val="22"/>
        </w:rPr>
        <w:t>EOIs to Schools/Faculties for consideration</w:t>
      </w:r>
      <w:r w:rsidR="00E26A99" w:rsidRPr="00FE59F8">
        <w:rPr>
          <w:szCs w:val="22"/>
        </w:rPr>
        <w:t xml:space="preserve"> by </w:t>
      </w:r>
      <w:r w:rsidR="00A3774B">
        <w:rPr>
          <w:b/>
          <w:szCs w:val="22"/>
        </w:rPr>
        <w:t>Wednesday</w:t>
      </w:r>
      <w:r w:rsidR="00E26A99" w:rsidRPr="00FE59F8">
        <w:rPr>
          <w:b/>
          <w:szCs w:val="22"/>
        </w:rPr>
        <w:t xml:space="preserve">, </w:t>
      </w:r>
      <w:r w:rsidR="00A3774B">
        <w:rPr>
          <w:b/>
          <w:szCs w:val="22"/>
        </w:rPr>
        <w:t>12</w:t>
      </w:r>
      <w:r w:rsidR="00310ADE" w:rsidRPr="00FE59F8">
        <w:rPr>
          <w:b/>
          <w:szCs w:val="22"/>
        </w:rPr>
        <w:t xml:space="preserve"> </w:t>
      </w:r>
      <w:r w:rsidR="007F0539">
        <w:rPr>
          <w:b/>
          <w:szCs w:val="22"/>
        </w:rPr>
        <w:t>February</w:t>
      </w:r>
      <w:r w:rsidR="009F3124" w:rsidRPr="00FE59F8">
        <w:rPr>
          <w:b/>
          <w:szCs w:val="22"/>
        </w:rPr>
        <w:t>,</w:t>
      </w:r>
      <w:r w:rsidR="00E26A99" w:rsidRPr="00FE59F8">
        <w:rPr>
          <w:b/>
          <w:szCs w:val="22"/>
        </w:rPr>
        <w:t xml:space="preserve"> 20</w:t>
      </w:r>
      <w:r w:rsidR="007F0539">
        <w:rPr>
          <w:b/>
          <w:szCs w:val="22"/>
        </w:rPr>
        <w:t>20</w:t>
      </w:r>
      <w:r w:rsidR="00E26A99" w:rsidRPr="00FE59F8">
        <w:rPr>
          <w:szCs w:val="22"/>
        </w:rPr>
        <w:t>.</w:t>
      </w:r>
      <w:r w:rsidR="00E6390C">
        <w:rPr>
          <w:szCs w:val="22"/>
        </w:rPr>
        <w:t xml:space="preserve"> (Rankings and in-principle co-funding from Schools/Faculties should be returned to the Research </w:t>
      </w:r>
      <w:r w:rsidR="000F6BFD">
        <w:rPr>
          <w:szCs w:val="22"/>
        </w:rPr>
        <w:t xml:space="preserve">Services </w:t>
      </w:r>
      <w:r w:rsidR="00E6390C">
        <w:rPr>
          <w:szCs w:val="22"/>
        </w:rPr>
        <w:t xml:space="preserve">by </w:t>
      </w:r>
      <w:r w:rsidR="008967F6" w:rsidRPr="00B87FFE">
        <w:rPr>
          <w:b/>
          <w:szCs w:val="22"/>
        </w:rPr>
        <w:t>Friday</w:t>
      </w:r>
      <w:r w:rsidR="00B50E92" w:rsidRPr="00B87FFE">
        <w:rPr>
          <w:b/>
          <w:szCs w:val="22"/>
        </w:rPr>
        <w:t>,</w:t>
      </w:r>
      <w:r w:rsidR="001A0F71">
        <w:rPr>
          <w:b/>
          <w:szCs w:val="22"/>
        </w:rPr>
        <w:t xml:space="preserve"> </w:t>
      </w:r>
      <w:r w:rsidR="00A3774B">
        <w:rPr>
          <w:b/>
          <w:szCs w:val="22"/>
        </w:rPr>
        <w:t>21</w:t>
      </w:r>
      <w:r w:rsidR="007F0539">
        <w:rPr>
          <w:b/>
          <w:szCs w:val="22"/>
        </w:rPr>
        <w:t xml:space="preserve"> February</w:t>
      </w:r>
      <w:r w:rsidR="008967F6" w:rsidRPr="00B87FFE">
        <w:rPr>
          <w:b/>
          <w:szCs w:val="22"/>
        </w:rPr>
        <w:t xml:space="preserve"> </w:t>
      </w:r>
      <w:r w:rsidR="00B50E92" w:rsidRPr="00B87FFE">
        <w:rPr>
          <w:b/>
          <w:szCs w:val="22"/>
        </w:rPr>
        <w:t>20</w:t>
      </w:r>
      <w:r w:rsidR="001A0F71">
        <w:rPr>
          <w:b/>
          <w:szCs w:val="22"/>
        </w:rPr>
        <w:t>20</w:t>
      </w:r>
      <w:r w:rsidR="00E6390C">
        <w:rPr>
          <w:szCs w:val="22"/>
        </w:rPr>
        <w:t>)</w:t>
      </w:r>
      <w:r w:rsidR="00B87FFE">
        <w:rPr>
          <w:szCs w:val="22"/>
        </w:rPr>
        <w:t>.</w:t>
      </w:r>
    </w:p>
    <w:p w14:paraId="7C025802" w14:textId="77777777" w:rsidR="0097756B" w:rsidRPr="00734C77" w:rsidRDefault="0097756B" w:rsidP="00734C77">
      <w:pPr>
        <w:numPr>
          <w:ilvl w:val="0"/>
          <w:numId w:val="2"/>
        </w:numPr>
        <w:tabs>
          <w:tab w:val="clear" w:pos="720"/>
        </w:tabs>
        <w:spacing w:after="60"/>
        <w:ind w:left="1134" w:hanging="425"/>
        <w:rPr>
          <w:b/>
          <w:sz w:val="22"/>
          <w:szCs w:val="22"/>
        </w:rPr>
      </w:pPr>
      <w:r w:rsidRPr="00734C77">
        <w:rPr>
          <w:b/>
          <w:sz w:val="22"/>
          <w:szCs w:val="22"/>
        </w:rPr>
        <w:t>Faculties and Schools:</w:t>
      </w:r>
    </w:p>
    <w:p w14:paraId="00F73978" w14:textId="77777777" w:rsidR="0097756B" w:rsidRPr="00297DF4" w:rsidRDefault="0097756B" w:rsidP="007047A4">
      <w:pPr>
        <w:numPr>
          <w:ilvl w:val="1"/>
          <w:numId w:val="2"/>
        </w:numPr>
        <w:spacing w:after="60"/>
        <w:rPr>
          <w:sz w:val="22"/>
          <w:szCs w:val="22"/>
        </w:rPr>
      </w:pPr>
      <w:r w:rsidRPr="00297DF4">
        <w:rPr>
          <w:sz w:val="22"/>
          <w:szCs w:val="22"/>
        </w:rPr>
        <w:t xml:space="preserve">Give due consideration to the strength of the strategic case for the </w:t>
      </w:r>
      <w:r w:rsidR="003833A4">
        <w:rPr>
          <w:sz w:val="22"/>
          <w:szCs w:val="22"/>
        </w:rPr>
        <w:t>infrastructure</w:t>
      </w:r>
      <w:r w:rsidRPr="00297DF4">
        <w:rPr>
          <w:sz w:val="22"/>
          <w:szCs w:val="22"/>
        </w:rPr>
        <w:t>.</w:t>
      </w:r>
    </w:p>
    <w:p w14:paraId="27646412" w14:textId="79B7D50A" w:rsidR="0097756B" w:rsidRPr="00297DF4" w:rsidRDefault="0097756B" w:rsidP="007047A4">
      <w:pPr>
        <w:numPr>
          <w:ilvl w:val="1"/>
          <w:numId w:val="2"/>
        </w:numPr>
        <w:spacing w:after="60"/>
        <w:rPr>
          <w:sz w:val="22"/>
          <w:szCs w:val="22"/>
        </w:rPr>
      </w:pPr>
      <w:r w:rsidRPr="00297DF4">
        <w:rPr>
          <w:sz w:val="22"/>
          <w:szCs w:val="22"/>
        </w:rPr>
        <w:t xml:space="preserve">Faculties can determine their own funding splits with schools/departments as long as it totals </w:t>
      </w:r>
      <w:r w:rsidR="0077160B">
        <w:rPr>
          <w:sz w:val="22"/>
          <w:szCs w:val="22"/>
        </w:rPr>
        <w:t xml:space="preserve">at least </w:t>
      </w:r>
      <w:r w:rsidR="00215CF5">
        <w:rPr>
          <w:sz w:val="22"/>
          <w:szCs w:val="22"/>
        </w:rPr>
        <w:t>50</w:t>
      </w:r>
      <w:r w:rsidRPr="00297DF4">
        <w:rPr>
          <w:sz w:val="22"/>
          <w:szCs w:val="22"/>
        </w:rPr>
        <w:t>% of t</w:t>
      </w:r>
      <w:r w:rsidR="002122FD" w:rsidRPr="00297DF4">
        <w:rPr>
          <w:sz w:val="22"/>
          <w:szCs w:val="22"/>
        </w:rPr>
        <w:t>he University co-contribution</w:t>
      </w:r>
      <w:r w:rsidR="0077160B">
        <w:rPr>
          <w:sz w:val="22"/>
          <w:szCs w:val="22"/>
        </w:rPr>
        <w:t xml:space="preserve"> f</w:t>
      </w:r>
      <w:r w:rsidR="0077160B">
        <w:t>rom sources outside the DVCR budget</w:t>
      </w:r>
      <w:r w:rsidRPr="00297DF4">
        <w:rPr>
          <w:sz w:val="22"/>
          <w:szCs w:val="22"/>
        </w:rPr>
        <w:t>.</w:t>
      </w:r>
      <w:r w:rsidR="002122FD" w:rsidRPr="00297DF4">
        <w:rPr>
          <w:sz w:val="22"/>
          <w:szCs w:val="22"/>
        </w:rPr>
        <w:t xml:space="preserve"> Co-contribution guidelines are included at </w:t>
      </w:r>
      <w:r w:rsidR="002122FD" w:rsidRPr="00297DF4">
        <w:rPr>
          <w:b/>
          <w:i/>
          <w:sz w:val="22"/>
          <w:szCs w:val="22"/>
        </w:rPr>
        <w:t>Appendix 1</w:t>
      </w:r>
      <w:r w:rsidR="002122FD" w:rsidRPr="00297DF4">
        <w:rPr>
          <w:sz w:val="22"/>
          <w:szCs w:val="22"/>
        </w:rPr>
        <w:t>.</w:t>
      </w:r>
    </w:p>
    <w:p w14:paraId="515FD836" w14:textId="6A4348A9" w:rsidR="0097756B" w:rsidRPr="00297DF4" w:rsidRDefault="0097756B" w:rsidP="007047A4">
      <w:pPr>
        <w:numPr>
          <w:ilvl w:val="1"/>
          <w:numId w:val="2"/>
        </w:numPr>
        <w:spacing w:after="60"/>
        <w:rPr>
          <w:sz w:val="22"/>
          <w:szCs w:val="22"/>
        </w:rPr>
      </w:pPr>
      <w:r w:rsidRPr="00297DF4">
        <w:rPr>
          <w:sz w:val="22"/>
          <w:szCs w:val="22"/>
        </w:rPr>
        <w:t xml:space="preserve">Schools </w:t>
      </w:r>
      <w:r w:rsidR="00310ADE">
        <w:rPr>
          <w:sz w:val="22"/>
          <w:szCs w:val="22"/>
        </w:rPr>
        <w:t>and</w:t>
      </w:r>
      <w:r w:rsidR="00B87FFE">
        <w:rPr>
          <w:sz w:val="22"/>
          <w:szCs w:val="22"/>
        </w:rPr>
        <w:t xml:space="preserve"> Faculties rank their LIEF bids</w:t>
      </w:r>
      <w:r w:rsidRPr="00297DF4">
        <w:rPr>
          <w:sz w:val="22"/>
          <w:szCs w:val="22"/>
        </w:rPr>
        <w:t xml:space="preserve"> </w:t>
      </w:r>
      <w:r w:rsidR="00310ADE">
        <w:rPr>
          <w:sz w:val="22"/>
          <w:szCs w:val="22"/>
        </w:rPr>
        <w:t>(</w:t>
      </w:r>
      <w:r w:rsidRPr="00297DF4">
        <w:rPr>
          <w:sz w:val="22"/>
          <w:szCs w:val="22"/>
        </w:rPr>
        <w:t xml:space="preserve">UA-led </w:t>
      </w:r>
      <w:r w:rsidR="00C75C75">
        <w:rPr>
          <w:sz w:val="22"/>
          <w:szCs w:val="22"/>
        </w:rPr>
        <w:t xml:space="preserve">and external </w:t>
      </w:r>
      <w:r w:rsidRPr="00297DF4">
        <w:rPr>
          <w:sz w:val="22"/>
          <w:szCs w:val="22"/>
        </w:rPr>
        <w:t>bids</w:t>
      </w:r>
      <w:r w:rsidR="00310ADE">
        <w:rPr>
          <w:sz w:val="22"/>
          <w:szCs w:val="22"/>
        </w:rPr>
        <w:t xml:space="preserve">_ including and provide this ranking plus details of any </w:t>
      </w:r>
      <w:r w:rsidR="00E04DE1">
        <w:rPr>
          <w:sz w:val="22"/>
          <w:szCs w:val="22"/>
        </w:rPr>
        <w:t>applica</w:t>
      </w:r>
      <w:r w:rsidR="00310ADE">
        <w:rPr>
          <w:sz w:val="22"/>
          <w:szCs w:val="22"/>
        </w:rPr>
        <w:t>tio</w:t>
      </w:r>
      <w:r w:rsidR="00215CF5">
        <w:rPr>
          <w:sz w:val="22"/>
          <w:szCs w:val="22"/>
        </w:rPr>
        <w:t>n</w:t>
      </w:r>
      <w:r w:rsidR="00310ADE">
        <w:rPr>
          <w:sz w:val="22"/>
          <w:szCs w:val="22"/>
        </w:rPr>
        <w:t>s</w:t>
      </w:r>
      <w:r w:rsidR="00E04DE1">
        <w:rPr>
          <w:sz w:val="22"/>
          <w:szCs w:val="22"/>
        </w:rPr>
        <w:t xml:space="preserve"> </w:t>
      </w:r>
      <w:r w:rsidRPr="00297DF4">
        <w:rPr>
          <w:sz w:val="22"/>
          <w:szCs w:val="22"/>
        </w:rPr>
        <w:t xml:space="preserve">not </w:t>
      </w:r>
      <w:r w:rsidR="00E04DE1">
        <w:rPr>
          <w:sz w:val="22"/>
          <w:szCs w:val="22"/>
        </w:rPr>
        <w:t>supported/</w:t>
      </w:r>
      <w:r w:rsidRPr="00297DF4">
        <w:rPr>
          <w:sz w:val="22"/>
          <w:szCs w:val="22"/>
        </w:rPr>
        <w:t>proceeding.</w:t>
      </w:r>
    </w:p>
    <w:p w14:paraId="5DE07C23" w14:textId="250F30E3" w:rsidR="00E26A99" w:rsidRPr="00297DF4" w:rsidRDefault="00E26A99" w:rsidP="007047A4">
      <w:pPr>
        <w:numPr>
          <w:ilvl w:val="1"/>
          <w:numId w:val="2"/>
        </w:numPr>
        <w:spacing w:after="60"/>
        <w:rPr>
          <w:b/>
          <w:sz w:val="22"/>
          <w:szCs w:val="22"/>
        </w:rPr>
      </w:pPr>
      <w:r w:rsidRPr="00297DF4">
        <w:rPr>
          <w:sz w:val="22"/>
          <w:szCs w:val="22"/>
        </w:rPr>
        <w:t xml:space="preserve">Faculties advise Research </w:t>
      </w:r>
      <w:r w:rsidR="000F6BFD">
        <w:rPr>
          <w:sz w:val="22"/>
          <w:szCs w:val="22"/>
        </w:rPr>
        <w:t>Services</w:t>
      </w:r>
      <w:r w:rsidRPr="00297DF4">
        <w:rPr>
          <w:sz w:val="22"/>
          <w:szCs w:val="22"/>
        </w:rPr>
        <w:t xml:space="preserve"> of final School/Faculty rankings and recommended allocations by </w:t>
      </w:r>
      <w:r w:rsidR="008967F6">
        <w:rPr>
          <w:b/>
          <w:sz w:val="22"/>
          <w:szCs w:val="22"/>
        </w:rPr>
        <w:t>Friday</w:t>
      </w:r>
      <w:r w:rsidR="00613370">
        <w:rPr>
          <w:b/>
          <w:sz w:val="22"/>
          <w:szCs w:val="22"/>
        </w:rPr>
        <w:t xml:space="preserve">, </w:t>
      </w:r>
      <w:r w:rsidR="00A3774B">
        <w:rPr>
          <w:b/>
          <w:sz w:val="22"/>
          <w:szCs w:val="22"/>
        </w:rPr>
        <w:t>21</w:t>
      </w:r>
      <w:r w:rsidR="007F0539">
        <w:rPr>
          <w:b/>
          <w:sz w:val="22"/>
          <w:szCs w:val="22"/>
        </w:rPr>
        <w:t xml:space="preserve"> February</w:t>
      </w:r>
      <w:r w:rsidR="00A3774B">
        <w:rPr>
          <w:b/>
          <w:sz w:val="22"/>
          <w:szCs w:val="22"/>
        </w:rPr>
        <w:t xml:space="preserve"> </w:t>
      </w:r>
      <w:r w:rsidR="004E6FE1">
        <w:rPr>
          <w:b/>
          <w:sz w:val="22"/>
          <w:szCs w:val="22"/>
        </w:rPr>
        <w:t>2020</w:t>
      </w:r>
      <w:r w:rsidRPr="00297DF4">
        <w:rPr>
          <w:b/>
          <w:sz w:val="22"/>
          <w:szCs w:val="22"/>
        </w:rPr>
        <w:t>.</w:t>
      </w:r>
    </w:p>
    <w:p w14:paraId="08072D8D" w14:textId="71CA91EE" w:rsidR="00E26A99" w:rsidRPr="00734C77" w:rsidRDefault="00E26A99" w:rsidP="00734C77">
      <w:pPr>
        <w:numPr>
          <w:ilvl w:val="0"/>
          <w:numId w:val="2"/>
        </w:numPr>
        <w:tabs>
          <w:tab w:val="clear" w:pos="720"/>
        </w:tabs>
        <w:spacing w:after="60"/>
        <w:ind w:left="1134" w:hanging="425"/>
        <w:rPr>
          <w:sz w:val="22"/>
          <w:szCs w:val="22"/>
        </w:rPr>
      </w:pPr>
      <w:r w:rsidRPr="00734C77">
        <w:rPr>
          <w:b/>
          <w:sz w:val="22"/>
          <w:szCs w:val="22"/>
        </w:rPr>
        <w:t xml:space="preserve">Research </w:t>
      </w:r>
      <w:r w:rsidR="000F6BFD">
        <w:rPr>
          <w:b/>
          <w:sz w:val="22"/>
          <w:szCs w:val="22"/>
        </w:rPr>
        <w:t>Services</w:t>
      </w:r>
      <w:r w:rsidR="000F6BFD" w:rsidRPr="00734C77">
        <w:rPr>
          <w:b/>
          <w:sz w:val="22"/>
          <w:szCs w:val="22"/>
        </w:rPr>
        <w:t xml:space="preserve"> </w:t>
      </w:r>
      <w:r w:rsidRPr="00734C77">
        <w:rPr>
          <w:sz w:val="22"/>
          <w:szCs w:val="22"/>
        </w:rPr>
        <w:t xml:space="preserve">sends School/Faculty recommendations to DVCR’s Office for consideration. </w:t>
      </w:r>
    </w:p>
    <w:p w14:paraId="166B1DBE" w14:textId="58C95FDE" w:rsidR="0097756B" w:rsidRPr="00734C77" w:rsidRDefault="0097756B" w:rsidP="00734C77">
      <w:pPr>
        <w:numPr>
          <w:ilvl w:val="0"/>
          <w:numId w:val="2"/>
        </w:numPr>
        <w:tabs>
          <w:tab w:val="clear" w:pos="720"/>
        </w:tabs>
        <w:spacing w:after="60"/>
        <w:ind w:left="1134" w:hanging="425"/>
        <w:rPr>
          <w:sz w:val="22"/>
          <w:szCs w:val="22"/>
        </w:rPr>
      </w:pPr>
      <w:r w:rsidRPr="00734C77">
        <w:rPr>
          <w:b/>
          <w:sz w:val="22"/>
          <w:szCs w:val="22"/>
        </w:rPr>
        <w:t xml:space="preserve">DVCR </w:t>
      </w:r>
      <w:r w:rsidRPr="00734C77">
        <w:rPr>
          <w:sz w:val="22"/>
          <w:szCs w:val="22"/>
        </w:rPr>
        <w:t>assesses the strategic case for all remaining UA-led bids across the University in consultation with the relevant Faculties and provides preliminary advice on stop/go to applicants, together with confirmation of i</w:t>
      </w:r>
      <w:r w:rsidR="00E2354D" w:rsidRPr="00734C77">
        <w:rPr>
          <w:sz w:val="22"/>
          <w:szCs w:val="22"/>
        </w:rPr>
        <w:t>ndicative funding (</w:t>
      </w:r>
      <w:r w:rsidRPr="00734C77">
        <w:rPr>
          <w:sz w:val="22"/>
          <w:szCs w:val="22"/>
        </w:rPr>
        <w:t>subject to satisfactory confirmation of the required contribu</w:t>
      </w:r>
      <w:r w:rsidR="00E26A99" w:rsidRPr="00734C77">
        <w:rPr>
          <w:sz w:val="22"/>
          <w:szCs w:val="22"/>
        </w:rPr>
        <w:t>tions of partner organisations</w:t>
      </w:r>
      <w:r w:rsidR="00E2354D" w:rsidRPr="00734C77">
        <w:rPr>
          <w:sz w:val="22"/>
          <w:szCs w:val="22"/>
        </w:rPr>
        <w:t>)</w:t>
      </w:r>
      <w:r w:rsidR="00E26A99" w:rsidRPr="00734C77">
        <w:rPr>
          <w:sz w:val="22"/>
          <w:szCs w:val="22"/>
        </w:rPr>
        <w:t>.</w:t>
      </w:r>
    </w:p>
    <w:p w14:paraId="2660B93F" w14:textId="77777777" w:rsidR="0097756B" w:rsidRPr="00297DF4" w:rsidRDefault="0097756B" w:rsidP="007047A4">
      <w:pPr>
        <w:numPr>
          <w:ilvl w:val="1"/>
          <w:numId w:val="2"/>
        </w:numPr>
        <w:spacing w:after="60"/>
        <w:rPr>
          <w:sz w:val="22"/>
          <w:szCs w:val="22"/>
        </w:rPr>
      </w:pPr>
      <w:r w:rsidRPr="00297DF4">
        <w:rPr>
          <w:b/>
          <w:sz w:val="22"/>
          <w:szCs w:val="22"/>
        </w:rPr>
        <w:t>DVCR may not support all bids</w:t>
      </w:r>
      <w:r w:rsidRPr="00297DF4">
        <w:rPr>
          <w:sz w:val="22"/>
          <w:szCs w:val="22"/>
        </w:rPr>
        <w:t>, and retains final, absolute discretion whether and how much financial support will be available for each application;</w:t>
      </w:r>
    </w:p>
    <w:p w14:paraId="67AF7AB4" w14:textId="77777777" w:rsidR="0097756B" w:rsidRPr="00297DF4" w:rsidRDefault="00B06AE1" w:rsidP="007047A4">
      <w:pPr>
        <w:numPr>
          <w:ilvl w:val="1"/>
          <w:numId w:val="2"/>
        </w:numPr>
        <w:spacing w:after="60"/>
        <w:rPr>
          <w:sz w:val="22"/>
          <w:szCs w:val="22"/>
        </w:rPr>
      </w:pPr>
      <w:r>
        <w:rPr>
          <w:b/>
          <w:sz w:val="22"/>
          <w:szCs w:val="22"/>
        </w:rPr>
        <w:lastRenderedPageBreak/>
        <w:t>No late</w:t>
      </w:r>
      <w:r w:rsidR="0097756B" w:rsidRPr="00297DF4">
        <w:rPr>
          <w:b/>
          <w:sz w:val="22"/>
          <w:szCs w:val="22"/>
        </w:rPr>
        <w:t xml:space="preserve"> bids will be supported in this round</w:t>
      </w:r>
      <w:r w:rsidR="0097756B" w:rsidRPr="00297DF4">
        <w:rPr>
          <w:sz w:val="22"/>
          <w:szCs w:val="22"/>
        </w:rPr>
        <w:t>.</w:t>
      </w:r>
    </w:p>
    <w:p w14:paraId="52033CE8" w14:textId="75612019" w:rsidR="0097756B" w:rsidRPr="00C75C75" w:rsidRDefault="00B84189" w:rsidP="00C75C75">
      <w:pPr>
        <w:numPr>
          <w:ilvl w:val="0"/>
          <w:numId w:val="2"/>
        </w:numPr>
        <w:tabs>
          <w:tab w:val="clear" w:pos="720"/>
        </w:tabs>
        <w:spacing w:before="240" w:after="60"/>
        <w:ind w:left="851" w:hanging="425"/>
        <w:rPr>
          <w:sz w:val="22"/>
          <w:szCs w:val="22"/>
        </w:rPr>
      </w:pPr>
      <w:r w:rsidRPr="00297DF4">
        <w:rPr>
          <w:sz w:val="22"/>
          <w:szCs w:val="22"/>
        </w:rPr>
        <w:t xml:space="preserve">DVCR reviews School/Faculty contributions/rankings and makes final recommendation on University contribution. Applicants will be advised by </w:t>
      </w:r>
      <w:r w:rsidR="004E2A8E">
        <w:rPr>
          <w:b/>
          <w:sz w:val="22"/>
          <w:szCs w:val="22"/>
        </w:rPr>
        <w:t>Friday,</w:t>
      </w:r>
      <w:r w:rsidR="00215CF5">
        <w:rPr>
          <w:sz w:val="22"/>
          <w:szCs w:val="22"/>
        </w:rPr>
        <w:t xml:space="preserve"> </w:t>
      </w:r>
      <w:r w:rsidR="007F0539">
        <w:rPr>
          <w:b/>
          <w:sz w:val="22"/>
          <w:szCs w:val="22"/>
        </w:rPr>
        <w:t>6</w:t>
      </w:r>
      <w:r w:rsidR="005331FD">
        <w:rPr>
          <w:b/>
          <w:sz w:val="22"/>
          <w:szCs w:val="22"/>
        </w:rPr>
        <w:t xml:space="preserve"> </w:t>
      </w:r>
      <w:r w:rsidR="007F0539">
        <w:rPr>
          <w:b/>
          <w:sz w:val="22"/>
          <w:szCs w:val="22"/>
        </w:rPr>
        <w:t xml:space="preserve">March </w:t>
      </w:r>
      <w:r w:rsidR="004E6FE1">
        <w:rPr>
          <w:b/>
          <w:sz w:val="22"/>
          <w:szCs w:val="22"/>
        </w:rPr>
        <w:t>2020</w:t>
      </w:r>
      <w:r w:rsidR="00755850" w:rsidRPr="00755850">
        <w:rPr>
          <w:b/>
          <w:sz w:val="22"/>
          <w:szCs w:val="22"/>
        </w:rPr>
        <w:t>.</w:t>
      </w:r>
    </w:p>
    <w:p w14:paraId="6144713D" w14:textId="7609ED43" w:rsidR="00373E96" w:rsidRPr="00297DF4" w:rsidRDefault="00B84189" w:rsidP="007047A4">
      <w:pPr>
        <w:numPr>
          <w:ilvl w:val="0"/>
          <w:numId w:val="2"/>
        </w:numPr>
        <w:tabs>
          <w:tab w:val="clear" w:pos="720"/>
        </w:tabs>
        <w:spacing w:after="60"/>
        <w:ind w:left="851" w:hanging="425"/>
        <w:rPr>
          <w:sz w:val="22"/>
          <w:szCs w:val="22"/>
        </w:rPr>
      </w:pPr>
      <w:r w:rsidRPr="00297DF4">
        <w:rPr>
          <w:sz w:val="22"/>
          <w:szCs w:val="22"/>
          <w:u w:val="single"/>
        </w:rPr>
        <w:t>Note</w:t>
      </w:r>
      <w:r w:rsidRPr="00297DF4">
        <w:rPr>
          <w:sz w:val="22"/>
          <w:szCs w:val="22"/>
        </w:rPr>
        <w:t>: In addition to the above internal ranking process, EO</w:t>
      </w:r>
      <w:r w:rsidR="00373E96" w:rsidRPr="00297DF4">
        <w:rPr>
          <w:sz w:val="22"/>
          <w:szCs w:val="22"/>
        </w:rPr>
        <w:t xml:space="preserve">Is </w:t>
      </w:r>
      <w:r w:rsidR="00373E96" w:rsidRPr="00297DF4">
        <w:rPr>
          <w:sz w:val="22"/>
          <w:szCs w:val="22"/>
          <w:u w:val="single"/>
        </w:rPr>
        <w:t>involving other SA universities</w:t>
      </w:r>
      <w:r w:rsidR="00373E96" w:rsidRPr="00297DF4">
        <w:rPr>
          <w:sz w:val="22"/>
          <w:szCs w:val="22"/>
        </w:rPr>
        <w:t xml:space="preserve"> </w:t>
      </w:r>
      <w:r w:rsidR="00B0493D">
        <w:rPr>
          <w:sz w:val="22"/>
          <w:szCs w:val="22"/>
        </w:rPr>
        <w:t>may</w:t>
      </w:r>
      <w:r w:rsidR="00B0493D" w:rsidRPr="00297DF4">
        <w:rPr>
          <w:sz w:val="22"/>
          <w:szCs w:val="22"/>
        </w:rPr>
        <w:t xml:space="preserve"> </w:t>
      </w:r>
      <w:r w:rsidR="00373E96" w:rsidRPr="00297DF4">
        <w:rPr>
          <w:sz w:val="22"/>
          <w:szCs w:val="22"/>
        </w:rPr>
        <w:t xml:space="preserve">be </w:t>
      </w:r>
      <w:r w:rsidR="00E2354D">
        <w:rPr>
          <w:sz w:val="22"/>
          <w:szCs w:val="22"/>
        </w:rPr>
        <w:t xml:space="preserve">considered by the </w:t>
      </w:r>
      <w:r w:rsidR="00373E96" w:rsidRPr="00297DF4">
        <w:rPr>
          <w:sz w:val="22"/>
          <w:szCs w:val="22"/>
        </w:rPr>
        <w:t>three SA DVC</w:t>
      </w:r>
      <w:r w:rsidR="00BD5659" w:rsidRPr="00297DF4">
        <w:rPr>
          <w:sz w:val="22"/>
          <w:szCs w:val="22"/>
        </w:rPr>
        <w:t>s</w:t>
      </w:r>
      <w:r w:rsidR="00A6186C" w:rsidRPr="00297DF4">
        <w:rPr>
          <w:sz w:val="22"/>
          <w:szCs w:val="22"/>
        </w:rPr>
        <w:t xml:space="preserve"> (</w:t>
      </w:r>
      <w:r w:rsidR="00373E96" w:rsidRPr="00297DF4">
        <w:rPr>
          <w:sz w:val="22"/>
          <w:szCs w:val="22"/>
        </w:rPr>
        <w:t>R</w:t>
      </w:r>
      <w:r w:rsidR="00A6186C" w:rsidRPr="00297DF4">
        <w:rPr>
          <w:sz w:val="22"/>
          <w:szCs w:val="22"/>
        </w:rPr>
        <w:t>)</w:t>
      </w:r>
      <w:r w:rsidR="00373E96" w:rsidRPr="00297DF4">
        <w:rPr>
          <w:sz w:val="22"/>
          <w:szCs w:val="22"/>
        </w:rPr>
        <w:t xml:space="preserve"> to confirm final financial contributions.</w:t>
      </w:r>
    </w:p>
    <w:p w14:paraId="19B90CA6" w14:textId="77777777" w:rsidR="00734C77" w:rsidRDefault="00734C77">
      <w:pPr>
        <w:overflowPunct/>
        <w:autoSpaceDE/>
        <w:autoSpaceDN/>
        <w:adjustRightInd/>
        <w:textAlignment w:val="auto"/>
        <w:rPr>
          <w:b/>
          <w:sz w:val="20"/>
          <w:szCs w:val="22"/>
        </w:rPr>
      </w:pPr>
      <w:r>
        <w:rPr>
          <w:b/>
          <w:sz w:val="20"/>
          <w:szCs w:val="22"/>
        </w:rPr>
        <w:br w:type="page"/>
      </w:r>
    </w:p>
    <w:p w14:paraId="6B270DD3" w14:textId="77777777" w:rsidR="003B3448" w:rsidRPr="00297DF4" w:rsidRDefault="003B3448" w:rsidP="00B84189">
      <w:pPr>
        <w:pStyle w:val="BodyText2"/>
        <w:spacing w:before="60" w:after="120"/>
        <w:ind w:left="993" w:hanging="993"/>
        <w:rPr>
          <w:b/>
          <w:sz w:val="20"/>
          <w:szCs w:val="22"/>
        </w:rPr>
      </w:pPr>
    </w:p>
    <w:p w14:paraId="544A4978" w14:textId="430CF4B0" w:rsidR="00373E96" w:rsidRPr="00297DF4" w:rsidRDefault="00FB2856" w:rsidP="00FB2856">
      <w:pPr>
        <w:pStyle w:val="BodyText2"/>
        <w:spacing w:before="60" w:after="120"/>
        <w:ind w:left="993" w:hanging="993"/>
        <w:rPr>
          <w:b/>
          <w:szCs w:val="22"/>
        </w:rPr>
      </w:pPr>
      <w:r>
        <w:rPr>
          <w:b/>
          <w:szCs w:val="22"/>
        </w:rPr>
        <w:t>Stage 3</w:t>
      </w:r>
      <w:r w:rsidR="00B84189" w:rsidRPr="00297DF4">
        <w:rPr>
          <w:b/>
          <w:szCs w:val="22"/>
        </w:rPr>
        <w:tab/>
      </w:r>
      <w:r w:rsidR="000F134D" w:rsidRPr="00297DF4">
        <w:rPr>
          <w:b/>
          <w:szCs w:val="22"/>
          <w:u w:val="single"/>
        </w:rPr>
        <w:t>Full Proposal</w:t>
      </w:r>
      <w:r w:rsidR="007C4976">
        <w:rPr>
          <w:b/>
          <w:szCs w:val="22"/>
          <w:u w:val="single"/>
        </w:rPr>
        <w:t xml:space="preserve"> for </w:t>
      </w:r>
      <w:r w:rsidR="00C75C75">
        <w:rPr>
          <w:b/>
          <w:szCs w:val="22"/>
          <w:u w:val="single"/>
        </w:rPr>
        <w:t>all</w:t>
      </w:r>
      <w:r w:rsidR="00C1119E" w:rsidRPr="00297DF4">
        <w:rPr>
          <w:b/>
          <w:szCs w:val="22"/>
          <w:u w:val="single"/>
        </w:rPr>
        <w:t xml:space="preserve"> bids</w:t>
      </w:r>
      <w:r>
        <w:rPr>
          <w:b/>
          <w:szCs w:val="22"/>
        </w:rPr>
        <w:br/>
        <w:t>D</w:t>
      </w:r>
      <w:r w:rsidR="00373E96" w:rsidRPr="00755850">
        <w:rPr>
          <w:b/>
          <w:szCs w:val="22"/>
        </w:rPr>
        <w:t xml:space="preserve">ue </w:t>
      </w:r>
      <w:r w:rsidR="008967F6">
        <w:rPr>
          <w:b/>
          <w:szCs w:val="22"/>
        </w:rPr>
        <w:t>Wednesday</w:t>
      </w:r>
      <w:r w:rsidR="005331FD">
        <w:rPr>
          <w:b/>
          <w:szCs w:val="22"/>
        </w:rPr>
        <w:t xml:space="preserve">, </w:t>
      </w:r>
      <w:r>
        <w:rPr>
          <w:b/>
          <w:szCs w:val="22"/>
        </w:rPr>
        <w:t>11</w:t>
      </w:r>
      <w:r w:rsidR="005331FD">
        <w:rPr>
          <w:b/>
          <w:szCs w:val="22"/>
        </w:rPr>
        <w:t xml:space="preserve"> March </w:t>
      </w:r>
      <w:r>
        <w:rPr>
          <w:b/>
          <w:szCs w:val="22"/>
        </w:rPr>
        <w:t>2020 for Review</w:t>
      </w:r>
      <w:r>
        <w:rPr>
          <w:b/>
          <w:szCs w:val="22"/>
        </w:rPr>
        <w:br/>
        <w:t>Due Wednesday, 25 March 2020 Final Submission</w:t>
      </w:r>
    </w:p>
    <w:p w14:paraId="6313CF50" w14:textId="77777777" w:rsidR="00FB2856" w:rsidRDefault="00FB2856" w:rsidP="00C47294">
      <w:pPr>
        <w:spacing w:before="60" w:after="60"/>
        <w:rPr>
          <w:b/>
          <w:bCs/>
          <w:sz w:val="22"/>
          <w:szCs w:val="22"/>
        </w:rPr>
      </w:pPr>
    </w:p>
    <w:p w14:paraId="40F15723" w14:textId="77777777" w:rsidR="00373E96" w:rsidRPr="00297DF4" w:rsidRDefault="004F782E" w:rsidP="00C47294">
      <w:pPr>
        <w:spacing w:before="60" w:after="60"/>
        <w:rPr>
          <w:b/>
          <w:bCs/>
          <w:sz w:val="22"/>
          <w:szCs w:val="22"/>
        </w:rPr>
      </w:pPr>
      <w:r w:rsidRPr="00297DF4">
        <w:rPr>
          <w:b/>
          <w:bCs/>
          <w:sz w:val="22"/>
          <w:szCs w:val="22"/>
        </w:rPr>
        <w:t>Full Proposal</w:t>
      </w:r>
    </w:p>
    <w:p w14:paraId="05A8ABB1" w14:textId="0228DB0A" w:rsidR="000C0B28" w:rsidRPr="00755850" w:rsidRDefault="00373E96" w:rsidP="005331FD">
      <w:pPr>
        <w:numPr>
          <w:ilvl w:val="0"/>
          <w:numId w:val="1"/>
        </w:numPr>
        <w:spacing w:after="60"/>
        <w:rPr>
          <w:sz w:val="22"/>
          <w:szCs w:val="22"/>
        </w:rPr>
      </w:pPr>
      <w:r w:rsidRPr="00297DF4">
        <w:rPr>
          <w:sz w:val="22"/>
          <w:szCs w:val="22"/>
        </w:rPr>
        <w:t xml:space="preserve">Please </w:t>
      </w:r>
      <w:r w:rsidR="00E2354D">
        <w:rPr>
          <w:sz w:val="22"/>
          <w:szCs w:val="22"/>
        </w:rPr>
        <w:t>lodge the</w:t>
      </w:r>
      <w:r w:rsidR="000C0B28" w:rsidRPr="00297DF4">
        <w:rPr>
          <w:sz w:val="22"/>
          <w:szCs w:val="22"/>
        </w:rPr>
        <w:t xml:space="preserve"> following documents </w:t>
      </w:r>
      <w:r w:rsidR="00E2354D">
        <w:rPr>
          <w:sz w:val="22"/>
          <w:szCs w:val="22"/>
        </w:rPr>
        <w:t xml:space="preserve">with </w:t>
      </w:r>
      <w:r w:rsidR="000C0B28" w:rsidRPr="00297DF4">
        <w:rPr>
          <w:sz w:val="22"/>
          <w:szCs w:val="22"/>
        </w:rPr>
        <w:t xml:space="preserve">Research </w:t>
      </w:r>
      <w:r w:rsidR="000F6BFD">
        <w:rPr>
          <w:sz w:val="22"/>
          <w:szCs w:val="22"/>
        </w:rPr>
        <w:t>Services</w:t>
      </w:r>
      <w:r w:rsidR="000C0B28" w:rsidRPr="00297DF4">
        <w:rPr>
          <w:sz w:val="22"/>
          <w:szCs w:val="22"/>
        </w:rPr>
        <w:t xml:space="preserve"> – </w:t>
      </w:r>
      <w:hyperlink r:id="rId20" w:history="1">
        <w:r w:rsidR="005331FD" w:rsidRPr="005331FD">
          <w:rPr>
            <w:rStyle w:val="Hyperlink"/>
          </w:rPr>
          <w:t>seapgrants@adelaide.edu.au</w:t>
        </w:r>
      </w:hyperlink>
      <w:r w:rsidR="000C0B28" w:rsidRPr="00297DF4">
        <w:rPr>
          <w:sz w:val="22"/>
          <w:szCs w:val="22"/>
        </w:rPr>
        <w:t xml:space="preserve"> by </w:t>
      </w:r>
      <w:r w:rsidR="008967F6">
        <w:rPr>
          <w:b/>
          <w:szCs w:val="22"/>
        </w:rPr>
        <w:t>Wednesday</w:t>
      </w:r>
      <w:r w:rsidR="00CD2DA0">
        <w:rPr>
          <w:b/>
          <w:szCs w:val="22"/>
        </w:rPr>
        <w:t xml:space="preserve">, </w:t>
      </w:r>
      <w:r w:rsidR="00FB2856">
        <w:rPr>
          <w:b/>
          <w:szCs w:val="22"/>
        </w:rPr>
        <w:t>11 March 2020</w:t>
      </w:r>
      <w:r w:rsidR="000C0B28" w:rsidRPr="00755850">
        <w:rPr>
          <w:sz w:val="22"/>
          <w:szCs w:val="22"/>
        </w:rPr>
        <w:t>:</w:t>
      </w:r>
    </w:p>
    <w:p w14:paraId="32CF4DD7" w14:textId="76EBE6E1" w:rsidR="000C0B28" w:rsidRPr="00755850" w:rsidRDefault="00BF392A" w:rsidP="00755850">
      <w:pPr>
        <w:numPr>
          <w:ilvl w:val="1"/>
          <w:numId w:val="6"/>
        </w:numPr>
        <w:tabs>
          <w:tab w:val="clear" w:pos="1440"/>
          <w:tab w:val="num" w:pos="1134"/>
        </w:tabs>
        <w:spacing w:after="60"/>
        <w:ind w:left="1134" w:hanging="425"/>
        <w:rPr>
          <w:sz w:val="22"/>
          <w:szCs w:val="22"/>
        </w:rPr>
      </w:pPr>
      <w:r w:rsidRPr="00297DF4">
        <w:rPr>
          <w:sz w:val="22"/>
          <w:szCs w:val="22"/>
        </w:rPr>
        <w:t>an electronic copy</w:t>
      </w:r>
      <w:r w:rsidR="00DC5C85" w:rsidRPr="00297DF4">
        <w:rPr>
          <w:b/>
          <w:sz w:val="22"/>
          <w:szCs w:val="22"/>
        </w:rPr>
        <w:t xml:space="preserve"> </w:t>
      </w:r>
      <w:r w:rsidR="00DC5C85" w:rsidRPr="00297DF4">
        <w:rPr>
          <w:bCs/>
          <w:sz w:val="22"/>
          <w:szCs w:val="22"/>
        </w:rPr>
        <w:t xml:space="preserve">of your </w:t>
      </w:r>
      <w:r w:rsidR="00BD5659" w:rsidRPr="00297DF4">
        <w:rPr>
          <w:bCs/>
          <w:sz w:val="22"/>
          <w:szCs w:val="22"/>
        </w:rPr>
        <w:t xml:space="preserve">complete </w:t>
      </w:r>
      <w:r w:rsidR="00C80258" w:rsidRPr="00297DF4">
        <w:rPr>
          <w:sz w:val="22"/>
          <w:szCs w:val="22"/>
        </w:rPr>
        <w:t>proposal</w:t>
      </w:r>
      <w:r w:rsidR="000C0B28" w:rsidRPr="00297DF4">
        <w:rPr>
          <w:sz w:val="22"/>
          <w:szCs w:val="22"/>
        </w:rPr>
        <w:t xml:space="preserve"> – the pdf report generated out</w:t>
      </w:r>
      <w:r w:rsidR="002122FD" w:rsidRPr="00297DF4">
        <w:rPr>
          <w:sz w:val="22"/>
          <w:szCs w:val="22"/>
        </w:rPr>
        <w:t xml:space="preserve"> of RMS</w:t>
      </w:r>
      <w:r w:rsidR="00755850">
        <w:rPr>
          <w:sz w:val="22"/>
          <w:szCs w:val="22"/>
        </w:rPr>
        <w:br/>
      </w:r>
      <w:r w:rsidR="002122FD" w:rsidRPr="00755850">
        <w:rPr>
          <w:sz w:val="22"/>
          <w:szCs w:val="22"/>
        </w:rPr>
        <w:t>(naming convention  LE</w:t>
      </w:r>
      <w:r w:rsidR="004E6FE1">
        <w:rPr>
          <w:sz w:val="22"/>
          <w:szCs w:val="22"/>
        </w:rPr>
        <w:t>21</w:t>
      </w:r>
      <w:r w:rsidR="000C0B28" w:rsidRPr="00755850">
        <w:rPr>
          <w:sz w:val="22"/>
          <w:szCs w:val="22"/>
        </w:rPr>
        <w:t>01XXXXX_</w:t>
      </w:r>
      <w:r w:rsidR="00755850">
        <w:rPr>
          <w:sz w:val="22"/>
          <w:szCs w:val="22"/>
        </w:rPr>
        <w:t xml:space="preserve">CI </w:t>
      </w:r>
      <w:r w:rsidR="000C0B28" w:rsidRPr="00755850">
        <w:rPr>
          <w:sz w:val="22"/>
          <w:szCs w:val="22"/>
        </w:rPr>
        <w:t>SURNAME_PROPOSAL.pdf)</w:t>
      </w:r>
    </w:p>
    <w:p w14:paraId="55E9EED8" w14:textId="1128139D" w:rsidR="0046718E" w:rsidRPr="00297DF4" w:rsidRDefault="0046718E" w:rsidP="0046718E">
      <w:pPr>
        <w:pStyle w:val="ListParagraph"/>
        <w:numPr>
          <w:ilvl w:val="0"/>
          <w:numId w:val="22"/>
        </w:numPr>
        <w:spacing w:after="60"/>
        <w:rPr>
          <w:sz w:val="22"/>
          <w:szCs w:val="22"/>
        </w:rPr>
      </w:pPr>
      <w:r w:rsidRPr="00297DF4">
        <w:rPr>
          <w:sz w:val="22"/>
          <w:szCs w:val="22"/>
        </w:rPr>
        <w:t xml:space="preserve">Before the Research </w:t>
      </w:r>
      <w:r w:rsidR="000F6BFD">
        <w:rPr>
          <w:sz w:val="22"/>
          <w:szCs w:val="22"/>
        </w:rPr>
        <w:t>Services</w:t>
      </w:r>
      <w:r w:rsidR="000F6BFD" w:rsidRPr="00297DF4">
        <w:rPr>
          <w:sz w:val="22"/>
          <w:szCs w:val="22"/>
        </w:rPr>
        <w:t xml:space="preserve"> </w:t>
      </w:r>
      <w:r w:rsidRPr="00297DF4">
        <w:rPr>
          <w:sz w:val="22"/>
          <w:szCs w:val="22"/>
        </w:rPr>
        <w:t>can submit the Proposal to the ARC</w:t>
      </w:r>
      <w:r w:rsidR="00755850">
        <w:rPr>
          <w:sz w:val="22"/>
          <w:szCs w:val="22"/>
        </w:rPr>
        <w:t>,</w:t>
      </w:r>
      <w:r w:rsidRPr="00297DF4">
        <w:rPr>
          <w:sz w:val="22"/>
          <w:szCs w:val="22"/>
        </w:rPr>
        <w:t xml:space="preserve"> we also require: </w:t>
      </w:r>
    </w:p>
    <w:p w14:paraId="0A7CC816" w14:textId="498519A5" w:rsidR="00E2354D" w:rsidRPr="00297DF4" w:rsidRDefault="00E2354D" w:rsidP="00E2354D">
      <w:pPr>
        <w:numPr>
          <w:ilvl w:val="0"/>
          <w:numId w:val="24"/>
        </w:numPr>
        <w:spacing w:after="60"/>
        <w:rPr>
          <w:sz w:val="22"/>
          <w:szCs w:val="22"/>
        </w:rPr>
      </w:pPr>
      <w:r>
        <w:rPr>
          <w:sz w:val="22"/>
          <w:szCs w:val="22"/>
        </w:rPr>
        <w:t xml:space="preserve">Completed </w:t>
      </w:r>
      <w:hyperlink r:id="rId21" w:history="1">
        <w:r w:rsidRPr="00BB7E9C">
          <w:rPr>
            <w:rStyle w:val="Hyperlink"/>
            <w:sz w:val="22"/>
            <w:szCs w:val="22"/>
          </w:rPr>
          <w:t>Research Funding Request</w:t>
        </w:r>
      </w:hyperlink>
      <w:r>
        <w:rPr>
          <w:sz w:val="22"/>
          <w:szCs w:val="22"/>
        </w:rPr>
        <w:t xml:space="preserve"> electronic form on Research Master</w:t>
      </w:r>
    </w:p>
    <w:p w14:paraId="7014B1E1" w14:textId="2A196355" w:rsidR="002122FD" w:rsidRPr="00297DF4" w:rsidRDefault="007F0539" w:rsidP="00E2354D">
      <w:pPr>
        <w:numPr>
          <w:ilvl w:val="0"/>
          <w:numId w:val="24"/>
        </w:numPr>
        <w:spacing w:after="60"/>
        <w:rPr>
          <w:sz w:val="22"/>
          <w:szCs w:val="22"/>
        </w:rPr>
      </w:pPr>
      <w:r>
        <w:rPr>
          <w:sz w:val="22"/>
          <w:szCs w:val="22"/>
        </w:rPr>
        <w:t>F</w:t>
      </w:r>
      <w:r w:rsidR="00532818" w:rsidRPr="00297DF4">
        <w:rPr>
          <w:sz w:val="22"/>
          <w:szCs w:val="22"/>
        </w:rPr>
        <w:t xml:space="preserve">ully-signed </w:t>
      </w:r>
      <w:r w:rsidR="00373E96" w:rsidRPr="00297DF4">
        <w:rPr>
          <w:sz w:val="22"/>
          <w:szCs w:val="22"/>
        </w:rPr>
        <w:t>Internal Signature Page</w:t>
      </w:r>
      <w:r w:rsidR="00DC5C85" w:rsidRPr="00297DF4">
        <w:rPr>
          <w:sz w:val="22"/>
          <w:szCs w:val="22"/>
        </w:rPr>
        <w:t xml:space="preserve"> </w:t>
      </w:r>
      <w:r w:rsidR="00E35ECF" w:rsidRPr="00297DF4">
        <w:rPr>
          <w:sz w:val="22"/>
          <w:szCs w:val="22"/>
        </w:rPr>
        <w:t xml:space="preserve">– </w:t>
      </w:r>
      <w:r w:rsidR="00E35ECF" w:rsidRPr="00297DF4">
        <w:rPr>
          <w:b/>
          <w:i/>
          <w:sz w:val="22"/>
          <w:szCs w:val="22"/>
        </w:rPr>
        <w:t>Appendix 2</w:t>
      </w:r>
      <w:r w:rsidR="00E35ECF" w:rsidRPr="00297DF4">
        <w:rPr>
          <w:sz w:val="22"/>
          <w:szCs w:val="22"/>
        </w:rPr>
        <w:t xml:space="preserve"> - </w:t>
      </w:r>
      <w:r w:rsidR="002122FD" w:rsidRPr="00297DF4">
        <w:rPr>
          <w:sz w:val="22"/>
          <w:szCs w:val="22"/>
        </w:rPr>
        <w:t xml:space="preserve">(naming convention  </w:t>
      </w:r>
      <w:r w:rsidR="003C3277" w:rsidRPr="00297DF4">
        <w:rPr>
          <w:sz w:val="22"/>
          <w:szCs w:val="22"/>
        </w:rPr>
        <w:t>LE</w:t>
      </w:r>
      <w:r w:rsidR="004E6FE1">
        <w:rPr>
          <w:sz w:val="22"/>
          <w:szCs w:val="22"/>
        </w:rPr>
        <w:t>21</w:t>
      </w:r>
      <w:r w:rsidR="003C3277" w:rsidRPr="00297DF4">
        <w:rPr>
          <w:sz w:val="22"/>
          <w:szCs w:val="22"/>
        </w:rPr>
        <w:t>01XXXXX</w:t>
      </w:r>
      <w:r w:rsidR="000C0B28" w:rsidRPr="00297DF4">
        <w:rPr>
          <w:sz w:val="22"/>
          <w:szCs w:val="22"/>
        </w:rPr>
        <w:t>_CI SURNAME_INTERNAL SIGNATURES.pdf)</w:t>
      </w:r>
    </w:p>
    <w:p w14:paraId="64F9064A" w14:textId="680B4825" w:rsidR="002122FD" w:rsidRPr="00297DF4" w:rsidRDefault="00C1119E" w:rsidP="00E2354D">
      <w:pPr>
        <w:numPr>
          <w:ilvl w:val="0"/>
          <w:numId w:val="24"/>
        </w:numPr>
        <w:spacing w:after="60"/>
        <w:rPr>
          <w:sz w:val="22"/>
          <w:szCs w:val="22"/>
        </w:rPr>
      </w:pPr>
      <w:r w:rsidRPr="00297DF4">
        <w:rPr>
          <w:sz w:val="22"/>
          <w:szCs w:val="22"/>
        </w:rPr>
        <w:t xml:space="preserve">Set of Participant and Organisation Written Evidence (Certifications) - </w:t>
      </w:r>
      <w:r w:rsidRPr="00297DF4">
        <w:rPr>
          <w:b/>
          <w:i/>
          <w:sz w:val="22"/>
          <w:szCs w:val="22"/>
        </w:rPr>
        <w:t xml:space="preserve"> Appendix 3 </w:t>
      </w:r>
      <w:r w:rsidRPr="00297DF4">
        <w:rPr>
          <w:sz w:val="22"/>
          <w:szCs w:val="22"/>
        </w:rPr>
        <w:t xml:space="preserve">- (naming convention  </w:t>
      </w:r>
      <w:r w:rsidR="00CD2DA0" w:rsidRPr="00297DF4">
        <w:rPr>
          <w:sz w:val="22"/>
          <w:szCs w:val="22"/>
        </w:rPr>
        <w:t>LE</w:t>
      </w:r>
      <w:r w:rsidR="004E6FE1">
        <w:rPr>
          <w:sz w:val="22"/>
          <w:szCs w:val="22"/>
        </w:rPr>
        <w:t>21</w:t>
      </w:r>
      <w:r w:rsidR="00CD2DA0" w:rsidRPr="00297DF4">
        <w:rPr>
          <w:sz w:val="22"/>
          <w:szCs w:val="22"/>
        </w:rPr>
        <w:t>01XXXXX</w:t>
      </w:r>
      <w:r w:rsidRPr="00297DF4">
        <w:rPr>
          <w:sz w:val="22"/>
          <w:szCs w:val="22"/>
        </w:rPr>
        <w:t>_CI SURNAME_WRITTEN EVIDENCE.pdf)</w:t>
      </w:r>
    </w:p>
    <w:p w14:paraId="407320F8" w14:textId="77777777" w:rsidR="0046718E" w:rsidRPr="00297DF4" w:rsidRDefault="0046718E" w:rsidP="00750045">
      <w:pPr>
        <w:spacing w:before="40" w:after="60"/>
        <w:rPr>
          <w:b/>
          <w:bCs/>
          <w:sz w:val="22"/>
          <w:szCs w:val="22"/>
        </w:rPr>
      </w:pPr>
    </w:p>
    <w:p w14:paraId="1BC4AD00" w14:textId="77777777" w:rsidR="00750045" w:rsidRPr="00297DF4" w:rsidRDefault="00750045" w:rsidP="00750045">
      <w:pPr>
        <w:spacing w:before="40" w:after="60"/>
        <w:rPr>
          <w:b/>
          <w:bCs/>
          <w:sz w:val="22"/>
          <w:szCs w:val="22"/>
        </w:rPr>
      </w:pPr>
      <w:r w:rsidRPr="00297DF4">
        <w:rPr>
          <w:b/>
          <w:bCs/>
          <w:sz w:val="22"/>
          <w:szCs w:val="22"/>
        </w:rPr>
        <w:t>Internal Signature Page</w:t>
      </w:r>
      <w:r w:rsidR="006C2F2C" w:rsidRPr="00297DF4">
        <w:rPr>
          <w:b/>
          <w:bCs/>
          <w:sz w:val="22"/>
          <w:szCs w:val="22"/>
        </w:rPr>
        <w:t xml:space="preserve"> (</w:t>
      </w:r>
      <w:r w:rsidR="006C2F2C" w:rsidRPr="00297DF4">
        <w:rPr>
          <w:b/>
          <w:bCs/>
          <w:i/>
          <w:sz w:val="22"/>
          <w:szCs w:val="22"/>
        </w:rPr>
        <w:t>Appendix 2</w:t>
      </w:r>
      <w:r w:rsidR="006C2F2C" w:rsidRPr="00297DF4">
        <w:rPr>
          <w:b/>
          <w:bCs/>
          <w:sz w:val="22"/>
          <w:szCs w:val="22"/>
        </w:rPr>
        <w:t>)</w:t>
      </w:r>
    </w:p>
    <w:p w14:paraId="632DA9D9" w14:textId="6A51A31C" w:rsidR="00750045" w:rsidRPr="00297DF4" w:rsidRDefault="00750045" w:rsidP="003B3448">
      <w:pPr>
        <w:pStyle w:val="BodyText2"/>
        <w:rPr>
          <w:szCs w:val="22"/>
        </w:rPr>
      </w:pPr>
      <w:r w:rsidRPr="00297DF4">
        <w:rPr>
          <w:szCs w:val="22"/>
        </w:rPr>
        <w:t xml:space="preserve">University of Adelaide researchers who are named as Chief Investigators on </w:t>
      </w:r>
      <w:r w:rsidRPr="00297DF4">
        <w:rPr>
          <w:szCs w:val="22"/>
          <w:u w:val="single"/>
        </w:rPr>
        <w:t>any</w:t>
      </w:r>
      <w:r w:rsidR="00B87219" w:rsidRPr="00297DF4">
        <w:rPr>
          <w:szCs w:val="22"/>
        </w:rPr>
        <w:t xml:space="preserve"> LIEF</w:t>
      </w:r>
      <w:r w:rsidR="002E5567" w:rsidRPr="00297DF4">
        <w:rPr>
          <w:szCs w:val="22"/>
        </w:rPr>
        <w:t xml:space="preserve"> 20</w:t>
      </w:r>
      <w:r w:rsidR="004E6FE1">
        <w:rPr>
          <w:szCs w:val="22"/>
        </w:rPr>
        <w:t>21</w:t>
      </w:r>
      <w:r w:rsidRPr="00297DF4">
        <w:rPr>
          <w:szCs w:val="22"/>
        </w:rPr>
        <w:t xml:space="preserve"> proposal (regardless of the administering institution) are required to provide a fully-signed </w:t>
      </w:r>
      <w:r w:rsidRPr="00297DF4">
        <w:rPr>
          <w:b/>
          <w:bCs/>
          <w:szCs w:val="22"/>
        </w:rPr>
        <w:t>Internal Signature page</w:t>
      </w:r>
      <w:r w:rsidRPr="00297DF4">
        <w:rPr>
          <w:szCs w:val="22"/>
        </w:rPr>
        <w:t xml:space="preserve"> confirming cash and in-kind contributions from </w:t>
      </w:r>
      <w:r w:rsidRPr="00755850">
        <w:rPr>
          <w:szCs w:val="22"/>
          <w:u w:val="single"/>
        </w:rPr>
        <w:t>all</w:t>
      </w:r>
      <w:r w:rsidRPr="00297DF4">
        <w:rPr>
          <w:szCs w:val="22"/>
        </w:rPr>
        <w:t xml:space="preserve"> University of Adelaide sources with the full proposal</w:t>
      </w:r>
      <w:r w:rsidR="009F736E" w:rsidRPr="00297DF4">
        <w:rPr>
          <w:szCs w:val="22"/>
        </w:rPr>
        <w:t>.</w:t>
      </w:r>
      <w:r w:rsidR="00E2354D">
        <w:rPr>
          <w:szCs w:val="22"/>
        </w:rPr>
        <w:t xml:space="preserve"> [Research </w:t>
      </w:r>
      <w:r w:rsidR="000F6BFD">
        <w:rPr>
          <w:szCs w:val="22"/>
        </w:rPr>
        <w:t xml:space="preserve">Services </w:t>
      </w:r>
      <w:r w:rsidR="00E2354D">
        <w:rPr>
          <w:szCs w:val="22"/>
        </w:rPr>
        <w:t>will obtain signatures from the DVCR].</w:t>
      </w:r>
    </w:p>
    <w:p w14:paraId="69D9C34B" w14:textId="77777777" w:rsidR="0046718E" w:rsidRPr="00297DF4" w:rsidRDefault="0046718E" w:rsidP="006C2F2C">
      <w:pPr>
        <w:spacing w:before="40" w:after="60"/>
        <w:rPr>
          <w:bCs/>
          <w:i/>
          <w:iCs/>
          <w:sz w:val="22"/>
          <w:szCs w:val="22"/>
        </w:rPr>
      </w:pPr>
      <w:bookmarkStart w:id="1" w:name="_Toc188162728"/>
    </w:p>
    <w:p w14:paraId="62260FCD" w14:textId="560629C9" w:rsidR="006C2F2C" w:rsidRPr="00297DF4" w:rsidRDefault="006C2F2C" w:rsidP="006C2F2C">
      <w:pPr>
        <w:spacing w:before="40" w:after="60"/>
        <w:rPr>
          <w:b/>
          <w:bCs/>
          <w:sz w:val="22"/>
          <w:szCs w:val="22"/>
        </w:rPr>
      </w:pPr>
      <w:r w:rsidRPr="00297DF4">
        <w:rPr>
          <w:b/>
          <w:bCs/>
          <w:sz w:val="22"/>
          <w:szCs w:val="22"/>
        </w:rPr>
        <w:t>Written Evidence (Certifications) for Linkage Infrastructure, Equip</w:t>
      </w:r>
      <w:r w:rsidR="002122FD" w:rsidRPr="00297DF4">
        <w:rPr>
          <w:b/>
          <w:bCs/>
          <w:sz w:val="22"/>
          <w:szCs w:val="22"/>
        </w:rPr>
        <w:t xml:space="preserve">ment and Facilities (LIEF) </w:t>
      </w:r>
      <w:r w:rsidR="000E1974" w:rsidRPr="00297DF4">
        <w:rPr>
          <w:b/>
          <w:bCs/>
          <w:sz w:val="22"/>
          <w:szCs w:val="22"/>
        </w:rPr>
        <w:t>20</w:t>
      </w:r>
      <w:r w:rsidR="004E6FE1">
        <w:rPr>
          <w:b/>
          <w:bCs/>
          <w:sz w:val="22"/>
          <w:szCs w:val="22"/>
        </w:rPr>
        <w:t>21</w:t>
      </w:r>
      <w:r w:rsidR="000E1974" w:rsidRPr="00297DF4">
        <w:rPr>
          <w:b/>
          <w:bCs/>
          <w:sz w:val="22"/>
          <w:szCs w:val="22"/>
        </w:rPr>
        <w:t xml:space="preserve"> </w:t>
      </w:r>
      <w:r w:rsidRPr="00297DF4">
        <w:rPr>
          <w:b/>
          <w:bCs/>
          <w:sz w:val="22"/>
          <w:szCs w:val="22"/>
        </w:rPr>
        <w:t>(</w:t>
      </w:r>
      <w:r w:rsidR="00C1119E" w:rsidRPr="00297DF4">
        <w:rPr>
          <w:b/>
          <w:bCs/>
          <w:sz w:val="22"/>
          <w:szCs w:val="22"/>
        </w:rPr>
        <w:t>evidence</w:t>
      </w:r>
      <w:r w:rsidRPr="00297DF4">
        <w:rPr>
          <w:b/>
          <w:bCs/>
          <w:sz w:val="22"/>
          <w:szCs w:val="22"/>
        </w:rPr>
        <w:t xml:space="preserve"> of agreement from proposal participants) (</w:t>
      </w:r>
      <w:r w:rsidRPr="00297DF4">
        <w:rPr>
          <w:b/>
          <w:bCs/>
          <w:i/>
          <w:sz w:val="22"/>
          <w:szCs w:val="22"/>
        </w:rPr>
        <w:t>Appendix 3</w:t>
      </w:r>
      <w:r w:rsidRPr="00297DF4">
        <w:rPr>
          <w:b/>
          <w:bCs/>
          <w:sz w:val="22"/>
          <w:szCs w:val="22"/>
        </w:rPr>
        <w:t>)</w:t>
      </w:r>
    </w:p>
    <w:p w14:paraId="69391977" w14:textId="0A125903" w:rsidR="006C2F2C" w:rsidRPr="00297DF4" w:rsidRDefault="006C2F2C" w:rsidP="002E5567">
      <w:pPr>
        <w:pStyle w:val="BodyText2"/>
        <w:spacing w:before="120"/>
        <w:rPr>
          <w:szCs w:val="22"/>
        </w:rPr>
      </w:pPr>
      <w:r w:rsidRPr="00297DF4">
        <w:rPr>
          <w:szCs w:val="22"/>
        </w:rPr>
        <w:t xml:space="preserve">The Administering Organisation is required to obtain written evidence of all the relevant persons and organisations necessary to allow the proposed Project to proceed as specified in the LIEF </w:t>
      </w:r>
      <w:r w:rsidR="00E17B1D">
        <w:rPr>
          <w:szCs w:val="22"/>
        </w:rPr>
        <w:t>Grant Guidelines</w:t>
      </w:r>
      <w:r w:rsidRPr="00297DF4">
        <w:rPr>
          <w:szCs w:val="22"/>
        </w:rPr>
        <w:t xml:space="preserve">. The written evidence must be retained by </w:t>
      </w:r>
      <w:r w:rsidR="002E5567" w:rsidRPr="00297DF4">
        <w:rPr>
          <w:szCs w:val="22"/>
        </w:rPr>
        <w:t xml:space="preserve">the Administering Organisation. It is the lead Chief Investigator’s (CI) responsibility to collect Written Evidence on behalf of </w:t>
      </w:r>
      <w:r w:rsidR="002E5567" w:rsidRPr="00755850">
        <w:rPr>
          <w:szCs w:val="22"/>
          <w:u w:val="single"/>
        </w:rPr>
        <w:t>all</w:t>
      </w:r>
      <w:r w:rsidR="002E5567" w:rsidRPr="00297DF4">
        <w:rPr>
          <w:szCs w:val="22"/>
        </w:rPr>
        <w:t xml:space="preserve"> other named Participants and Organisations on the LIEF proposal. The Written Evidence (Certifications) </w:t>
      </w:r>
      <w:r w:rsidR="00C1119E" w:rsidRPr="00297DF4">
        <w:rPr>
          <w:szCs w:val="22"/>
        </w:rPr>
        <w:t>must</w:t>
      </w:r>
      <w:r w:rsidR="002E5567" w:rsidRPr="00297DF4">
        <w:rPr>
          <w:szCs w:val="22"/>
        </w:rPr>
        <w:t xml:space="preserve"> be submitted to the </w:t>
      </w:r>
      <w:r w:rsidR="00C1119E" w:rsidRPr="00297DF4">
        <w:rPr>
          <w:szCs w:val="22"/>
        </w:rPr>
        <w:t xml:space="preserve">Research </w:t>
      </w:r>
      <w:r w:rsidR="000F6BFD">
        <w:rPr>
          <w:szCs w:val="22"/>
        </w:rPr>
        <w:t xml:space="preserve">Services </w:t>
      </w:r>
      <w:r w:rsidR="00755850">
        <w:rPr>
          <w:szCs w:val="22"/>
        </w:rPr>
        <w:t xml:space="preserve">by the internal Research </w:t>
      </w:r>
      <w:r w:rsidR="000F6BFD">
        <w:rPr>
          <w:szCs w:val="22"/>
        </w:rPr>
        <w:t xml:space="preserve">Services </w:t>
      </w:r>
      <w:r w:rsidR="00755850">
        <w:rPr>
          <w:szCs w:val="22"/>
        </w:rPr>
        <w:t>deadline</w:t>
      </w:r>
      <w:r w:rsidR="00E2354D">
        <w:rPr>
          <w:szCs w:val="22"/>
        </w:rPr>
        <w:t xml:space="preserve"> (i.e. </w:t>
      </w:r>
      <w:r w:rsidR="004E6FE1">
        <w:rPr>
          <w:szCs w:val="22"/>
        </w:rPr>
        <w:t>25</w:t>
      </w:r>
      <w:r w:rsidR="008967F6">
        <w:rPr>
          <w:szCs w:val="22"/>
        </w:rPr>
        <w:t xml:space="preserve"> </w:t>
      </w:r>
      <w:r w:rsidR="004E6FE1">
        <w:rPr>
          <w:szCs w:val="22"/>
        </w:rPr>
        <w:t>March 2020</w:t>
      </w:r>
      <w:r w:rsidR="009F3124">
        <w:rPr>
          <w:szCs w:val="22"/>
        </w:rPr>
        <w:t>)</w:t>
      </w:r>
      <w:r w:rsidR="00755850">
        <w:rPr>
          <w:szCs w:val="22"/>
        </w:rPr>
        <w:t>.</w:t>
      </w:r>
    </w:p>
    <w:p w14:paraId="4E92DCF2" w14:textId="77777777" w:rsidR="003B3448" w:rsidRPr="00297DF4" w:rsidRDefault="003B3448" w:rsidP="003B3448">
      <w:pPr>
        <w:pStyle w:val="Heading1"/>
        <w:spacing w:before="120" w:after="120"/>
        <w:rPr>
          <w:smallCaps/>
          <w:sz w:val="22"/>
          <w:szCs w:val="22"/>
          <w:lang w:val="en-AU"/>
        </w:rPr>
      </w:pPr>
    </w:p>
    <w:p w14:paraId="73330D46" w14:textId="01D4991B" w:rsidR="006E4994" w:rsidRPr="00297DF4" w:rsidRDefault="00C75C75" w:rsidP="008D4F69">
      <w:pPr>
        <w:pStyle w:val="Heading1"/>
        <w:spacing w:before="120" w:after="120"/>
        <w:rPr>
          <w:smallCaps/>
          <w:sz w:val="22"/>
          <w:szCs w:val="22"/>
          <w:lang w:val="en-AU"/>
        </w:rPr>
      </w:pPr>
      <w:r>
        <w:rPr>
          <w:smallCaps/>
          <w:sz w:val="22"/>
          <w:szCs w:val="22"/>
          <w:lang w:val="en-AU"/>
        </w:rPr>
        <w:t>6</w:t>
      </w:r>
      <w:r w:rsidR="006E4994" w:rsidRPr="00297DF4">
        <w:rPr>
          <w:smallCaps/>
          <w:sz w:val="22"/>
          <w:szCs w:val="22"/>
          <w:lang w:val="en-AU"/>
        </w:rPr>
        <w:t xml:space="preserve">. RESEARCH </w:t>
      </w:r>
      <w:r w:rsidR="000F6BFD">
        <w:rPr>
          <w:smallCaps/>
          <w:sz w:val="22"/>
          <w:szCs w:val="22"/>
          <w:lang w:val="en-AU"/>
        </w:rPr>
        <w:t xml:space="preserve">SERVICES </w:t>
      </w:r>
      <w:r>
        <w:rPr>
          <w:smallCaps/>
          <w:sz w:val="22"/>
          <w:szCs w:val="22"/>
          <w:lang w:val="en-AU"/>
        </w:rPr>
        <w:t xml:space="preserve">ARC TEAM </w:t>
      </w:r>
      <w:r w:rsidR="006E4994" w:rsidRPr="00297DF4">
        <w:rPr>
          <w:smallCaps/>
          <w:sz w:val="22"/>
          <w:szCs w:val="22"/>
          <w:lang w:val="en-AU"/>
        </w:rPr>
        <w:t>CONTACTS</w:t>
      </w:r>
      <w:bookmarkEnd w:id="1"/>
    </w:p>
    <w:p w14:paraId="08911CB6" w14:textId="392AA0C8" w:rsidR="006E4994" w:rsidRPr="00297DF4" w:rsidRDefault="006E4994" w:rsidP="006E4994">
      <w:pPr>
        <w:overflowPunct/>
        <w:spacing w:before="120" w:after="120"/>
        <w:textAlignment w:val="auto"/>
        <w:rPr>
          <w:rFonts w:cs="ArialNarrow"/>
          <w:color w:val="000000"/>
          <w:sz w:val="27"/>
          <w:szCs w:val="27"/>
          <w:lang w:eastAsia="en-AU"/>
        </w:rPr>
      </w:pPr>
      <w:r w:rsidRPr="00297DF4">
        <w:rPr>
          <w:rFonts w:cs="ArialNarrow,Bold"/>
          <w:b/>
          <w:bCs/>
          <w:color w:val="000000"/>
          <w:sz w:val="23"/>
          <w:szCs w:val="23"/>
          <w:lang w:eastAsia="en-AU"/>
        </w:rPr>
        <w:t xml:space="preserve">General queries: </w:t>
      </w:r>
      <w:hyperlink r:id="rId22" w:history="1">
        <w:r w:rsidR="005331FD" w:rsidRPr="005331FD">
          <w:rPr>
            <w:rStyle w:val="Hyperlink"/>
            <w:rFonts w:cs="ArialNarrow"/>
            <w:sz w:val="23"/>
            <w:szCs w:val="23"/>
            <w:lang w:eastAsia="en-AU"/>
          </w:rPr>
          <w:t>seapgrants@adelaide.edu.au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5063"/>
        <w:gridCol w:w="1850"/>
      </w:tblGrid>
      <w:tr w:rsidR="00D43863" w:rsidRPr="00297DF4" w14:paraId="0CDFBB11" w14:textId="77777777" w:rsidTr="006B19E9">
        <w:tc>
          <w:tcPr>
            <w:tcW w:w="3281" w:type="dxa"/>
            <w:tcBorders>
              <w:top w:val="single" w:sz="4" w:space="0" w:color="auto"/>
              <w:left w:val="single" w:sz="4" w:space="0" w:color="auto"/>
              <w:bottom w:val="single" w:sz="4" w:space="0" w:color="auto"/>
              <w:right w:val="single" w:sz="4" w:space="0" w:color="auto"/>
            </w:tcBorders>
          </w:tcPr>
          <w:p w14:paraId="7E1837DD" w14:textId="765D973D" w:rsidR="00D43863" w:rsidRDefault="008967F6" w:rsidP="000B2BFA">
            <w:pPr>
              <w:overflowPunct/>
              <w:textAlignment w:val="auto"/>
              <w:rPr>
                <w:rFonts w:cs="ArialNarrow"/>
                <w:color w:val="000000"/>
                <w:sz w:val="20"/>
                <w:szCs w:val="22"/>
                <w:lang w:eastAsia="en-AU"/>
              </w:rPr>
            </w:pPr>
            <w:r>
              <w:rPr>
                <w:rFonts w:cs="ArialNarrow"/>
                <w:color w:val="000000"/>
                <w:sz w:val="20"/>
                <w:szCs w:val="22"/>
                <w:lang w:eastAsia="en-AU"/>
              </w:rPr>
              <w:t xml:space="preserve">Dr </w:t>
            </w:r>
            <w:r w:rsidR="00D43863">
              <w:rPr>
                <w:rFonts w:cs="ArialNarrow"/>
                <w:color w:val="000000"/>
                <w:sz w:val="20"/>
                <w:szCs w:val="22"/>
                <w:lang w:eastAsia="en-AU"/>
              </w:rPr>
              <w:t>Tim Anson</w:t>
            </w:r>
          </w:p>
          <w:p w14:paraId="37C65C89" w14:textId="084410CE" w:rsidR="00D43863" w:rsidDel="00D43863" w:rsidRDefault="00D43863" w:rsidP="000B2BFA">
            <w:pPr>
              <w:overflowPunct/>
              <w:textAlignment w:val="auto"/>
              <w:rPr>
                <w:rFonts w:cs="ArialNarrow"/>
                <w:color w:val="000000"/>
                <w:sz w:val="20"/>
                <w:szCs w:val="22"/>
                <w:lang w:eastAsia="en-AU"/>
              </w:rPr>
            </w:pPr>
            <w:r>
              <w:rPr>
                <w:rFonts w:cs="ArialNarrow"/>
                <w:color w:val="000000"/>
                <w:sz w:val="20"/>
                <w:szCs w:val="22"/>
                <w:lang w:eastAsia="en-AU"/>
              </w:rPr>
              <w:t>Research Grants Officer</w:t>
            </w:r>
          </w:p>
        </w:tc>
        <w:tc>
          <w:tcPr>
            <w:tcW w:w="5063" w:type="dxa"/>
            <w:tcBorders>
              <w:top w:val="single" w:sz="4" w:space="0" w:color="auto"/>
              <w:left w:val="single" w:sz="4" w:space="0" w:color="auto"/>
              <w:bottom w:val="single" w:sz="4" w:space="0" w:color="auto"/>
              <w:right w:val="single" w:sz="4" w:space="0" w:color="auto"/>
            </w:tcBorders>
          </w:tcPr>
          <w:p w14:paraId="4FD8B315" w14:textId="2A59FFEC" w:rsidR="00D43863" w:rsidRPr="00D43863" w:rsidRDefault="00D43863" w:rsidP="00C1119E">
            <w:pPr>
              <w:overflowPunct/>
              <w:textAlignment w:val="auto"/>
              <w:rPr>
                <w:rStyle w:val="Hyperlink"/>
                <w:rFonts w:cs="ArialNarrow"/>
                <w:sz w:val="20"/>
                <w:szCs w:val="22"/>
                <w:lang w:eastAsia="en-AU"/>
              </w:rPr>
            </w:pPr>
            <w:r w:rsidRPr="00D43863">
              <w:rPr>
                <w:rStyle w:val="Hyperlink"/>
                <w:rFonts w:cs="ArialNarrow"/>
                <w:sz w:val="20"/>
                <w:szCs w:val="22"/>
                <w:lang w:eastAsia="en-AU"/>
              </w:rPr>
              <w:t>tim.anson@adelaide.edu.au</w:t>
            </w:r>
          </w:p>
        </w:tc>
        <w:tc>
          <w:tcPr>
            <w:tcW w:w="1850" w:type="dxa"/>
            <w:tcBorders>
              <w:top w:val="single" w:sz="4" w:space="0" w:color="auto"/>
              <w:left w:val="single" w:sz="4" w:space="0" w:color="auto"/>
              <w:bottom w:val="single" w:sz="4" w:space="0" w:color="auto"/>
              <w:right w:val="single" w:sz="4" w:space="0" w:color="auto"/>
            </w:tcBorders>
          </w:tcPr>
          <w:p w14:paraId="475B1920" w14:textId="2A322565" w:rsidR="00D43863" w:rsidRPr="00297DF4" w:rsidRDefault="00D43863" w:rsidP="00D43863">
            <w:pPr>
              <w:overflowPunct/>
              <w:textAlignment w:val="auto"/>
              <w:rPr>
                <w:rFonts w:cs="ArialNarrow"/>
                <w:color w:val="000000"/>
                <w:sz w:val="20"/>
                <w:szCs w:val="22"/>
                <w:lang w:eastAsia="en-AU"/>
              </w:rPr>
            </w:pPr>
            <w:r w:rsidRPr="00297DF4">
              <w:rPr>
                <w:rFonts w:cs="ArialNarrow"/>
                <w:color w:val="000000"/>
                <w:sz w:val="20"/>
                <w:szCs w:val="22"/>
                <w:lang w:eastAsia="en-AU"/>
              </w:rPr>
              <w:t>+61 8 8313</w:t>
            </w:r>
            <w:r>
              <w:rPr>
                <w:rFonts w:cs="ArialNarrow"/>
                <w:color w:val="000000"/>
                <w:sz w:val="20"/>
                <w:szCs w:val="22"/>
                <w:lang w:eastAsia="en-AU"/>
              </w:rPr>
              <w:t xml:space="preserve"> 5175</w:t>
            </w:r>
          </w:p>
        </w:tc>
      </w:tr>
      <w:tr w:rsidR="000B2BFA" w:rsidRPr="00297DF4" w14:paraId="6F06517C" w14:textId="77777777" w:rsidTr="006B19E9">
        <w:tc>
          <w:tcPr>
            <w:tcW w:w="3281" w:type="dxa"/>
            <w:tcBorders>
              <w:top w:val="single" w:sz="4" w:space="0" w:color="auto"/>
              <w:left w:val="single" w:sz="4" w:space="0" w:color="auto"/>
              <w:bottom w:val="single" w:sz="4" w:space="0" w:color="auto"/>
              <w:right w:val="single" w:sz="4" w:space="0" w:color="auto"/>
            </w:tcBorders>
          </w:tcPr>
          <w:p w14:paraId="42072358" w14:textId="29202FA5" w:rsidR="006F46D7" w:rsidRPr="00297DF4" w:rsidRDefault="004E6FE1" w:rsidP="000B2BFA">
            <w:pPr>
              <w:overflowPunct/>
              <w:textAlignment w:val="auto"/>
              <w:rPr>
                <w:rFonts w:cs="ArialNarrow"/>
                <w:color w:val="000000"/>
                <w:sz w:val="20"/>
                <w:szCs w:val="22"/>
                <w:lang w:eastAsia="en-AU"/>
              </w:rPr>
            </w:pPr>
            <w:r>
              <w:rPr>
                <w:rFonts w:cs="ArialNarrow"/>
                <w:color w:val="000000"/>
                <w:sz w:val="20"/>
                <w:szCs w:val="22"/>
                <w:lang w:eastAsia="en-AU"/>
              </w:rPr>
              <w:t>Gemma Alver</w:t>
            </w:r>
            <w:r w:rsidR="006F46D7" w:rsidRPr="00297DF4">
              <w:rPr>
                <w:rFonts w:cs="ArialNarrow"/>
                <w:color w:val="000000"/>
                <w:sz w:val="20"/>
                <w:szCs w:val="22"/>
                <w:lang w:eastAsia="en-AU"/>
              </w:rPr>
              <w:br/>
              <w:t>Research Grants Officer</w:t>
            </w:r>
          </w:p>
        </w:tc>
        <w:tc>
          <w:tcPr>
            <w:tcW w:w="5063" w:type="dxa"/>
            <w:tcBorders>
              <w:top w:val="single" w:sz="4" w:space="0" w:color="auto"/>
              <w:left w:val="single" w:sz="4" w:space="0" w:color="auto"/>
              <w:bottom w:val="single" w:sz="4" w:space="0" w:color="auto"/>
              <w:right w:val="single" w:sz="4" w:space="0" w:color="auto"/>
            </w:tcBorders>
          </w:tcPr>
          <w:p w14:paraId="26E3CDC6" w14:textId="3EE90D93" w:rsidR="006F46D7" w:rsidRPr="00297DF4" w:rsidRDefault="00B54045" w:rsidP="00C1119E">
            <w:pPr>
              <w:overflowPunct/>
              <w:textAlignment w:val="auto"/>
              <w:rPr>
                <w:rFonts w:cs="ArialNarrow"/>
                <w:color w:val="000000"/>
                <w:sz w:val="20"/>
                <w:szCs w:val="22"/>
                <w:lang w:eastAsia="en-AU"/>
              </w:rPr>
            </w:pPr>
            <w:hyperlink r:id="rId23" w:history="1">
              <w:r w:rsidR="004E6FE1" w:rsidRPr="00141D43">
                <w:rPr>
                  <w:rStyle w:val="Hyperlink"/>
                  <w:rFonts w:cs="ArialNarrow"/>
                  <w:sz w:val="20"/>
                  <w:szCs w:val="22"/>
                  <w:lang w:eastAsia="en-AU"/>
                </w:rPr>
                <w:t>gemma.alver@adelaide.edu.au</w:t>
              </w:r>
            </w:hyperlink>
          </w:p>
        </w:tc>
        <w:tc>
          <w:tcPr>
            <w:tcW w:w="1850" w:type="dxa"/>
            <w:tcBorders>
              <w:top w:val="single" w:sz="4" w:space="0" w:color="auto"/>
              <w:left w:val="single" w:sz="4" w:space="0" w:color="auto"/>
              <w:bottom w:val="single" w:sz="4" w:space="0" w:color="auto"/>
              <w:right w:val="single" w:sz="4" w:space="0" w:color="auto"/>
            </w:tcBorders>
          </w:tcPr>
          <w:p w14:paraId="0C59E080" w14:textId="486908F7" w:rsidR="006F46D7" w:rsidRPr="00297DF4" w:rsidRDefault="006F46D7" w:rsidP="004E6FE1">
            <w:pPr>
              <w:overflowPunct/>
              <w:textAlignment w:val="auto"/>
              <w:rPr>
                <w:rFonts w:cs="ArialNarrow"/>
                <w:color w:val="000000"/>
                <w:sz w:val="20"/>
                <w:szCs w:val="22"/>
                <w:lang w:eastAsia="en-AU"/>
              </w:rPr>
            </w:pPr>
            <w:r w:rsidRPr="00297DF4">
              <w:rPr>
                <w:rFonts w:cs="ArialNarrow"/>
                <w:color w:val="000000"/>
                <w:sz w:val="20"/>
                <w:szCs w:val="22"/>
                <w:lang w:eastAsia="en-AU"/>
              </w:rPr>
              <w:t xml:space="preserve">+61 8 8313 </w:t>
            </w:r>
            <w:r w:rsidR="004E6FE1">
              <w:rPr>
                <w:rFonts w:cs="ArialNarrow"/>
                <w:color w:val="000000"/>
                <w:sz w:val="20"/>
                <w:szCs w:val="22"/>
                <w:lang w:eastAsia="en-AU"/>
              </w:rPr>
              <w:t>2931</w:t>
            </w:r>
          </w:p>
        </w:tc>
      </w:tr>
      <w:tr w:rsidR="000B2BFA" w:rsidRPr="00297DF4" w14:paraId="3F905113" w14:textId="77777777" w:rsidTr="006B19E9">
        <w:tc>
          <w:tcPr>
            <w:tcW w:w="3281" w:type="dxa"/>
            <w:tcBorders>
              <w:top w:val="single" w:sz="4" w:space="0" w:color="auto"/>
              <w:left w:val="single" w:sz="4" w:space="0" w:color="auto"/>
              <w:bottom w:val="single" w:sz="4" w:space="0" w:color="auto"/>
              <w:right w:val="single" w:sz="4" w:space="0" w:color="auto"/>
            </w:tcBorders>
          </w:tcPr>
          <w:p w14:paraId="6070EAB8" w14:textId="2C1F3C7A" w:rsidR="006E4994" w:rsidRPr="00297DF4" w:rsidRDefault="00A3774B" w:rsidP="00C1119E">
            <w:pPr>
              <w:overflowPunct/>
              <w:textAlignment w:val="auto"/>
              <w:rPr>
                <w:rFonts w:cs="ArialNarrow"/>
                <w:color w:val="000000"/>
                <w:sz w:val="20"/>
                <w:szCs w:val="22"/>
                <w:lang w:eastAsia="en-AU"/>
              </w:rPr>
            </w:pPr>
            <w:r>
              <w:rPr>
                <w:rFonts w:cs="ArialNarrow"/>
                <w:color w:val="000000"/>
                <w:sz w:val="20"/>
                <w:szCs w:val="22"/>
                <w:lang w:eastAsia="en-AU"/>
              </w:rPr>
              <w:t>Alison Birbeck</w:t>
            </w:r>
            <w:r w:rsidR="006E4994" w:rsidRPr="00297DF4">
              <w:rPr>
                <w:rFonts w:cs="ArialNarrow"/>
                <w:color w:val="000000"/>
                <w:sz w:val="20"/>
                <w:szCs w:val="22"/>
                <w:lang w:eastAsia="en-AU"/>
              </w:rPr>
              <w:br/>
            </w:r>
            <w:r w:rsidR="003E3F66" w:rsidRPr="003E3F66">
              <w:rPr>
                <w:rFonts w:cs="ArialNarrow"/>
                <w:color w:val="000000"/>
                <w:sz w:val="20"/>
                <w:szCs w:val="22"/>
                <w:lang w:eastAsia="en-AU"/>
              </w:rPr>
              <w:t>Research Grants Manager</w:t>
            </w:r>
          </w:p>
        </w:tc>
        <w:tc>
          <w:tcPr>
            <w:tcW w:w="5063" w:type="dxa"/>
            <w:tcBorders>
              <w:top w:val="single" w:sz="4" w:space="0" w:color="auto"/>
              <w:left w:val="single" w:sz="4" w:space="0" w:color="auto"/>
              <w:bottom w:val="single" w:sz="4" w:space="0" w:color="auto"/>
              <w:right w:val="single" w:sz="4" w:space="0" w:color="auto"/>
            </w:tcBorders>
          </w:tcPr>
          <w:p w14:paraId="66E98B9A" w14:textId="70FEA8C6" w:rsidR="006E4994" w:rsidRPr="00297DF4" w:rsidRDefault="00B54045" w:rsidP="00A3774B">
            <w:pPr>
              <w:overflowPunct/>
              <w:textAlignment w:val="auto"/>
              <w:rPr>
                <w:rFonts w:cs="ArialNarrow"/>
                <w:color w:val="000000"/>
                <w:sz w:val="20"/>
                <w:szCs w:val="22"/>
                <w:lang w:eastAsia="en-AU"/>
              </w:rPr>
            </w:pPr>
            <w:hyperlink r:id="rId24" w:history="1">
              <w:r w:rsidR="00A3774B" w:rsidRPr="00FA54DC">
                <w:rPr>
                  <w:rStyle w:val="Hyperlink"/>
                  <w:rFonts w:cs="ArialNarrow"/>
                  <w:sz w:val="20"/>
                  <w:szCs w:val="22"/>
                  <w:lang w:eastAsia="en-AU"/>
                </w:rPr>
                <w:t>alison.birbeck@adelaide.edu.au</w:t>
              </w:r>
            </w:hyperlink>
          </w:p>
        </w:tc>
        <w:tc>
          <w:tcPr>
            <w:tcW w:w="1850" w:type="dxa"/>
            <w:tcBorders>
              <w:top w:val="single" w:sz="4" w:space="0" w:color="auto"/>
              <w:left w:val="single" w:sz="4" w:space="0" w:color="auto"/>
              <w:bottom w:val="single" w:sz="4" w:space="0" w:color="auto"/>
              <w:right w:val="single" w:sz="4" w:space="0" w:color="auto"/>
            </w:tcBorders>
          </w:tcPr>
          <w:p w14:paraId="289D8F54" w14:textId="77777777" w:rsidR="006E4994" w:rsidRPr="00297DF4" w:rsidRDefault="006F46D7" w:rsidP="000B2BFA">
            <w:pPr>
              <w:overflowPunct/>
              <w:textAlignment w:val="auto"/>
              <w:rPr>
                <w:rFonts w:cs="ArialNarrow"/>
                <w:color w:val="000000"/>
                <w:sz w:val="20"/>
                <w:szCs w:val="22"/>
                <w:lang w:eastAsia="en-AU"/>
              </w:rPr>
            </w:pPr>
            <w:r w:rsidRPr="00297DF4">
              <w:rPr>
                <w:rFonts w:cs="ArialNarrow"/>
                <w:color w:val="000000"/>
                <w:sz w:val="20"/>
                <w:szCs w:val="22"/>
                <w:lang w:eastAsia="en-AU"/>
              </w:rPr>
              <w:t>+61 8 831</w:t>
            </w:r>
            <w:r w:rsidR="006E4994" w:rsidRPr="00297DF4">
              <w:rPr>
                <w:rFonts w:cs="ArialNarrow"/>
                <w:color w:val="000000"/>
                <w:sz w:val="20"/>
                <w:szCs w:val="22"/>
                <w:lang w:eastAsia="en-AU"/>
              </w:rPr>
              <w:t>3</w:t>
            </w:r>
            <w:r w:rsidR="000B2BFA">
              <w:rPr>
                <w:rFonts w:cs="ArialNarrow"/>
                <w:color w:val="000000"/>
                <w:sz w:val="20"/>
                <w:szCs w:val="22"/>
                <w:lang w:eastAsia="en-AU"/>
              </w:rPr>
              <w:t xml:space="preserve"> 6926</w:t>
            </w:r>
          </w:p>
        </w:tc>
      </w:tr>
      <w:tr w:rsidR="000B2BFA" w:rsidRPr="00297DF4" w14:paraId="6060FF14" w14:textId="77777777" w:rsidTr="006B19E9">
        <w:tc>
          <w:tcPr>
            <w:tcW w:w="3281" w:type="dxa"/>
            <w:tcBorders>
              <w:top w:val="single" w:sz="4" w:space="0" w:color="auto"/>
              <w:left w:val="single" w:sz="4" w:space="0" w:color="auto"/>
              <w:bottom w:val="single" w:sz="4" w:space="0" w:color="auto"/>
              <w:right w:val="single" w:sz="4" w:space="0" w:color="auto"/>
            </w:tcBorders>
          </w:tcPr>
          <w:p w14:paraId="4CE4D3A7" w14:textId="77777777" w:rsidR="004E6FE1" w:rsidRDefault="004E6FE1" w:rsidP="00C1119E">
            <w:pPr>
              <w:pStyle w:val="Header"/>
              <w:tabs>
                <w:tab w:val="clear" w:pos="4153"/>
                <w:tab w:val="clear" w:pos="8306"/>
              </w:tabs>
              <w:rPr>
                <w:rFonts w:cs="ArialNarrow"/>
                <w:color w:val="000000"/>
                <w:sz w:val="20"/>
                <w:szCs w:val="22"/>
                <w:lang w:eastAsia="en-AU"/>
              </w:rPr>
            </w:pPr>
            <w:r>
              <w:rPr>
                <w:rFonts w:cs="ArialNarrow"/>
                <w:color w:val="000000"/>
                <w:sz w:val="20"/>
                <w:szCs w:val="22"/>
                <w:lang w:eastAsia="en-AU"/>
              </w:rPr>
              <w:t>Linh Pham</w:t>
            </w:r>
          </w:p>
          <w:p w14:paraId="2454D101" w14:textId="01989D17" w:rsidR="000B2BFA" w:rsidRDefault="003E3F66" w:rsidP="00C1119E">
            <w:pPr>
              <w:pStyle w:val="Header"/>
              <w:tabs>
                <w:tab w:val="clear" w:pos="4153"/>
                <w:tab w:val="clear" w:pos="8306"/>
              </w:tabs>
              <w:rPr>
                <w:rFonts w:cs="ArialNarrow"/>
                <w:color w:val="000000"/>
                <w:sz w:val="20"/>
                <w:szCs w:val="22"/>
                <w:lang w:eastAsia="en-AU"/>
              </w:rPr>
            </w:pPr>
            <w:r w:rsidRPr="003E3F66">
              <w:rPr>
                <w:rFonts w:cs="ArialNarrow"/>
                <w:color w:val="000000"/>
                <w:sz w:val="20"/>
                <w:szCs w:val="22"/>
                <w:lang w:eastAsia="en-AU"/>
              </w:rPr>
              <w:t>Postaward Contracts Officer: SEAP Grants</w:t>
            </w:r>
          </w:p>
        </w:tc>
        <w:tc>
          <w:tcPr>
            <w:tcW w:w="5063" w:type="dxa"/>
            <w:tcBorders>
              <w:top w:val="single" w:sz="4" w:space="0" w:color="auto"/>
              <w:left w:val="single" w:sz="4" w:space="0" w:color="auto"/>
              <w:bottom w:val="single" w:sz="4" w:space="0" w:color="auto"/>
              <w:right w:val="single" w:sz="4" w:space="0" w:color="auto"/>
            </w:tcBorders>
          </w:tcPr>
          <w:p w14:paraId="64E2D2E7" w14:textId="52916EAF" w:rsidR="000B2BFA" w:rsidRDefault="004E6FE1" w:rsidP="00C1119E">
            <w:pPr>
              <w:pStyle w:val="Header"/>
              <w:tabs>
                <w:tab w:val="clear" w:pos="4153"/>
                <w:tab w:val="clear" w:pos="8306"/>
              </w:tabs>
              <w:rPr>
                <w:rFonts w:cs="ArialNarrow"/>
                <w:color w:val="0000FF"/>
                <w:sz w:val="20"/>
                <w:szCs w:val="22"/>
                <w:lang w:eastAsia="en-AU"/>
              </w:rPr>
            </w:pPr>
            <w:r w:rsidRPr="00D43863">
              <w:rPr>
                <w:rStyle w:val="Hyperlink"/>
                <w:rFonts w:cs="ArialNarrow"/>
                <w:sz w:val="20"/>
                <w:szCs w:val="22"/>
                <w:lang w:eastAsia="en-AU"/>
              </w:rPr>
              <w:t>linh.pham@adelaide.edu.au</w:t>
            </w:r>
          </w:p>
        </w:tc>
        <w:tc>
          <w:tcPr>
            <w:tcW w:w="1850" w:type="dxa"/>
            <w:tcBorders>
              <w:top w:val="single" w:sz="4" w:space="0" w:color="auto"/>
              <w:left w:val="single" w:sz="4" w:space="0" w:color="auto"/>
              <w:bottom w:val="single" w:sz="4" w:space="0" w:color="auto"/>
              <w:right w:val="single" w:sz="4" w:space="0" w:color="auto"/>
            </w:tcBorders>
          </w:tcPr>
          <w:p w14:paraId="6CC1C2F4" w14:textId="68F1860E" w:rsidR="000B2BFA" w:rsidRPr="00297DF4" w:rsidRDefault="000B2BFA" w:rsidP="003E3F66">
            <w:pPr>
              <w:pStyle w:val="Header"/>
              <w:tabs>
                <w:tab w:val="clear" w:pos="4153"/>
                <w:tab w:val="clear" w:pos="8306"/>
              </w:tabs>
              <w:rPr>
                <w:rFonts w:cs="ArialNarrow"/>
                <w:color w:val="000000"/>
                <w:sz w:val="20"/>
                <w:szCs w:val="22"/>
                <w:lang w:eastAsia="en-AU"/>
              </w:rPr>
            </w:pPr>
            <w:r w:rsidRPr="00297DF4">
              <w:rPr>
                <w:rFonts w:cs="ArialNarrow"/>
                <w:color w:val="000000"/>
                <w:sz w:val="20"/>
                <w:szCs w:val="22"/>
                <w:lang w:eastAsia="en-AU"/>
              </w:rPr>
              <w:t>+61 8 8313</w:t>
            </w:r>
            <w:r>
              <w:rPr>
                <w:rFonts w:cs="ArialNarrow"/>
                <w:color w:val="000000"/>
                <w:sz w:val="20"/>
                <w:szCs w:val="22"/>
                <w:lang w:eastAsia="en-AU"/>
              </w:rPr>
              <w:t xml:space="preserve"> </w:t>
            </w:r>
            <w:r w:rsidR="003E3F66">
              <w:rPr>
                <w:rFonts w:cs="ArialNarrow"/>
                <w:color w:val="000000"/>
                <w:sz w:val="20"/>
                <w:szCs w:val="22"/>
                <w:lang w:eastAsia="en-AU"/>
              </w:rPr>
              <w:t>3388</w:t>
            </w:r>
          </w:p>
        </w:tc>
      </w:tr>
      <w:tr w:rsidR="008967F6" w:rsidRPr="00297DF4" w14:paraId="5875939E" w14:textId="77777777" w:rsidTr="009F187A">
        <w:tc>
          <w:tcPr>
            <w:tcW w:w="3281" w:type="dxa"/>
            <w:tcBorders>
              <w:top w:val="single" w:sz="4" w:space="0" w:color="auto"/>
              <w:left w:val="single" w:sz="4" w:space="0" w:color="auto"/>
              <w:bottom w:val="single" w:sz="4" w:space="0" w:color="auto"/>
              <w:right w:val="single" w:sz="4" w:space="0" w:color="auto"/>
            </w:tcBorders>
          </w:tcPr>
          <w:p w14:paraId="0DE187CC" w14:textId="671BD6F5" w:rsidR="008967F6" w:rsidRDefault="008967F6" w:rsidP="009F187A">
            <w:pPr>
              <w:pStyle w:val="Header"/>
              <w:tabs>
                <w:tab w:val="clear" w:pos="4153"/>
                <w:tab w:val="clear" w:pos="8306"/>
              </w:tabs>
              <w:rPr>
                <w:rFonts w:cs="ArialNarrow"/>
                <w:color w:val="000000"/>
                <w:sz w:val="20"/>
                <w:szCs w:val="22"/>
                <w:lang w:eastAsia="en-AU"/>
              </w:rPr>
            </w:pPr>
            <w:r>
              <w:rPr>
                <w:rFonts w:cs="ArialNarrow"/>
                <w:color w:val="000000"/>
                <w:sz w:val="20"/>
                <w:szCs w:val="22"/>
                <w:lang w:eastAsia="en-AU"/>
              </w:rPr>
              <w:t>Chelsea Dubois</w:t>
            </w:r>
          </w:p>
          <w:p w14:paraId="20235861" w14:textId="1089E300" w:rsidR="008967F6" w:rsidRDefault="008967F6" w:rsidP="009F187A">
            <w:pPr>
              <w:pStyle w:val="Header"/>
              <w:tabs>
                <w:tab w:val="clear" w:pos="4153"/>
                <w:tab w:val="clear" w:pos="8306"/>
              </w:tabs>
              <w:rPr>
                <w:rFonts w:cs="ArialNarrow"/>
                <w:color w:val="000000"/>
                <w:sz w:val="20"/>
                <w:szCs w:val="22"/>
                <w:lang w:eastAsia="en-AU"/>
              </w:rPr>
            </w:pPr>
            <w:r>
              <w:rPr>
                <w:rFonts w:cs="ArialNarrow"/>
                <w:color w:val="000000"/>
                <w:sz w:val="20"/>
                <w:szCs w:val="22"/>
                <w:lang w:eastAsia="en-AU"/>
              </w:rPr>
              <w:t>Senior Research Grants Officer</w:t>
            </w:r>
            <w:r w:rsidRPr="003E3F66">
              <w:rPr>
                <w:rFonts w:cs="ArialNarrow"/>
                <w:color w:val="000000"/>
                <w:sz w:val="20"/>
                <w:szCs w:val="22"/>
                <w:lang w:eastAsia="en-AU"/>
              </w:rPr>
              <w:t>: SEAP Grants</w:t>
            </w:r>
          </w:p>
        </w:tc>
        <w:tc>
          <w:tcPr>
            <w:tcW w:w="5063" w:type="dxa"/>
            <w:tcBorders>
              <w:top w:val="single" w:sz="4" w:space="0" w:color="auto"/>
              <w:left w:val="single" w:sz="4" w:space="0" w:color="auto"/>
              <w:bottom w:val="single" w:sz="4" w:space="0" w:color="auto"/>
              <w:right w:val="single" w:sz="4" w:space="0" w:color="auto"/>
            </w:tcBorders>
          </w:tcPr>
          <w:p w14:paraId="07024EB8" w14:textId="0D3F1DF9" w:rsidR="008967F6" w:rsidRDefault="00B87FFE" w:rsidP="009F187A">
            <w:pPr>
              <w:pStyle w:val="Header"/>
              <w:tabs>
                <w:tab w:val="clear" w:pos="4153"/>
                <w:tab w:val="clear" w:pos="8306"/>
              </w:tabs>
              <w:rPr>
                <w:rFonts w:cs="ArialNarrow"/>
                <w:color w:val="0000FF"/>
                <w:sz w:val="20"/>
                <w:szCs w:val="22"/>
                <w:lang w:eastAsia="en-AU"/>
              </w:rPr>
            </w:pPr>
            <w:r>
              <w:rPr>
                <w:rStyle w:val="Hyperlink"/>
                <w:rFonts w:cs="ArialNarrow"/>
                <w:sz w:val="20"/>
                <w:szCs w:val="22"/>
                <w:lang w:eastAsia="en-AU"/>
              </w:rPr>
              <w:t>c</w:t>
            </w:r>
            <w:r w:rsidR="008967F6">
              <w:rPr>
                <w:rStyle w:val="Hyperlink"/>
                <w:rFonts w:cs="ArialNarrow"/>
                <w:sz w:val="20"/>
                <w:szCs w:val="22"/>
                <w:lang w:eastAsia="en-AU"/>
              </w:rPr>
              <w:t>helsea.dubois</w:t>
            </w:r>
            <w:r w:rsidR="008967F6" w:rsidRPr="00D43863">
              <w:rPr>
                <w:rStyle w:val="Hyperlink"/>
                <w:rFonts w:cs="ArialNarrow"/>
                <w:sz w:val="20"/>
                <w:szCs w:val="22"/>
                <w:lang w:eastAsia="en-AU"/>
              </w:rPr>
              <w:t>@adelaide.edu.au</w:t>
            </w:r>
          </w:p>
        </w:tc>
        <w:tc>
          <w:tcPr>
            <w:tcW w:w="1850" w:type="dxa"/>
            <w:tcBorders>
              <w:top w:val="single" w:sz="4" w:space="0" w:color="auto"/>
              <w:left w:val="single" w:sz="4" w:space="0" w:color="auto"/>
              <w:bottom w:val="single" w:sz="4" w:space="0" w:color="auto"/>
              <w:right w:val="single" w:sz="4" w:space="0" w:color="auto"/>
            </w:tcBorders>
          </w:tcPr>
          <w:p w14:paraId="7E929546" w14:textId="169B409E" w:rsidR="008967F6" w:rsidRPr="00297DF4" w:rsidRDefault="008967F6" w:rsidP="008967F6">
            <w:pPr>
              <w:pStyle w:val="Header"/>
              <w:tabs>
                <w:tab w:val="clear" w:pos="4153"/>
                <w:tab w:val="clear" w:pos="8306"/>
              </w:tabs>
              <w:rPr>
                <w:rFonts w:cs="ArialNarrow"/>
                <w:color w:val="000000"/>
                <w:sz w:val="20"/>
                <w:szCs w:val="22"/>
                <w:lang w:eastAsia="en-AU"/>
              </w:rPr>
            </w:pPr>
            <w:r w:rsidRPr="00297DF4">
              <w:rPr>
                <w:rFonts w:cs="ArialNarrow"/>
                <w:color w:val="000000"/>
                <w:sz w:val="20"/>
                <w:szCs w:val="22"/>
                <w:lang w:eastAsia="en-AU"/>
              </w:rPr>
              <w:t>+61 8 8313</w:t>
            </w:r>
            <w:r>
              <w:rPr>
                <w:rFonts w:cs="ArialNarrow"/>
                <w:color w:val="000000"/>
                <w:sz w:val="20"/>
                <w:szCs w:val="22"/>
                <w:lang w:eastAsia="en-AU"/>
              </w:rPr>
              <w:t xml:space="preserve"> 6283</w:t>
            </w:r>
          </w:p>
        </w:tc>
      </w:tr>
      <w:tr w:rsidR="007A4C54" w:rsidRPr="00297DF4" w14:paraId="6F5DEF6C" w14:textId="77777777" w:rsidTr="009F187A">
        <w:tc>
          <w:tcPr>
            <w:tcW w:w="3281" w:type="dxa"/>
            <w:tcBorders>
              <w:top w:val="single" w:sz="4" w:space="0" w:color="auto"/>
              <w:left w:val="single" w:sz="4" w:space="0" w:color="auto"/>
              <w:bottom w:val="single" w:sz="4" w:space="0" w:color="auto"/>
              <w:right w:val="single" w:sz="4" w:space="0" w:color="auto"/>
            </w:tcBorders>
          </w:tcPr>
          <w:p w14:paraId="150D2F8F" w14:textId="67CA1E69" w:rsidR="007A4C54" w:rsidRDefault="007A4C54" w:rsidP="009F187A">
            <w:pPr>
              <w:pStyle w:val="Header"/>
              <w:tabs>
                <w:tab w:val="clear" w:pos="4153"/>
                <w:tab w:val="clear" w:pos="8306"/>
              </w:tabs>
              <w:rPr>
                <w:rFonts w:cs="ArialNarrow"/>
                <w:color w:val="000000"/>
                <w:sz w:val="20"/>
                <w:szCs w:val="22"/>
                <w:lang w:eastAsia="en-AU"/>
              </w:rPr>
            </w:pPr>
            <w:r>
              <w:rPr>
                <w:rFonts w:cs="ArialNarrow"/>
                <w:color w:val="000000"/>
                <w:sz w:val="20"/>
                <w:szCs w:val="22"/>
                <w:lang w:eastAsia="en-AU"/>
              </w:rPr>
              <w:t>Violeta Babovic</w:t>
            </w:r>
          </w:p>
          <w:p w14:paraId="35E63C71" w14:textId="3EEA660E" w:rsidR="007A4C54" w:rsidRDefault="007A4C54" w:rsidP="007A4C54">
            <w:pPr>
              <w:pStyle w:val="Header"/>
              <w:tabs>
                <w:tab w:val="clear" w:pos="4153"/>
                <w:tab w:val="clear" w:pos="8306"/>
              </w:tabs>
              <w:rPr>
                <w:rFonts w:cs="ArialNarrow"/>
                <w:color w:val="000000"/>
                <w:sz w:val="20"/>
                <w:szCs w:val="22"/>
                <w:lang w:eastAsia="en-AU"/>
              </w:rPr>
            </w:pPr>
            <w:r>
              <w:rPr>
                <w:rFonts w:cs="ArialNarrow"/>
                <w:color w:val="000000"/>
                <w:sz w:val="20"/>
                <w:szCs w:val="22"/>
                <w:lang w:eastAsia="en-AU"/>
              </w:rPr>
              <w:t>Senior Research Grants Officer</w:t>
            </w:r>
            <w:r w:rsidRPr="003E3F66">
              <w:rPr>
                <w:rFonts w:cs="ArialNarrow"/>
                <w:color w:val="000000"/>
                <w:sz w:val="20"/>
                <w:szCs w:val="22"/>
                <w:lang w:eastAsia="en-AU"/>
              </w:rPr>
              <w:t xml:space="preserve">: </w:t>
            </w:r>
            <w:r>
              <w:rPr>
                <w:rFonts w:cs="ArialNarrow"/>
                <w:color w:val="000000"/>
                <w:sz w:val="20"/>
                <w:szCs w:val="22"/>
                <w:lang w:eastAsia="en-AU"/>
              </w:rPr>
              <w:t>Major Programs</w:t>
            </w:r>
          </w:p>
        </w:tc>
        <w:tc>
          <w:tcPr>
            <w:tcW w:w="5063" w:type="dxa"/>
            <w:tcBorders>
              <w:top w:val="single" w:sz="4" w:space="0" w:color="auto"/>
              <w:left w:val="single" w:sz="4" w:space="0" w:color="auto"/>
              <w:bottom w:val="single" w:sz="4" w:space="0" w:color="auto"/>
              <w:right w:val="single" w:sz="4" w:space="0" w:color="auto"/>
            </w:tcBorders>
          </w:tcPr>
          <w:p w14:paraId="5CA99D6E" w14:textId="0B6B3700" w:rsidR="007A4C54" w:rsidRDefault="00B87FFE" w:rsidP="009F187A">
            <w:pPr>
              <w:pStyle w:val="Header"/>
              <w:tabs>
                <w:tab w:val="clear" w:pos="4153"/>
                <w:tab w:val="clear" w:pos="8306"/>
              </w:tabs>
              <w:rPr>
                <w:rFonts w:cs="ArialNarrow"/>
                <w:color w:val="0000FF"/>
                <w:sz w:val="20"/>
                <w:szCs w:val="22"/>
                <w:lang w:eastAsia="en-AU"/>
              </w:rPr>
            </w:pPr>
            <w:r>
              <w:rPr>
                <w:rStyle w:val="Hyperlink"/>
                <w:rFonts w:cs="ArialNarrow"/>
                <w:sz w:val="20"/>
                <w:szCs w:val="22"/>
                <w:lang w:eastAsia="en-AU"/>
              </w:rPr>
              <w:t>v</w:t>
            </w:r>
            <w:r w:rsidR="007A4C54">
              <w:rPr>
                <w:rStyle w:val="Hyperlink"/>
                <w:rFonts w:cs="ArialNarrow"/>
                <w:sz w:val="20"/>
                <w:szCs w:val="22"/>
                <w:lang w:eastAsia="en-AU"/>
              </w:rPr>
              <w:t>ioleta.babovic</w:t>
            </w:r>
            <w:r w:rsidR="007A4C54" w:rsidRPr="00D43863">
              <w:rPr>
                <w:rStyle w:val="Hyperlink"/>
                <w:rFonts w:cs="ArialNarrow"/>
                <w:sz w:val="20"/>
                <w:szCs w:val="22"/>
                <w:lang w:eastAsia="en-AU"/>
              </w:rPr>
              <w:t>@adelaide.edu.au</w:t>
            </w:r>
          </w:p>
        </w:tc>
        <w:tc>
          <w:tcPr>
            <w:tcW w:w="1850" w:type="dxa"/>
            <w:tcBorders>
              <w:top w:val="single" w:sz="4" w:space="0" w:color="auto"/>
              <w:left w:val="single" w:sz="4" w:space="0" w:color="auto"/>
              <w:bottom w:val="single" w:sz="4" w:space="0" w:color="auto"/>
              <w:right w:val="single" w:sz="4" w:space="0" w:color="auto"/>
            </w:tcBorders>
          </w:tcPr>
          <w:p w14:paraId="720971C1" w14:textId="6DB7A97D" w:rsidR="007A4C54" w:rsidRPr="00297DF4" w:rsidRDefault="007A4C54" w:rsidP="007A4C54">
            <w:pPr>
              <w:pStyle w:val="Header"/>
              <w:tabs>
                <w:tab w:val="clear" w:pos="4153"/>
                <w:tab w:val="clear" w:pos="8306"/>
              </w:tabs>
              <w:rPr>
                <w:rFonts w:cs="ArialNarrow"/>
                <w:color w:val="000000"/>
                <w:sz w:val="20"/>
                <w:szCs w:val="22"/>
                <w:lang w:eastAsia="en-AU"/>
              </w:rPr>
            </w:pPr>
            <w:r w:rsidRPr="00297DF4">
              <w:rPr>
                <w:rFonts w:cs="ArialNarrow"/>
                <w:color w:val="000000"/>
                <w:sz w:val="20"/>
                <w:szCs w:val="22"/>
                <w:lang w:eastAsia="en-AU"/>
              </w:rPr>
              <w:t>+61 8 8313</w:t>
            </w:r>
            <w:r>
              <w:rPr>
                <w:rFonts w:cs="ArialNarrow"/>
                <w:color w:val="000000"/>
                <w:sz w:val="20"/>
                <w:szCs w:val="22"/>
                <w:lang w:eastAsia="en-AU"/>
              </w:rPr>
              <w:t xml:space="preserve"> 3534</w:t>
            </w:r>
          </w:p>
        </w:tc>
      </w:tr>
      <w:tr w:rsidR="007A4C54" w:rsidRPr="00297DF4" w14:paraId="643D766C" w14:textId="77777777" w:rsidTr="009F187A">
        <w:tc>
          <w:tcPr>
            <w:tcW w:w="3281" w:type="dxa"/>
            <w:tcBorders>
              <w:top w:val="single" w:sz="4" w:space="0" w:color="auto"/>
              <w:left w:val="single" w:sz="4" w:space="0" w:color="auto"/>
              <w:bottom w:val="single" w:sz="4" w:space="0" w:color="auto"/>
              <w:right w:val="single" w:sz="4" w:space="0" w:color="auto"/>
            </w:tcBorders>
          </w:tcPr>
          <w:p w14:paraId="39EE13BA" w14:textId="2945B43F" w:rsidR="007A4C54" w:rsidRDefault="007A4C54" w:rsidP="009F187A">
            <w:pPr>
              <w:pStyle w:val="Header"/>
              <w:tabs>
                <w:tab w:val="clear" w:pos="4153"/>
                <w:tab w:val="clear" w:pos="8306"/>
              </w:tabs>
              <w:rPr>
                <w:rFonts w:cs="ArialNarrow"/>
                <w:color w:val="000000"/>
                <w:sz w:val="20"/>
                <w:szCs w:val="22"/>
                <w:lang w:eastAsia="en-AU"/>
              </w:rPr>
            </w:pPr>
            <w:r>
              <w:rPr>
                <w:rFonts w:cs="ArialNarrow"/>
                <w:color w:val="000000"/>
                <w:sz w:val="20"/>
                <w:szCs w:val="22"/>
                <w:lang w:eastAsia="en-AU"/>
              </w:rPr>
              <w:t>Karen Burke</w:t>
            </w:r>
          </w:p>
          <w:p w14:paraId="7D778F06" w14:textId="0F837C0D" w:rsidR="007A4C54" w:rsidRDefault="007A4C54" w:rsidP="007A4C54">
            <w:pPr>
              <w:pStyle w:val="Header"/>
              <w:tabs>
                <w:tab w:val="clear" w:pos="4153"/>
                <w:tab w:val="clear" w:pos="8306"/>
              </w:tabs>
              <w:rPr>
                <w:rFonts w:cs="ArialNarrow"/>
                <w:color w:val="000000"/>
                <w:sz w:val="20"/>
                <w:szCs w:val="22"/>
                <w:lang w:eastAsia="en-AU"/>
              </w:rPr>
            </w:pPr>
            <w:r>
              <w:rPr>
                <w:rFonts w:cs="ArialNarrow"/>
                <w:color w:val="000000"/>
                <w:sz w:val="20"/>
                <w:szCs w:val="22"/>
                <w:lang w:eastAsia="en-AU"/>
              </w:rPr>
              <w:lastRenderedPageBreak/>
              <w:t xml:space="preserve">Director, Research </w:t>
            </w:r>
            <w:r w:rsidRPr="003E3F66">
              <w:rPr>
                <w:rFonts w:cs="ArialNarrow"/>
                <w:color w:val="000000"/>
                <w:sz w:val="20"/>
                <w:szCs w:val="22"/>
                <w:lang w:eastAsia="en-AU"/>
              </w:rPr>
              <w:t>Grants</w:t>
            </w:r>
          </w:p>
        </w:tc>
        <w:tc>
          <w:tcPr>
            <w:tcW w:w="5063" w:type="dxa"/>
            <w:tcBorders>
              <w:top w:val="single" w:sz="4" w:space="0" w:color="auto"/>
              <w:left w:val="single" w:sz="4" w:space="0" w:color="auto"/>
              <w:bottom w:val="single" w:sz="4" w:space="0" w:color="auto"/>
              <w:right w:val="single" w:sz="4" w:space="0" w:color="auto"/>
            </w:tcBorders>
          </w:tcPr>
          <w:p w14:paraId="6EB6CBD1" w14:textId="77B2E007" w:rsidR="007A4C54" w:rsidRDefault="00B87FFE" w:rsidP="009F187A">
            <w:pPr>
              <w:pStyle w:val="Header"/>
              <w:tabs>
                <w:tab w:val="clear" w:pos="4153"/>
                <w:tab w:val="clear" w:pos="8306"/>
              </w:tabs>
              <w:rPr>
                <w:rFonts w:cs="ArialNarrow"/>
                <w:color w:val="0000FF"/>
                <w:sz w:val="20"/>
                <w:szCs w:val="22"/>
                <w:lang w:eastAsia="en-AU"/>
              </w:rPr>
            </w:pPr>
            <w:r>
              <w:rPr>
                <w:rStyle w:val="Hyperlink"/>
                <w:rFonts w:cs="ArialNarrow"/>
                <w:sz w:val="20"/>
                <w:szCs w:val="22"/>
                <w:lang w:eastAsia="en-AU"/>
              </w:rPr>
              <w:lastRenderedPageBreak/>
              <w:t>k</w:t>
            </w:r>
            <w:r w:rsidR="007A4C54">
              <w:rPr>
                <w:rStyle w:val="Hyperlink"/>
                <w:rFonts w:cs="ArialNarrow"/>
                <w:sz w:val="20"/>
                <w:szCs w:val="22"/>
                <w:lang w:eastAsia="en-AU"/>
              </w:rPr>
              <w:t>aren.burke</w:t>
            </w:r>
            <w:r w:rsidR="007A4C54" w:rsidRPr="00D43863">
              <w:rPr>
                <w:rStyle w:val="Hyperlink"/>
                <w:rFonts w:cs="ArialNarrow"/>
                <w:sz w:val="20"/>
                <w:szCs w:val="22"/>
                <w:lang w:eastAsia="en-AU"/>
              </w:rPr>
              <w:t>@adelaide.edu.au</w:t>
            </w:r>
          </w:p>
        </w:tc>
        <w:tc>
          <w:tcPr>
            <w:tcW w:w="1850" w:type="dxa"/>
            <w:tcBorders>
              <w:top w:val="single" w:sz="4" w:space="0" w:color="auto"/>
              <w:left w:val="single" w:sz="4" w:space="0" w:color="auto"/>
              <w:bottom w:val="single" w:sz="4" w:space="0" w:color="auto"/>
              <w:right w:val="single" w:sz="4" w:space="0" w:color="auto"/>
            </w:tcBorders>
          </w:tcPr>
          <w:p w14:paraId="75B60DD4" w14:textId="45D26AE8" w:rsidR="007A4C54" w:rsidRPr="00297DF4" w:rsidRDefault="007A4C54" w:rsidP="007A4C54">
            <w:pPr>
              <w:pStyle w:val="Header"/>
              <w:tabs>
                <w:tab w:val="clear" w:pos="4153"/>
                <w:tab w:val="clear" w:pos="8306"/>
              </w:tabs>
              <w:rPr>
                <w:rFonts w:cs="ArialNarrow"/>
                <w:color w:val="000000"/>
                <w:sz w:val="20"/>
                <w:szCs w:val="22"/>
                <w:lang w:eastAsia="en-AU"/>
              </w:rPr>
            </w:pPr>
            <w:r w:rsidRPr="00297DF4">
              <w:rPr>
                <w:rFonts w:cs="ArialNarrow"/>
                <w:color w:val="000000"/>
                <w:sz w:val="20"/>
                <w:szCs w:val="22"/>
                <w:lang w:eastAsia="en-AU"/>
              </w:rPr>
              <w:t>+61 8 8313</w:t>
            </w:r>
            <w:r>
              <w:rPr>
                <w:rFonts w:cs="ArialNarrow"/>
                <w:color w:val="000000"/>
                <w:sz w:val="20"/>
                <w:szCs w:val="22"/>
                <w:lang w:eastAsia="en-AU"/>
              </w:rPr>
              <w:t xml:space="preserve"> 1732</w:t>
            </w:r>
          </w:p>
        </w:tc>
      </w:tr>
    </w:tbl>
    <w:p w14:paraId="38844567" w14:textId="77777777" w:rsidR="008A3CD5" w:rsidRPr="00297DF4" w:rsidRDefault="008A3CD5" w:rsidP="003B3448">
      <w:pPr>
        <w:pStyle w:val="Default"/>
        <w:rPr>
          <w:rFonts w:ascii="Arial Narrow" w:hAnsi="Arial Narrow"/>
          <w:sz w:val="23"/>
          <w:szCs w:val="23"/>
        </w:rPr>
        <w:sectPr w:rsidR="008A3CD5" w:rsidRPr="00297DF4" w:rsidSect="00495298">
          <w:footerReference w:type="default" r:id="rId25"/>
          <w:headerReference w:type="first" r:id="rId26"/>
          <w:footerReference w:type="first" r:id="rId27"/>
          <w:pgSz w:w="11906" w:h="16838" w:code="9"/>
          <w:pgMar w:top="567" w:right="851" w:bottom="567" w:left="851" w:header="720" w:footer="720" w:gutter="0"/>
          <w:cols w:space="720"/>
          <w:titlePg/>
        </w:sectPr>
      </w:pPr>
    </w:p>
    <w:p w14:paraId="456744E7" w14:textId="666D7828" w:rsidR="00735313" w:rsidRDefault="00735313" w:rsidP="00735313">
      <w:pPr>
        <w:rPr>
          <w:sz w:val="20"/>
        </w:rPr>
      </w:pPr>
      <w:r w:rsidRPr="004667B3">
        <w:rPr>
          <w:sz w:val="20"/>
        </w:rPr>
        <w:lastRenderedPageBreak/>
        <w:t>The following co-investment guidel</w:t>
      </w:r>
      <w:r>
        <w:rPr>
          <w:sz w:val="20"/>
        </w:rPr>
        <w:t xml:space="preserve">ines will apply to the LIEF </w:t>
      </w:r>
      <w:r w:rsidR="000E1974">
        <w:rPr>
          <w:sz w:val="20"/>
        </w:rPr>
        <w:t>202</w:t>
      </w:r>
      <w:r w:rsidR="007F0539">
        <w:rPr>
          <w:sz w:val="20"/>
        </w:rPr>
        <w:t>1</w:t>
      </w:r>
      <w:r w:rsidR="000E1974" w:rsidRPr="004667B3">
        <w:rPr>
          <w:sz w:val="20"/>
        </w:rPr>
        <w:t xml:space="preserve"> </w:t>
      </w:r>
      <w:r w:rsidRPr="004667B3">
        <w:rPr>
          <w:sz w:val="20"/>
        </w:rPr>
        <w:t xml:space="preserve">round (unless exceptional circumstances for variance exist and </w:t>
      </w:r>
      <w:r>
        <w:rPr>
          <w:sz w:val="20"/>
        </w:rPr>
        <w:t>are accepted by</w:t>
      </w:r>
      <w:r w:rsidRPr="004667B3">
        <w:rPr>
          <w:sz w:val="20"/>
        </w:rPr>
        <w:t xml:space="preserve"> the Faculty Executive Dean</w:t>
      </w:r>
      <w:r>
        <w:rPr>
          <w:sz w:val="20"/>
        </w:rPr>
        <w:t xml:space="preserve"> and DVCR</w:t>
      </w:r>
      <w:r w:rsidRPr="004667B3">
        <w:rPr>
          <w:sz w:val="20"/>
        </w:rPr>
        <w:t>.</w:t>
      </w:r>
    </w:p>
    <w:p w14:paraId="25CB2C82" w14:textId="77777777" w:rsidR="00735313" w:rsidRPr="00FD2DA9" w:rsidRDefault="00735313" w:rsidP="00735313">
      <w:pPr>
        <w:pStyle w:val="ListParagraph"/>
        <w:numPr>
          <w:ilvl w:val="0"/>
          <w:numId w:val="15"/>
        </w:numPr>
        <w:overflowPunct/>
        <w:autoSpaceDE/>
        <w:autoSpaceDN/>
        <w:adjustRightInd/>
        <w:textAlignment w:val="auto"/>
        <w:rPr>
          <w:sz w:val="20"/>
        </w:rPr>
      </w:pPr>
      <w:r w:rsidRPr="00FD2DA9">
        <w:rPr>
          <w:sz w:val="20"/>
        </w:rPr>
        <w:t>There is a limited budget for UA led and externally led ARC LIEF applications.</w:t>
      </w:r>
    </w:p>
    <w:p w14:paraId="7E7741DA" w14:textId="02756F6F" w:rsidR="00735313" w:rsidRPr="00FD2DA9" w:rsidRDefault="00735313" w:rsidP="00735313">
      <w:pPr>
        <w:pStyle w:val="ListParagraph"/>
        <w:numPr>
          <w:ilvl w:val="0"/>
          <w:numId w:val="15"/>
        </w:numPr>
        <w:overflowPunct/>
        <w:autoSpaceDE/>
        <w:autoSpaceDN/>
        <w:adjustRightInd/>
        <w:textAlignment w:val="auto"/>
        <w:rPr>
          <w:sz w:val="20"/>
        </w:rPr>
      </w:pPr>
      <w:r w:rsidRPr="00FD2DA9">
        <w:rPr>
          <w:sz w:val="20"/>
        </w:rPr>
        <w:t xml:space="preserve">UA led applications will be expected to request </w:t>
      </w:r>
      <w:r w:rsidR="00B0493D">
        <w:rPr>
          <w:sz w:val="20"/>
        </w:rPr>
        <w:t xml:space="preserve">up to </w:t>
      </w:r>
      <w:r w:rsidRPr="00FD2DA9">
        <w:rPr>
          <w:sz w:val="20"/>
        </w:rPr>
        <w:t>7</w:t>
      </w:r>
      <w:r w:rsidR="00B0493D">
        <w:rPr>
          <w:sz w:val="20"/>
        </w:rPr>
        <w:t>5</w:t>
      </w:r>
      <w:r w:rsidRPr="00FD2DA9">
        <w:rPr>
          <w:sz w:val="20"/>
        </w:rPr>
        <w:t>% of the total funding from ARC funds</w:t>
      </w:r>
      <w:r w:rsidR="00B0493D">
        <w:rPr>
          <w:sz w:val="20"/>
        </w:rPr>
        <w:t xml:space="preserve"> (NB – applications typically request ~70% of the total funding from ARC, in order to remain competitive and in the event that the grant is not fully funded by ARC)</w:t>
      </w:r>
      <w:r w:rsidRPr="00FD2DA9">
        <w:rPr>
          <w:sz w:val="20"/>
        </w:rPr>
        <w:t>.</w:t>
      </w:r>
    </w:p>
    <w:p w14:paraId="4026451A" w14:textId="471DFE95" w:rsidR="00735313" w:rsidRDefault="00735313" w:rsidP="00EF59C0">
      <w:pPr>
        <w:pStyle w:val="ListParagraph"/>
        <w:numPr>
          <w:ilvl w:val="0"/>
          <w:numId w:val="15"/>
        </w:numPr>
        <w:overflowPunct/>
        <w:autoSpaceDE/>
        <w:autoSpaceDN/>
        <w:adjustRightInd/>
        <w:textAlignment w:val="auto"/>
        <w:rPr>
          <w:sz w:val="20"/>
        </w:rPr>
      </w:pPr>
      <w:r w:rsidRPr="00FD2DA9">
        <w:rPr>
          <w:sz w:val="20"/>
        </w:rPr>
        <w:t>DVCR/Faculty</w:t>
      </w:r>
      <w:r>
        <w:rPr>
          <w:sz w:val="20"/>
        </w:rPr>
        <w:t>/School</w:t>
      </w:r>
      <w:r w:rsidRPr="00FD2DA9">
        <w:rPr>
          <w:sz w:val="20"/>
        </w:rPr>
        <w:t xml:space="preserve"> splits for co-investment </w:t>
      </w:r>
      <w:r>
        <w:rPr>
          <w:sz w:val="20"/>
        </w:rPr>
        <w:t xml:space="preserve">will be in line with the </w:t>
      </w:r>
      <w:hyperlink r:id="rId28" w:history="1">
        <w:r w:rsidR="00EF59C0" w:rsidRPr="00C911E0">
          <w:rPr>
            <w:rStyle w:val="Hyperlink"/>
            <w:sz w:val="20"/>
          </w:rPr>
          <w:t xml:space="preserve">University </w:t>
        </w:r>
        <w:r w:rsidR="00EF59C0" w:rsidRPr="00EF59C0">
          <w:rPr>
            <w:rStyle w:val="Hyperlink"/>
            <w:sz w:val="20"/>
          </w:rPr>
          <w:t xml:space="preserve">Guidelines on </w:t>
        </w:r>
        <w:r w:rsidR="00EF59C0" w:rsidRPr="00C911E0">
          <w:rPr>
            <w:rStyle w:val="Hyperlink"/>
            <w:sz w:val="20"/>
          </w:rPr>
          <w:t>Cash Contributions to External Research Funding</w:t>
        </w:r>
      </w:hyperlink>
      <w:r w:rsidR="00EF59C0" w:rsidRPr="00C911E0">
        <w:rPr>
          <w:sz w:val="20"/>
        </w:rPr>
        <w:t xml:space="preserve"> Proposals</w:t>
      </w:r>
      <w:r>
        <w:rPr>
          <w:sz w:val="20"/>
        </w:rPr>
        <w:t xml:space="preserve">. DVCR contributions </w:t>
      </w:r>
      <w:r w:rsidR="00215CF5">
        <w:rPr>
          <w:sz w:val="20"/>
        </w:rPr>
        <w:t>for this round of LIEF bids (LE</w:t>
      </w:r>
      <w:r w:rsidR="00D52684">
        <w:rPr>
          <w:sz w:val="20"/>
        </w:rPr>
        <w:t>21</w:t>
      </w:r>
      <w:r w:rsidR="00215CF5">
        <w:rPr>
          <w:sz w:val="20"/>
        </w:rPr>
        <w:t xml:space="preserve"> to commence in 20</w:t>
      </w:r>
      <w:r w:rsidR="00D52684">
        <w:rPr>
          <w:sz w:val="20"/>
        </w:rPr>
        <w:t>21</w:t>
      </w:r>
      <w:r w:rsidR="00215CF5">
        <w:rPr>
          <w:sz w:val="20"/>
        </w:rPr>
        <w:t xml:space="preserve">) </w:t>
      </w:r>
      <w:r>
        <w:rPr>
          <w:sz w:val="20"/>
        </w:rPr>
        <w:t>will not normally exceed</w:t>
      </w:r>
      <w:r w:rsidRPr="00FE270C">
        <w:rPr>
          <w:sz w:val="20"/>
        </w:rPr>
        <w:t xml:space="preserve"> </w:t>
      </w:r>
      <w:r w:rsidR="00215CF5">
        <w:rPr>
          <w:sz w:val="20"/>
        </w:rPr>
        <w:t>50</w:t>
      </w:r>
      <w:r w:rsidRPr="00FE270C">
        <w:rPr>
          <w:sz w:val="20"/>
        </w:rPr>
        <w:t xml:space="preserve">% </w:t>
      </w:r>
      <w:r>
        <w:rPr>
          <w:sz w:val="20"/>
        </w:rPr>
        <w:t xml:space="preserve">of the total </w:t>
      </w:r>
      <w:r w:rsidRPr="00FE270C">
        <w:rPr>
          <w:sz w:val="20"/>
        </w:rPr>
        <w:t>UA-internal contribution</w:t>
      </w:r>
      <w:r>
        <w:rPr>
          <w:sz w:val="20"/>
        </w:rPr>
        <w:t>.</w:t>
      </w:r>
    </w:p>
    <w:p w14:paraId="1735C87F" w14:textId="77777777" w:rsidR="00735313" w:rsidRDefault="00735313" w:rsidP="00735313">
      <w:pPr>
        <w:pStyle w:val="ListParagraph"/>
        <w:numPr>
          <w:ilvl w:val="0"/>
          <w:numId w:val="15"/>
        </w:numPr>
        <w:overflowPunct/>
        <w:autoSpaceDE/>
        <w:autoSpaceDN/>
        <w:adjustRightInd/>
        <w:textAlignment w:val="auto"/>
        <w:rPr>
          <w:sz w:val="20"/>
        </w:rPr>
      </w:pPr>
      <w:r>
        <w:rPr>
          <w:sz w:val="20"/>
        </w:rPr>
        <w:t xml:space="preserve">There will be an </w:t>
      </w:r>
      <w:r w:rsidRPr="000560C1">
        <w:rPr>
          <w:sz w:val="20"/>
        </w:rPr>
        <w:t>equitable proportionality between the respective institutional cash contributions and budgeted returns</w:t>
      </w:r>
      <w:r>
        <w:rPr>
          <w:sz w:val="20"/>
        </w:rPr>
        <w:t xml:space="preserve"> of other Organisations</w:t>
      </w:r>
      <w:r w:rsidRPr="000560C1">
        <w:rPr>
          <w:sz w:val="20"/>
        </w:rPr>
        <w:t>.</w:t>
      </w:r>
    </w:p>
    <w:p w14:paraId="05595FA5" w14:textId="77777777" w:rsidR="00735313" w:rsidRPr="005102DC" w:rsidRDefault="00735313" w:rsidP="00735313">
      <w:pPr>
        <w:pStyle w:val="ListParagraph"/>
        <w:numPr>
          <w:ilvl w:val="0"/>
          <w:numId w:val="15"/>
        </w:numPr>
        <w:overflowPunct/>
        <w:textAlignment w:val="auto"/>
        <w:rPr>
          <w:rFonts w:cs="Arial"/>
          <w:color w:val="000000"/>
          <w:sz w:val="20"/>
        </w:rPr>
      </w:pPr>
      <w:r w:rsidRPr="004667B3">
        <w:rPr>
          <w:rFonts w:cs="Arial"/>
          <w:color w:val="000000"/>
          <w:sz w:val="20"/>
        </w:rPr>
        <w:t xml:space="preserve">Final decisions on cash contributions will be at the discretion of the DVCR. </w:t>
      </w:r>
    </w:p>
    <w:p w14:paraId="50B6F690" w14:textId="77777777" w:rsidR="00735313" w:rsidRPr="000E6889" w:rsidRDefault="00735313" w:rsidP="00735313">
      <w:pPr>
        <w:overflowPunct/>
        <w:autoSpaceDE/>
        <w:autoSpaceDN/>
        <w:adjustRightInd/>
        <w:textAlignment w:val="auto"/>
        <w:rPr>
          <w:sz w:val="20"/>
        </w:rPr>
      </w:pPr>
    </w:p>
    <w:tbl>
      <w:tblPr>
        <w:tblStyle w:val="TableGrid"/>
        <w:tblW w:w="0" w:type="auto"/>
        <w:tblLook w:val="04A0" w:firstRow="1" w:lastRow="0" w:firstColumn="1" w:lastColumn="0" w:noHBand="0" w:noVBand="1"/>
      </w:tblPr>
      <w:tblGrid>
        <w:gridCol w:w="8880"/>
        <w:gridCol w:w="3513"/>
        <w:gridCol w:w="1267"/>
        <w:gridCol w:w="1730"/>
      </w:tblGrid>
      <w:tr w:rsidR="00735313" w:rsidRPr="004667B3" w14:paraId="10363652" w14:textId="77777777" w:rsidTr="007C4976">
        <w:tc>
          <w:tcPr>
            <w:tcW w:w="9039" w:type="dxa"/>
            <w:tcBorders>
              <w:bottom w:val="single" w:sz="4" w:space="0" w:color="auto"/>
            </w:tcBorders>
            <w:shd w:val="clear" w:color="auto" w:fill="BFBFBF" w:themeFill="background1" w:themeFillShade="BF"/>
          </w:tcPr>
          <w:p w14:paraId="161DBFF1" w14:textId="77777777" w:rsidR="00735313" w:rsidRPr="004667B3" w:rsidRDefault="00735313" w:rsidP="007C4976">
            <w:pPr>
              <w:rPr>
                <w:rFonts w:cs="Arial"/>
                <w:color w:val="000000"/>
                <w:sz w:val="20"/>
              </w:rPr>
            </w:pPr>
            <w:r w:rsidRPr="00473A14">
              <w:rPr>
                <w:rFonts w:cs="Arial"/>
                <w:b/>
                <w:bCs/>
                <w:color w:val="000000"/>
                <w:sz w:val="20"/>
              </w:rPr>
              <w:t>Guideline</w:t>
            </w:r>
          </w:p>
        </w:tc>
        <w:tc>
          <w:tcPr>
            <w:tcW w:w="6575" w:type="dxa"/>
            <w:gridSpan w:val="3"/>
            <w:tcBorders>
              <w:bottom w:val="single" w:sz="4" w:space="0" w:color="auto"/>
            </w:tcBorders>
            <w:shd w:val="clear" w:color="auto" w:fill="BFBFBF" w:themeFill="background1" w:themeFillShade="BF"/>
          </w:tcPr>
          <w:p w14:paraId="0E593AEC" w14:textId="77777777" w:rsidR="00735313" w:rsidRPr="004667B3" w:rsidRDefault="00735313" w:rsidP="007C4976">
            <w:pPr>
              <w:rPr>
                <w:rFonts w:cs="Arial"/>
                <w:color w:val="000000"/>
                <w:sz w:val="20"/>
              </w:rPr>
            </w:pPr>
            <w:r w:rsidRPr="00473A14">
              <w:rPr>
                <w:rFonts w:cs="Arial"/>
                <w:b/>
                <w:bCs/>
                <w:i/>
                <w:iCs/>
                <w:color w:val="000000"/>
                <w:sz w:val="20"/>
              </w:rPr>
              <w:t>Examples</w:t>
            </w:r>
          </w:p>
        </w:tc>
      </w:tr>
      <w:tr w:rsidR="00735313" w:rsidRPr="004667B3" w14:paraId="63E6DB23" w14:textId="77777777" w:rsidTr="007C4976">
        <w:tc>
          <w:tcPr>
            <w:tcW w:w="9039" w:type="dxa"/>
            <w:shd w:val="clear" w:color="auto" w:fill="B8CCE4" w:themeFill="accent1" w:themeFillTint="66"/>
          </w:tcPr>
          <w:p w14:paraId="0ACE9F51" w14:textId="77777777" w:rsidR="00735313" w:rsidRPr="004667B3" w:rsidRDefault="00735313" w:rsidP="007C4976">
            <w:pPr>
              <w:rPr>
                <w:rFonts w:cs="Arial"/>
                <w:color w:val="000000"/>
                <w:sz w:val="20"/>
              </w:rPr>
            </w:pPr>
            <w:r w:rsidRPr="00473A14">
              <w:rPr>
                <w:rFonts w:cs="Arial"/>
                <w:b/>
                <w:bCs/>
                <w:i/>
                <w:iCs/>
                <w:color w:val="000000"/>
                <w:sz w:val="20"/>
              </w:rPr>
              <w:t>For all Bids</w:t>
            </w:r>
          </w:p>
        </w:tc>
        <w:tc>
          <w:tcPr>
            <w:tcW w:w="3543" w:type="dxa"/>
            <w:tcBorders>
              <w:bottom w:val="single" w:sz="4" w:space="0" w:color="auto"/>
            </w:tcBorders>
            <w:shd w:val="clear" w:color="auto" w:fill="B8CCE4" w:themeFill="accent1" w:themeFillTint="66"/>
          </w:tcPr>
          <w:p w14:paraId="33C28A64" w14:textId="77777777" w:rsidR="00735313" w:rsidRPr="00BF130D" w:rsidRDefault="00735313" w:rsidP="007C4976">
            <w:pPr>
              <w:jc w:val="center"/>
              <w:rPr>
                <w:rFonts w:cs="Arial"/>
                <w:b/>
                <w:color w:val="000000"/>
                <w:sz w:val="20"/>
              </w:rPr>
            </w:pPr>
            <w:r w:rsidRPr="00473A14">
              <w:rPr>
                <w:rFonts w:cs="Arial"/>
                <w:b/>
                <w:color w:val="000000"/>
                <w:sz w:val="20"/>
              </w:rPr>
              <w:t>Description</w:t>
            </w:r>
          </w:p>
        </w:tc>
        <w:tc>
          <w:tcPr>
            <w:tcW w:w="1276" w:type="dxa"/>
            <w:tcBorders>
              <w:bottom w:val="single" w:sz="4" w:space="0" w:color="auto"/>
            </w:tcBorders>
            <w:shd w:val="clear" w:color="auto" w:fill="B8CCE4" w:themeFill="accent1" w:themeFillTint="66"/>
          </w:tcPr>
          <w:p w14:paraId="4943FF5C" w14:textId="77777777" w:rsidR="00735313" w:rsidRPr="00BF130D" w:rsidRDefault="00735313" w:rsidP="007C4976">
            <w:pPr>
              <w:jc w:val="center"/>
              <w:rPr>
                <w:rFonts w:cs="Arial"/>
                <w:b/>
                <w:color w:val="000000"/>
                <w:sz w:val="20"/>
              </w:rPr>
            </w:pPr>
            <w:r w:rsidRPr="00473A14">
              <w:rPr>
                <w:rFonts w:cs="Arial"/>
                <w:b/>
                <w:color w:val="000000"/>
                <w:sz w:val="20"/>
              </w:rPr>
              <w:t>$ example</w:t>
            </w:r>
          </w:p>
        </w:tc>
        <w:tc>
          <w:tcPr>
            <w:tcW w:w="1756" w:type="dxa"/>
            <w:tcBorders>
              <w:bottom w:val="single" w:sz="4" w:space="0" w:color="auto"/>
            </w:tcBorders>
            <w:shd w:val="clear" w:color="auto" w:fill="B8CCE4" w:themeFill="accent1" w:themeFillTint="66"/>
          </w:tcPr>
          <w:p w14:paraId="50A84EE1" w14:textId="77777777" w:rsidR="00735313" w:rsidRPr="00BF130D" w:rsidRDefault="00735313" w:rsidP="007C4976">
            <w:pPr>
              <w:jc w:val="center"/>
              <w:rPr>
                <w:rFonts w:cs="Arial"/>
                <w:b/>
                <w:color w:val="000000"/>
                <w:sz w:val="20"/>
              </w:rPr>
            </w:pPr>
            <w:r w:rsidRPr="00473A14">
              <w:rPr>
                <w:rFonts w:cs="Arial"/>
                <w:b/>
                <w:color w:val="000000"/>
                <w:sz w:val="20"/>
              </w:rPr>
              <w:t>% of Cost</w:t>
            </w:r>
          </w:p>
        </w:tc>
      </w:tr>
      <w:tr w:rsidR="00735313" w:rsidRPr="004667B3" w14:paraId="537BFAC9" w14:textId="77777777" w:rsidTr="007C4976">
        <w:trPr>
          <w:trHeight w:val="446"/>
        </w:trPr>
        <w:tc>
          <w:tcPr>
            <w:tcW w:w="9039" w:type="dxa"/>
            <w:vMerge w:val="restart"/>
          </w:tcPr>
          <w:p w14:paraId="2A71BFE8" w14:textId="77777777" w:rsidR="00735313" w:rsidRPr="005102DC" w:rsidRDefault="00735313" w:rsidP="007C4976">
            <w:pPr>
              <w:overflowPunct/>
              <w:textAlignment w:val="auto"/>
              <w:rPr>
                <w:rFonts w:cs="Arial"/>
                <w:color w:val="000000"/>
                <w:sz w:val="20"/>
              </w:rPr>
            </w:pPr>
            <w:r w:rsidRPr="005102DC">
              <w:rPr>
                <w:rFonts w:cs="Arial"/>
                <w:color w:val="000000"/>
                <w:sz w:val="20"/>
              </w:rPr>
              <w:t xml:space="preserve">The target ratio for non-ARC to ARC cash contributions is 30% non-ARC to 70% ARC. </w:t>
            </w:r>
          </w:p>
          <w:p w14:paraId="68DBFA3A" w14:textId="77777777" w:rsidR="00735313" w:rsidRPr="004667B3" w:rsidRDefault="00735313" w:rsidP="007C4976">
            <w:pPr>
              <w:pStyle w:val="ListParagraph"/>
              <w:overflowPunct/>
              <w:ind w:left="284"/>
              <w:textAlignment w:val="auto"/>
              <w:rPr>
                <w:rFonts w:cs="Arial"/>
                <w:color w:val="000000"/>
                <w:sz w:val="20"/>
              </w:rPr>
            </w:pPr>
          </w:p>
          <w:p w14:paraId="5A1B5FD5" w14:textId="77777777" w:rsidR="00735313" w:rsidRPr="00473A14" w:rsidRDefault="00735313" w:rsidP="007C4976">
            <w:pPr>
              <w:rPr>
                <w:rFonts w:cs="Arial"/>
                <w:color w:val="000000"/>
                <w:sz w:val="20"/>
              </w:rPr>
            </w:pPr>
            <w:r w:rsidRPr="00473A14">
              <w:rPr>
                <w:rFonts w:cs="Arial"/>
                <w:color w:val="000000"/>
                <w:sz w:val="20"/>
              </w:rPr>
              <w:t xml:space="preserve">If an application is successful, the actual amount of cash contributions may be reduced based on: </w:t>
            </w:r>
          </w:p>
          <w:p w14:paraId="67384345" w14:textId="77777777" w:rsidR="00735313" w:rsidRPr="004667B3" w:rsidRDefault="00735313" w:rsidP="007C4976">
            <w:pPr>
              <w:pStyle w:val="ListParagraph"/>
              <w:numPr>
                <w:ilvl w:val="0"/>
                <w:numId w:val="14"/>
              </w:numPr>
              <w:overflowPunct/>
              <w:ind w:left="284" w:hanging="142"/>
              <w:textAlignment w:val="auto"/>
              <w:rPr>
                <w:rFonts w:cs="Arial"/>
                <w:color w:val="000000"/>
                <w:sz w:val="20"/>
              </w:rPr>
            </w:pPr>
            <w:r w:rsidRPr="004667B3">
              <w:rPr>
                <w:rFonts w:cs="Arial"/>
                <w:color w:val="000000"/>
                <w:sz w:val="20"/>
              </w:rPr>
              <w:t>Whether a project is funded by the ARC for less than the amount requested;</w:t>
            </w:r>
            <w:r>
              <w:rPr>
                <w:rFonts w:cs="Arial"/>
                <w:color w:val="000000"/>
                <w:sz w:val="20"/>
              </w:rPr>
              <w:t xml:space="preserve"> and</w:t>
            </w:r>
          </w:p>
          <w:p w14:paraId="7479A68C" w14:textId="77777777" w:rsidR="00735313" w:rsidRPr="004667B3" w:rsidRDefault="00735313" w:rsidP="007C4976">
            <w:pPr>
              <w:pStyle w:val="ListParagraph"/>
              <w:numPr>
                <w:ilvl w:val="0"/>
                <w:numId w:val="14"/>
              </w:numPr>
              <w:overflowPunct/>
              <w:ind w:left="284" w:hanging="142"/>
              <w:textAlignment w:val="auto"/>
              <w:rPr>
                <w:rFonts w:cs="Arial"/>
                <w:color w:val="000000"/>
                <w:sz w:val="20"/>
              </w:rPr>
            </w:pPr>
            <w:r>
              <w:rPr>
                <w:rFonts w:cs="Arial"/>
                <w:color w:val="000000"/>
                <w:sz w:val="20"/>
              </w:rPr>
              <w:t xml:space="preserve">Whether or not any </w:t>
            </w:r>
            <w:r w:rsidRPr="004667B3">
              <w:rPr>
                <w:rFonts w:cs="Arial"/>
                <w:color w:val="000000"/>
                <w:sz w:val="20"/>
              </w:rPr>
              <w:t>equipment to be located at the University of Adelaide was funded.</w:t>
            </w:r>
          </w:p>
        </w:tc>
        <w:tc>
          <w:tcPr>
            <w:tcW w:w="3543" w:type="dxa"/>
            <w:tcBorders>
              <w:bottom w:val="nil"/>
            </w:tcBorders>
          </w:tcPr>
          <w:p w14:paraId="79F74C0E" w14:textId="77777777" w:rsidR="00735313" w:rsidRPr="000E6889" w:rsidRDefault="00735313" w:rsidP="007C4976">
            <w:pPr>
              <w:rPr>
                <w:rFonts w:cs="Arial"/>
                <w:color w:val="000000"/>
                <w:sz w:val="20"/>
              </w:rPr>
            </w:pPr>
            <w:r w:rsidRPr="000E6889">
              <w:rPr>
                <w:rFonts w:cs="Arial"/>
                <w:color w:val="000000"/>
                <w:sz w:val="20"/>
              </w:rPr>
              <w:t>Total Cost of Equipment:</w:t>
            </w:r>
          </w:p>
        </w:tc>
        <w:tc>
          <w:tcPr>
            <w:tcW w:w="1276" w:type="dxa"/>
            <w:tcBorders>
              <w:bottom w:val="nil"/>
            </w:tcBorders>
          </w:tcPr>
          <w:p w14:paraId="1F2DB763" w14:textId="77777777" w:rsidR="00735313" w:rsidRPr="000E6889" w:rsidRDefault="00735313" w:rsidP="007C4976">
            <w:pPr>
              <w:rPr>
                <w:rFonts w:cs="Arial"/>
                <w:color w:val="000000"/>
                <w:sz w:val="20"/>
              </w:rPr>
            </w:pPr>
            <w:r w:rsidRPr="000E6889">
              <w:rPr>
                <w:rFonts w:cs="Arial"/>
                <w:color w:val="000000"/>
                <w:sz w:val="20"/>
              </w:rPr>
              <w:t>$500,000</w:t>
            </w:r>
          </w:p>
        </w:tc>
        <w:tc>
          <w:tcPr>
            <w:tcW w:w="1756" w:type="dxa"/>
            <w:tcBorders>
              <w:bottom w:val="nil"/>
            </w:tcBorders>
          </w:tcPr>
          <w:p w14:paraId="37E12602" w14:textId="77777777" w:rsidR="00735313" w:rsidRPr="000E6889" w:rsidRDefault="00735313" w:rsidP="007C4976">
            <w:pPr>
              <w:rPr>
                <w:rFonts w:cs="Arial"/>
                <w:color w:val="000000"/>
                <w:sz w:val="20"/>
              </w:rPr>
            </w:pPr>
            <w:r w:rsidRPr="000E6889">
              <w:rPr>
                <w:rFonts w:cs="Arial"/>
                <w:color w:val="000000"/>
                <w:sz w:val="20"/>
              </w:rPr>
              <w:t>100%</w:t>
            </w:r>
          </w:p>
        </w:tc>
      </w:tr>
      <w:tr w:rsidR="00735313" w:rsidRPr="004667B3" w14:paraId="33706C59" w14:textId="77777777" w:rsidTr="007C4976">
        <w:trPr>
          <w:trHeight w:val="426"/>
        </w:trPr>
        <w:tc>
          <w:tcPr>
            <w:tcW w:w="9039" w:type="dxa"/>
            <w:vMerge/>
            <w:tcBorders>
              <w:right w:val="single" w:sz="4" w:space="0" w:color="auto"/>
            </w:tcBorders>
          </w:tcPr>
          <w:p w14:paraId="5650C59D"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left w:val="single" w:sz="4" w:space="0" w:color="auto"/>
              <w:bottom w:val="nil"/>
              <w:right w:val="single" w:sz="4" w:space="0" w:color="auto"/>
            </w:tcBorders>
          </w:tcPr>
          <w:p w14:paraId="73B9F4A5" w14:textId="77777777" w:rsidR="00735313" w:rsidRPr="000E6889" w:rsidRDefault="00735313" w:rsidP="007C4976">
            <w:pPr>
              <w:pStyle w:val="ListParagraph"/>
              <w:rPr>
                <w:rFonts w:cs="Arial"/>
                <w:color w:val="000000"/>
                <w:sz w:val="20"/>
              </w:rPr>
            </w:pPr>
            <w:r w:rsidRPr="000E6889">
              <w:rPr>
                <w:rFonts w:cs="Arial"/>
                <w:color w:val="000000"/>
                <w:sz w:val="20"/>
              </w:rPr>
              <w:t>ARC Request Target:</w:t>
            </w:r>
          </w:p>
        </w:tc>
        <w:tc>
          <w:tcPr>
            <w:tcW w:w="1276" w:type="dxa"/>
            <w:tcBorders>
              <w:top w:val="nil"/>
              <w:left w:val="single" w:sz="4" w:space="0" w:color="auto"/>
              <w:bottom w:val="nil"/>
              <w:right w:val="single" w:sz="4" w:space="0" w:color="auto"/>
            </w:tcBorders>
          </w:tcPr>
          <w:p w14:paraId="3FEB4B43" w14:textId="77777777" w:rsidR="00735313" w:rsidRPr="004667B3" w:rsidRDefault="00735313" w:rsidP="007C4976">
            <w:pPr>
              <w:rPr>
                <w:rFonts w:cs="Arial"/>
                <w:color w:val="000000"/>
                <w:sz w:val="20"/>
              </w:rPr>
            </w:pPr>
            <w:r w:rsidRPr="00473A14">
              <w:rPr>
                <w:rFonts w:cs="Arial"/>
                <w:color w:val="000000"/>
                <w:sz w:val="20"/>
              </w:rPr>
              <w:t>$3</w:t>
            </w:r>
            <w:r>
              <w:rPr>
                <w:rFonts w:cs="Arial"/>
                <w:color w:val="000000"/>
                <w:sz w:val="20"/>
              </w:rPr>
              <w:t>50</w:t>
            </w:r>
            <w:r w:rsidRPr="00473A14">
              <w:rPr>
                <w:rFonts w:cs="Arial"/>
                <w:color w:val="000000"/>
                <w:sz w:val="20"/>
              </w:rPr>
              <w:t>,000</w:t>
            </w:r>
          </w:p>
        </w:tc>
        <w:tc>
          <w:tcPr>
            <w:tcW w:w="1756" w:type="dxa"/>
            <w:tcBorders>
              <w:top w:val="nil"/>
              <w:left w:val="single" w:sz="4" w:space="0" w:color="auto"/>
              <w:bottom w:val="nil"/>
              <w:right w:val="single" w:sz="4" w:space="0" w:color="auto"/>
            </w:tcBorders>
          </w:tcPr>
          <w:p w14:paraId="40B323C7" w14:textId="77777777" w:rsidR="00735313" w:rsidRPr="00473A14" w:rsidRDefault="00735313" w:rsidP="007C4976">
            <w:pPr>
              <w:rPr>
                <w:rFonts w:cs="Arial"/>
                <w:color w:val="000000"/>
                <w:sz w:val="20"/>
              </w:rPr>
            </w:pPr>
            <w:r>
              <w:rPr>
                <w:rFonts w:cs="Arial"/>
                <w:color w:val="000000"/>
                <w:sz w:val="20"/>
              </w:rPr>
              <w:t>70</w:t>
            </w:r>
            <w:r w:rsidRPr="00473A14">
              <w:rPr>
                <w:rFonts w:cs="Arial"/>
                <w:color w:val="000000"/>
                <w:sz w:val="20"/>
              </w:rPr>
              <w:t xml:space="preserve">% </w:t>
            </w:r>
          </w:p>
        </w:tc>
      </w:tr>
      <w:tr w:rsidR="00735313" w:rsidRPr="004667B3" w14:paraId="5172D8F9" w14:textId="77777777" w:rsidTr="007C4976">
        <w:trPr>
          <w:trHeight w:val="417"/>
        </w:trPr>
        <w:tc>
          <w:tcPr>
            <w:tcW w:w="9039" w:type="dxa"/>
            <w:vMerge/>
            <w:tcBorders>
              <w:bottom w:val="single" w:sz="4" w:space="0" w:color="auto"/>
              <w:right w:val="single" w:sz="4" w:space="0" w:color="auto"/>
            </w:tcBorders>
          </w:tcPr>
          <w:p w14:paraId="7AF9711D"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left w:val="single" w:sz="4" w:space="0" w:color="auto"/>
              <w:bottom w:val="single" w:sz="4" w:space="0" w:color="auto"/>
              <w:right w:val="single" w:sz="4" w:space="0" w:color="auto"/>
            </w:tcBorders>
          </w:tcPr>
          <w:p w14:paraId="4E755D1F" w14:textId="77777777" w:rsidR="00735313" w:rsidRPr="000E6889" w:rsidRDefault="00735313" w:rsidP="007C4976">
            <w:pPr>
              <w:pStyle w:val="ListParagraph"/>
              <w:rPr>
                <w:rFonts w:cs="Arial"/>
                <w:color w:val="000000"/>
                <w:sz w:val="20"/>
              </w:rPr>
            </w:pPr>
            <w:r w:rsidRPr="000E6889">
              <w:rPr>
                <w:rFonts w:cs="Arial"/>
                <w:color w:val="000000"/>
                <w:sz w:val="20"/>
              </w:rPr>
              <w:t>Non-ARC Cash Target:</w:t>
            </w:r>
          </w:p>
        </w:tc>
        <w:tc>
          <w:tcPr>
            <w:tcW w:w="1276" w:type="dxa"/>
            <w:tcBorders>
              <w:top w:val="nil"/>
              <w:left w:val="single" w:sz="4" w:space="0" w:color="auto"/>
              <w:bottom w:val="single" w:sz="4" w:space="0" w:color="auto"/>
              <w:right w:val="single" w:sz="4" w:space="0" w:color="auto"/>
            </w:tcBorders>
          </w:tcPr>
          <w:p w14:paraId="07824435" w14:textId="77777777" w:rsidR="00735313" w:rsidRPr="00473A14" w:rsidRDefault="00735313" w:rsidP="007C4976">
            <w:pPr>
              <w:rPr>
                <w:rFonts w:cs="Arial"/>
                <w:color w:val="000000"/>
                <w:sz w:val="20"/>
              </w:rPr>
            </w:pPr>
            <w:r w:rsidRPr="00473A14">
              <w:rPr>
                <w:rFonts w:cs="Arial"/>
                <w:color w:val="000000"/>
                <w:sz w:val="20"/>
              </w:rPr>
              <w:t>$1</w:t>
            </w:r>
            <w:r>
              <w:rPr>
                <w:rFonts w:cs="Arial"/>
                <w:color w:val="000000"/>
                <w:sz w:val="20"/>
              </w:rPr>
              <w:t>50</w:t>
            </w:r>
            <w:r w:rsidRPr="00473A14">
              <w:rPr>
                <w:rFonts w:cs="Arial"/>
                <w:color w:val="000000"/>
                <w:sz w:val="20"/>
              </w:rPr>
              <w:t xml:space="preserve">,000 </w:t>
            </w:r>
          </w:p>
        </w:tc>
        <w:tc>
          <w:tcPr>
            <w:tcW w:w="1756" w:type="dxa"/>
            <w:tcBorders>
              <w:top w:val="nil"/>
              <w:left w:val="single" w:sz="4" w:space="0" w:color="auto"/>
              <w:bottom w:val="single" w:sz="4" w:space="0" w:color="auto"/>
              <w:right w:val="single" w:sz="4" w:space="0" w:color="auto"/>
            </w:tcBorders>
          </w:tcPr>
          <w:p w14:paraId="2B7F65D8" w14:textId="77777777" w:rsidR="00735313" w:rsidRPr="00473A14" w:rsidRDefault="00735313" w:rsidP="007C4976">
            <w:pPr>
              <w:rPr>
                <w:rFonts w:cs="Arial"/>
                <w:color w:val="000000"/>
                <w:sz w:val="20"/>
              </w:rPr>
            </w:pPr>
            <w:r>
              <w:rPr>
                <w:rFonts w:cs="Arial"/>
                <w:color w:val="000000"/>
                <w:sz w:val="20"/>
              </w:rPr>
              <w:t>30</w:t>
            </w:r>
            <w:r w:rsidRPr="00473A14">
              <w:rPr>
                <w:rFonts w:cs="Arial"/>
                <w:color w:val="000000"/>
                <w:sz w:val="20"/>
              </w:rPr>
              <w:t xml:space="preserve">% </w:t>
            </w:r>
          </w:p>
        </w:tc>
      </w:tr>
      <w:tr w:rsidR="00735313" w:rsidRPr="004667B3" w14:paraId="23B0FD8A" w14:textId="77777777" w:rsidTr="007C4976">
        <w:tc>
          <w:tcPr>
            <w:tcW w:w="9039" w:type="dxa"/>
            <w:shd w:val="clear" w:color="auto" w:fill="B8CCE4" w:themeFill="accent1" w:themeFillTint="66"/>
          </w:tcPr>
          <w:p w14:paraId="3DFAA991" w14:textId="77777777" w:rsidR="00735313" w:rsidRPr="004667B3" w:rsidRDefault="00735313" w:rsidP="007C4976">
            <w:pPr>
              <w:rPr>
                <w:rFonts w:cs="Arial"/>
                <w:color w:val="000000"/>
                <w:sz w:val="20"/>
              </w:rPr>
            </w:pPr>
            <w:r w:rsidRPr="00473A14">
              <w:rPr>
                <w:rFonts w:cs="Arial"/>
                <w:b/>
                <w:bCs/>
                <w:i/>
                <w:iCs/>
                <w:color w:val="000000"/>
                <w:sz w:val="20"/>
              </w:rPr>
              <w:t xml:space="preserve">For bids where </w:t>
            </w:r>
            <w:r w:rsidRPr="00473A14">
              <w:rPr>
                <w:rFonts w:cs="Arial"/>
                <w:b/>
                <w:bCs/>
                <w:i/>
                <w:iCs/>
                <w:color w:val="000000"/>
                <w:sz w:val="20"/>
                <w:u w:val="single"/>
              </w:rPr>
              <w:t>all</w:t>
            </w:r>
            <w:r w:rsidRPr="00473A14">
              <w:rPr>
                <w:rFonts w:cs="Arial"/>
                <w:b/>
                <w:bCs/>
                <w:i/>
                <w:iCs/>
                <w:color w:val="000000"/>
                <w:sz w:val="20"/>
              </w:rPr>
              <w:t xml:space="preserve"> equipment/facilities will be located at UA, but will be accessed by other institutions</w:t>
            </w:r>
          </w:p>
        </w:tc>
        <w:tc>
          <w:tcPr>
            <w:tcW w:w="3543" w:type="dxa"/>
            <w:tcBorders>
              <w:bottom w:val="single" w:sz="4" w:space="0" w:color="auto"/>
            </w:tcBorders>
            <w:shd w:val="clear" w:color="auto" w:fill="B8CCE4" w:themeFill="accent1" w:themeFillTint="66"/>
          </w:tcPr>
          <w:p w14:paraId="5447E2BC" w14:textId="77777777" w:rsidR="00735313" w:rsidRPr="004667B3" w:rsidRDefault="00735313" w:rsidP="007C4976">
            <w:pPr>
              <w:rPr>
                <w:rFonts w:cs="Arial"/>
                <w:color w:val="000000"/>
                <w:sz w:val="20"/>
              </w:rPr>
            </w:pPr>
          </w:p>
        </w:tc>
        <w:tc>
          <w:tcPr>
            <w:tcW w:w="1276" w:type="dxa"/>
            <w:tcBorders>
              <w:bottom w:val="single" w:sz="4" w:space="0" w:color="auto"/>
            </w:tcBorders>
            <w:shd w:val="clear" w:color="auto" w:fill="B8CCE4" w:themeFill="accent1" w:themeFillTint="66"/>
          </w:tcPr>
          <w:p w14:paraId="64D235F0" w14:textId="77777777" w:rsidR="00735313" w:rsidRPr="004667B3" w:rsidRDefault="00735313" w:rsidP="007C4976">
            <w:pPr>
              <w:rPr>
                <w:rFonts w:cs="Arial"/>
                <w:color w:val="000000"/>
                <w:sz w:val="20"/>
              </w:rPr>
            </w:pPr>
          </w:p>
        </w:tc>
        <w:tc>
          <w:tcPr>
            <w:tcW w:w="1756" w:type="dxa"/>
            <w:tcBorders>
              <w:bottom w:val="single" w:sz="4" w:space="0" w:color="auto"/>
            </w:tcBorders>
            <w:shd w:val="clear" w:color="auto" w:fill="B8CCE4" w:themeFill="accent1" w:themeFillTint="66"/>
          </w:tcPr>
          <w:p w14:paraId="6F6C2AC0" w14:textId="77777777" w:rsidR="00735313" w:rsidRPr="004667B3" w:rsidRDefault="00735313" w:rsidP="007C4976">
            <w:pPr>
              <w:rPr>
                <w:rFonts w:cs="Arial"/>
                <w:color w:val="000000"/>
                <w:sz w:val="20"/>
              </w:rPr>
            </w:pPr>
          </w:p>
        </w:tc>
      </w:tr>
      <w:tr w:rsidR="00735313" w:rsidRPr="004667B3" w14:paraId="3EF8E484" w14:textId="77777777" w:rsidTr="007C4976">
        <w:tc>
          <w:tcPr>
            <w:tcW w:w="9039" w:type="dxa"/>
            <w:vMerge w:val="restart"/>
          </w:tcPr>
          <w:p w14:paraId="57FB5F4A" w14:textId="77777777" w:rsidR="00735313" w:rsidRPr="00AB4C3A" w:rsidRDefault="00735313" w:rsidP="007C4976">
            <w:pPr>
              <w:overflowPunct/>
              <w:textAlignment w:val="auto"/>
              <w:rPr>
                <w:rFonts w:cs="Arial"/>
                <w:color w:val="000000"/>
                <w:sz w:val="20"/>
              </w:rPr>
            </w:pPr>
            <w:r w:rsidRPr="00AB4C3A">
              <w:rPr>
                <w:rFonts w:cs="Arial"/>
                <w:color w:val="000000"/>
                <w:sz w:val="20"/>
              </w:rPr>
              <w:t xml:space="preserve">For non-ARC  cash contributions: </w:t>
            </w:r>
          </w:p>
          <w:p w14:paraId="618370A6" w14:textId="77777777" w:rsidR="00735313" w:rsidRPr="005D1E08" w:rsidRDefault="00735313" w:rsidP="007C4976">
            <w:pPr>
              <w:pStyle w:val="ListParagraph"/>
              <w:numPr>
                <w:ilvl w:val="0"/>
                <w:numId w:val="13"/>
              </w:numPr>
              <w:overflowPunct/>
              <w:ind w:left="284" w:hanging="142"/>
              <w:textAlignment w:val="auto"/>
              <w:rPr>
                <w:rFonts w:cs="Arial"/>
                <w:color w:val="000000"/>
                <w:sz w:val="20"/>
              </w:rPr>
            </w:pPr>
            <w:r>
              <w:rPr>
                <w:rFonts w:cs="Arial"/>
                <w:color w:val="000000"/>
                <w:sz w:val="20"/>
              </w:rPr>
              <w:t>The University will contribute a maximum of</w:t>
            </w:r>
            <w:r w:rsidRPr="004667B3">
              <w:rPr>
                <w:rFonts w:cs="Arial"/>
                <w:color w:val="000000"/>
                <w:sz w:val="20"/>
              </w:rPr>
              <w:t xml:space="preserve"> 2</w:t>
            </w:r>
            <w:r>
              <w:rPr>
                <w:rFonts w:cs="Arial"/>
                <w:color w:val="000000"/>
                <w:sz w:val="20"/>
              </w:rPr>
              <w:t>0</w:t>
            </w:r>
            <w:r w:rsidRPr="004667B3">
              <w:rPr>
                <w:rFonts w:cs="Arial"/>
                <w:color w:val="000000"/>
                <w:sz w:val="20"/>
              </w:rPr>
              <w:t xml:space="preserve">% </w:t>
            </w:r>
            <w:r>
              <w:rPr>
                <w:rFonts w:cs="Arial"/>
                <w:color w:val="000000"/>
                <w:sz w:val="20"/>
              </w:rPr>
              <w:t xml:space="preserve">and </w:t>
            </w:r>
            <w:r w:rsidRPr="005D1E08">
              <w:rPr>
                <w:rFonts w:cs="Arial"/>
                <w:color w:val="000000"/>
                <w:sz w:val="20"/>
              </w:rPr>
              <w:t>n</w:t>
            </w:r>
            <w:r>
              <w:rPr>
                <w:rFonts w:cs="Arial"/>
                <w:color w:val="000000"/>
                <w:sz w:val="20"/>
              </w:rPr>
              <w:t>on-</w:t>
            </w:r>
            <w:r w:rsidRPr="005D1E08">
              <w:rPr>
                <w:rFonts w:cs="Arial"/>
                <w:color w:val="000000"/>
                <w:sz w:val="20"/>
              </w:rPr>
              <w:t xml:space="preserve">UA/ARC sources will contribute a minimum of 10% of the total cost of the equipment/facilities. </w:t>
            </w:r>
          </w:p>
          <w:p w14:paraId="0A85772F" w14:textId="6DF9B852" w:rsidR="00735313" w:rsidRDefault="00735313" w:rsidP="00C911E0">
            <w:pPr>
              <w:pStyle w:val="ListParagraph"/>
              <w:numPr>
                <w:ilvl w:val="0"/>
                <w:numId w:val="13"/>
              </w:numPr>
              <w:overflowPunct/>
              <w:ind w:left="284" w:hanging="142"/>
              <w:textAlignment w:val="auto"/>
              <w:rPr>
                <w:rFonts w:cs="Arial"/>
                <w:color w:val="000000"/>
                <w:sz w:val="20"/>
              </w:rPr>
            </w:pPr>
            <w:r w:rsidRPr="004667B3">
              <w:rPr>
                <w:rFonts w:cs="Arial"/>
                <w:color w:val="000000"/>
                <w:sz w:val="20"/>
              </w:rPr>
              <w:t xml:space="preserve">The </w:t>
            </w:r>
            <w:r>
              <w:rPr>
                <w:rFonts w:cs="Arial"/>
                <w:color w:val="000000"/>
                <w:sz w:val="20"/>
              </w:rPr>
              <w:t xml:space="preserve">University cash investment will be proportioned </w:t>
            </w:r>
            <w:r w:rsidR="00215B56">
              <w:rPr>
                <w:rFonts w:cs="Arial"/>
                <w:color w:val="000000"/>
                <w:sz w:val="20"/>
              </w:rPr>
              <w:t>up to 50</w:t>
            </w:r>
            <w:r w:rsidR="00DC1C55">
              <w:rPr>
                <w:rFonts w:cs="Arial"/>
                <w:color w:val="000000"/>
                <w:sz w:val="20"/>
              </w:rPr>
              <w:t>%</w:t>
            </w:r>
            <w:r w:rsidR="0046334B">
              <w:rPr>
                <w:rFonts w:cs="Arial"/>
                <w:color w:val="000000"/>
                <w:sz w:val="20"/>
              </w:rPr>
              <w:t>from</w:t>
            </w:r>
            <w:r>
              <w:rPr>
                <w:rFonts w:cs="Arial"/>
                <w:color w:val="000000"/>
                <w:sz w:val="20"/>
              </w:rPr>
              <w:t xml:space="preserve"> the </w:t>
            </w:r>
            <w:r w:rsidRPr="004667B3">
              <w:rPr>
                <w:rFonts w:cs="Arial"/>
                <w:color w:val="000000"/>
                <w:sz w:val="20"/>
              </w:rPr>
              <w:t>DVCR</w:t>
            </w:r>
            <w:r>
              <w:rPr>
                <w:rFonts w:cs="Arial"/>
                <w:color w:val="000000"/>
                <w:sz w:val="20"/>
              </w:rPr>
              <w:t xml:space="preserve"> and</w:t>
            </w:r>
            <w:r w:rsidR="00DC1C55">
              <w:rPr>
                <w:rFonts w:cs="Arial"/>
                <w:color w:val="000000"/>
                <w:sz w:val="20"/>
              </w:rPr>
              <w:t xml:space="preserve"> at least</w:t>
            </w:r>
            <w:r>
              <w:rPr>
                <w:rFonts w:cs="Arial"/>
                <w:color w:val="000000"/>
                <w:sz w:val="20"/>
              </w:rPr>
              <w:t xml:space="preserve"> </w:t>
            </w:r>
            <w:r w:rsidR="00215B56">
              <w:rPr>
                <w:rFonts w:cs="Arial"/>
                <w:color w:val="000000"/>
                <w:sz w:val="20"/>
              </w:rPr>
              <w:t>50</w:t>
            </w:r>
            <w:r w:rsidR="00DC1C55">
              <w:rPr>
                <w:rFonts w:cs="Arial"/>
                <w:color w:val="000000"/>
                <w:sz w:val="20"/>
              </w:rPr>
              <w:t>%</w:t>
            </w:r>
            <w:r>
              <w:rPr>
                <w:rFonts w:cs="Arial"/>
                <w:color w:val="000000"/>
                <w:sz w:val="20"/>
              </w:rPr>
              <w:t xml:space="preserve"> from the combined School/s</w:t>
            </w:r>
            <w:r w:rsidR="00DC1C55">
              <w:rPr>
                <w:rFonts w:cs="Arial"/>
                <w:color w:val="000000"/>
                <w:sz w:val="20"/>
              </w:rPr>
              <w:t xml:space="preserve"> and Faculty/s from </w:t>
            </w:r>
            <w:r w:rsidR="00DC1C55" w:rsidRPr="00DC1C55">
              <w:rPr>
                <w:rFonts w:cs="Arial"/>
                <w:color w:val="000000"/>
                <w:sz w:val="20"/>
              </w:rPr>
              <w:t>sources outside the DVCR budget</w:t>
            </w:r>
            <w:r>
              <w:rPr>
                <w:rFonts w:cs="Arial"/>
                <w:color w:val="000000"/>
                <w:sz w:val="20"/>
              </w:rPr>
              <w:t>, plus any other University sources up to the required total, to a maximum of 20%</w:t>
            </w:r>
          </w:p>
          <w:p w14:paraId="3D3A089C" w14:textId="77777777" w:rsidR="00735313" w:rsidRPr="004667B3" w:rsidRDefault="00735313" w:rsidP="007C4976">
            <w:pPr>
              <w:pStyle w:val="ListParagraph"/>
              <w:numPr>
                <w:ilvl w:val="0"/>
                <w:numId w:val="13"/>
              </w:numPr>
              <w:overflowPunct/>
              <w:ind w:left="284" w:hanging="142"/>
              <w:textAlignment w:val="auto"/>
              <w:rPr>
                <w:rFonts w:cs="Arial"/>
                <w:color w:val="000000"/>
                <w:sz w:val="20"/>
              </w:rPr>
            </w:pPr>
            <w:r>
              <w:rPr>
                <w:rFonts w:cs="Arial"/>
                <w:color w:val="000000"/>
                <w:sz w:val="20"/>
              </w:rPr>
              <w:t>Other University funding may include Research</w:t>
            </w:r>
            <w:r w:rsidRPr="004667B3">
              <w:rPr>
                <w:rFonts w:cs="Arial"/>
                <w:color w:val="000000"/>
                <w:sz w:val="20"/>
              </w:rPr>
              <w:t xml:space="preserve"> Institute</w:t>
            </w:r>
            <w:r>
              <w:rPr>
                <w:rFonts w:cs="Arial"/>
                <w:color w:val="000000"/>
                <w:sz w:val="20"/>
              </w:rPr>
              <w:t xml:space="preserve"> contributions but noting that Institute funds are sourced from the Research budget, so are outside the DVCR/Faculty/School ratios above.</w:t>
            </w:r>
          </w:p>
          <w:p w14:paraId="76692DE6" w14:textId="77777777" w:rsidR="00735313" w:rsidRPr="004667B3" w:rsidRDefault="00735313" w:rsidP="007C4976">
            <w:pPr>
              <w:ind w:left="284" w:hanging="142"/>
              <w:rPr>
                <w:rFonts w:cs="Arial"/>
                <w:color w:val="000000"/>
                <w:sz w:val="20"/>
              </w:rPr>
            </w:pPr>
          </w:p>
        </w:tc>
        <w:tc>
          <w:tcPr>
            <w:tcW w:w="3543" w:type="dxa"/>
            <w:tcBorders>
              <w:bottom w:val="nil"/>
            </w:tcBorders>
          </w:tcPr>
          <w:p w14:paraId="3C12B99B" w14:textId="77777777" w:rsidR="00735313" w:rsidRPr="004667B3" w:rsidRDefault="00735313" w:rsidP="007C4976">
            <w:pPr>
              <w:rPr>
                <w:rFonts w:cs="Arial"/>
                <w:color w:val="000000"/>
                <w:sz w:val="20"/>
              </w:rPr>
            </w:pPr>
            <w:r w:rsidRPr="00473A14">
              <w:rPr>
                <w:rFonts w:cs="Arial"/>
                <w:color w:val="000000"/>
                <w:sz w:val="20"/>
              </w:rPr>
              <w:t>Total Cost of Equipment:</w:t>
            </w:r>
          </w:p>
        </w:tc>
        <w:tc>
          <w:tcPr>
            <w:tcW w:w="1276" w:type="dxa"/>
            <w:tcBorders>
              <w:bottom w:val="nil"/>
            </w:tcBorders>
          </w:tcPr>
          <w:p w14:paraId="35673C43" w14:textId="77777777" w:rsidR="00735313" w:rsidRPr="004667B3" w:rsidRDefault="00735313" w:rsidP="007C4976">
            <w:pPr>
              <w:rPr>
                <w:rFonts w:cs="Arial"/>
                <w:color w:val="000000"/>
                <w:sz w:val="20"/>
              </w:rPr>
            </w:pPr>
            <w:r w:rsidRPr="00473A14">
              <w:rPr>
                <w:rFonts w:cs="Arial"/>
                <w:color w:val="000000"/>
                <w:sz w:val="20"/>
              </w:rPr>
              <w:t>$500,000</w:t>
            </w:r>
          </w:p>
        </w:tc>
        <w:tc>
          <w:tcPr>
            <w:tcW w:w="1756" w:type="dxa"/>
            <w:tcBorders>
              <w:bottom w:val="nil"/>
            </w:tcBorders>
          </w:tcPr>
          <w:p w14:paraId="547F9EB8" w14:textId="77777777" w:rsidR="00735313" w:rsidRPr="004667B3" w:rsidRDefault="00735313" w:rsidP="007C4976">
            <w:pPr>
              <w:rPr>
                <w:rFonts w:cs="Arial"/>
                <w:color w:val="000000"/>
                <w:sz w:val="20"/>
              </w:rPr>
            </w:pPr>
            <w:r>
              <w:rPr>
                <w:rFonts w:cs="Arial"/>
                <w:color w:val="000000"/>
                <w:sz w:val="20"/>
              </w:rPr>
              <w:t>100%</w:t>
            </w:r>
          </w:p>
        </w:tc>
      </w:tr>
      <w:tr w:rsidR="00735313" w:rsidRPr="004667B3" w14:paraId="43BA22A4" w14:textId="77777777" w:rsidTr="007C4976">
        <w:tc>
          <w:tcPr>
            <w:tcW w:w="9039" w:type="dxa"/>
            <w:vMerge/>
          </w:tcPr>
          <w:p w14:paraId="6D637677"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bottom w:val="nil"/>
            </w:tcBorders>
          </w:tcPr>
          <w:p w14:paraId="1BC49D42" w14:textId="77777777" w:rsidR="00735313" w:rsidRPr="000E6889" w:rsidRDefault="00735313" w:rsidP="000B2BFA">
            <w:pPr>
              <w:pStyle w:val="ListParagraph"/>
              <w:ind w:left="780"/>
              <w:rPr>
                <w:rFonts w:cs="Arial"/>
                <w:color w:val="000000"/>
                <w:sz w:val="20"/>
              </w:rPr>
            </w:pPr>
            <w:r w:rsidRPr="000E6889">
              <w:rPr>
                <w:rFonts w:cs="Arial"/>
                <w:color w:val="000000"/>
                <w:sz w:val="20"/>
              </w:rPr>
              <w:t>ARC Request Target:</w:t>
            </w:r>
          </w:p>
        </w:tc>
        <w:tc>
          <w:tcPr>
            <w:tcW w:w="1276" w:type="dxa"/>
            <w:tcBorders>
              <w:top w:val="nil"/>
              <w:bottom w:val="nil"/>
            </w:tcBorders>
          </w:tcPr>
          <w:p w14:paraId="60D1A15A" w14:textId="77777777" w:rsidR="00735313" w:rsidRPr="004667B3" w:rsidRDefault="00735313" w:rsidP="007C4976">
            <w:pPr>
              <w:rPr>
                <w:rFonts w:cs="Arial"/>
                <w:color w:val="000000"/>
                <w:sz w:val="20"/>
              </w:rPr>
            </w:pPr>
            <w:r w:rsidRPr="00473A14">
              <w:rPr>
                <w:rFonts w:cs="Arial"/>
                <w:color w:val="000000"/>
                <w:sz w:val="20"/>
              </w:rPr>
              <w:t>$3</w:t>
            </w:r>
            <w:r>
              <w:rPr>
                <w:rFonts w:cs="Arial"/>
                <w:color w:val="000000"/>
                <w:sz w:val="20"/>
              </w:rPr>
              <w:t>50</w:t>
            </w:r>
            <w:r w:rsidRPr="00473A14">
              <w:rPr>
                <w:rFonts w:cs="Arial"/>
                <w:color w:val="000000"/>
                <w:sz w:val="20"/>
              </w:rPr>
              <w:t>,000</w:t>
            </w:r>
          </w:p>
        </w:tc>
        <w:tc>
          <w:tcPr>
            <w:tcW w:w="1756" w:type="dxa"/>
            <w:tcBorders>
              <w:top w:val="nil"/>
              <w:bottom w:val="nil"/>
            </w:tcBorders>
          </w:tcPr>
          <w:p w14:paraId="6527D242" w14:textId="77777777" w:rsidR="00735313" w:rsidRPr="00473A14" w:rsidRDefault="00735313" w:rsidP="007C4976">
            <w:pPr>
              <w:rPr>
                <w:rFonts w:cs="Arial"/>
                <w:color w:val="000000"/>
                <w:sz w:val="20"/>
              </w:rPr>
            </w:pPr>
            <w:r>
              <w:rPr>
                <w:rFonts w:cs="Arial"/>
                <w:color w:val="000000"/>
                <w:sz w:val="20"/>
              </w:rPr>
              <w:t>70</w:t>
            </w:r>
            <w:r w:rsidRPr="00473A14">
              <w:rPr>
                <w:rFonts w:cs="Arial"/>
                <w:color w:val="000000"/>
                <w:sz w:val="20"/>
              </w:rPr>
              <w:t xml:space="preserve">% </w:t>
            </w:r>
          </w:p>
        </w:tc>
      </w:tr>
      <w:tr w:rsidR="00735313" w:rsidRPr="004667B3" w14:paraId="4E67FDBD" w14:textId="77777777" w:rsidTr="007C4976">
        <w:tc>
          <w:tcPr>
            <w:tcW w:w="9039" w:type="dxa"/>
            <w:vMerge/>
          </w:tcPr>
          <w:p w14:paraId="56CFC04C"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bottom w:val="single" w:sz="4" w:space="0" w:color="auto"/>
            </w:tcBorders>
          </w:tcPr>
          <w:p w14:paraId="7B1111D3" w14:textId="77777777" w:rsidR="00735313" w:rsidRPr="000E6889" w:rsidRDefault="00735313" w:rsidP="000B2BFA">
            <w:pPr>
              <w:pStyle w:val="ListParagraph"/>
              <w:ind w:left="780"/>
              <w:rPr>
                <w:rFonts w:cs="Arial"/>
                <w:color w:val="000000"/>
                <w:sz w:val="20"/>
              </w:rPr>
            </w:pPr>
            <w:r w:rsidRPr="000E6889">
              <w:rPr>
                <w:rFonts w:cs="Arial"/>
                <w:color w:val="000000"/>
                <w:sz w:val="20"/>
              </w:rPr>
              <w:t>Non-ARC Cash Target:</w:t>
            </w:r>
          </w:p>
        </w:tc>
        <w:tc>
          <w:tcPr>
            <w:tcW w:w="1276" w:type="dxa"/>
            <w:tcBorders>
              <w:top w:val="nil"/>
              <w:bottom w:val="single" w:sz="4" w:space="0" w:color="auto"/>
            </w:tcBorders>
          </w:tcPr>
          <w:p w14:paraId="58E5D345" w14:textId="77777777" w:rsidR="00735313" w:rsidRPr="00473A14" w:rsidRDefault="00735313" w:rsidP="007C4976">
            <w:pPr>
              <w:rPr>
                <w:rFonts w:cs="Arial"/>
                <w:color w:val="000000"/>
                <w:sz w:val="20"/>
              </w:rPr>
            </w:pPr>
            <w:r w:rsidRPr="00473A14">
              <w:rPr>
                <w:rFonts w:cs="Arial"/>
                <w:color w:val="000000"/>
                <w:sz w:val="20"/>
              </w:rPr>
              <w:t>$1</w:t>
            </w:r>
            <w:r>
              <w:rPr>
                <w:rFonts w:cs="Arial"/>
                <w:color w:val="000000"/>
                <w:sz w:val="20"/>
              </w:rPr>
              <w:t>50</w:t>
            </w:r>
            <w:r w:rsidRPr="00473A14">
              <w:rPr>
                <w:rFonts w:cs="Arial"/>
                <w:color w:val="000000"/>
                <w:sz w:val="20"/>
              </w:rPr>
              <w:t xml:space="preserve">,000 </w:t>
            </w:r>
          </w:p>
        </w:tc>
        <w:tc>
          <w:tcPr>
            <w:tcW w:w="1756" w:type="dxa"/>
            <w:tcBorders>
              <w:top w:val="nil"/>
              <w:bottom w:val="single" w:sz="4" w:space="0" w:color="auto"/>
            </w:tcBorders>
          </w:tcPr>
          <w:p w14:paraId="03E6F595" w14:textId="77777777" w:rsidR="00735313" w:rsidRPr="00473A14" w:rsidRDefault="00735313" w:rsidP="007C4976">
            <w:pPr>
              <w:rPr>
                <w:rFonts w:cs="Arial"/>
                <w:color w:val="000000"/>
                <w:sz w:val="20"/>
              </w:rPr>
            </w:pPr>
            <w:r w:rsidRPr="00473A14">
              <w:rPr>
                <w:rFonts w:cs="Arial"/>
                <w:color w:val="000000"/>
                <w:sz w:val="20"/>
              </w:rPr>
              <w:t>3</w:t>
            </w:r>
            <w:r>
              <w:rPr>
                <w:rFonts w:cs="Arial"/>
                <w:color w:val="000000"/>
                <w:sz w:val="20"/>
              </w:rPr>
              <w:t>0</w:t>
            </w:r>
            <w:r w:rsidRPr="00473A14">
              <w:rPr>
                <w:rFonts w:cs="Arial"/>
                <w:color w:val="000000"/>
                <w:sz w:val="20"/>
              </w:rPr>
              <w:t xml:space="preserve">% </w:t>
            </w:r>
          </w:p>
        </w:tc>
      </w:tr>
      <w:tr w:rsidR="00735313" w:rsidRPr="004667B3" w14:paraId="0C6BDB12" w14:textId="77777777" w:rsidTr="007C4976">
        <w:tc>
          <w:tcPr>
            <w:tcW w:w="9039" w:type="dxa"/>
            <w:vMerge/>
          </w:tcPr>
          <w:p w14:paraId="067E26BD"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bottom w:val="nil"/>
            </w:tcBorders>
          </w:tcPr>
          <w:p w14:paraId="30A0C36E" w14:textId="77777777" w:rsidR="00735313" w:rsidRPr="004667B3" w:rsidRDefault="00735313" w:rsidP="007C4976">
            <w:pPr>
              <w:rPr>
                <w:sz w:val="20"/>
              </w:rPr>
            </w:pPr>
            <w:r w:rsidRPr="004667B3">
              <w:rPr>
                <w:sz w:val="20"/>
              </w:rPr>
              <w:t>UA Cash Max Target:</w:t>
            </w:r>
          </w:p>
        </w:tc>
        <w:tc>
          <w:tcPr>
            <w:tcW w:w="1276" w:type="dxa"/>
            <w:tcBorders>
              <w:bottom w:val="nil"/>
            </w:tcBorders>
          </w:tcPr>
          <w:p w14:paraId="2276113A" w14:textId="77777777" w:rsidR="00735313" w:rsidRPr="004667B3" w:rsidRDefault="00735313" w:rsidP="007C4976">
            <w:pPr>
              <w:rPr>
                <w:sz w:val="20"/>
              </w:rPr>
            </w:pPr>
            <w:r w:rsidRPr="004667B3">
              <w:rPr>
                <w:rFonts w:cs="Arial"/>
                <w:color w:val="000000"/>
                <w:sz w:val="20"/>
              </w:rPr>
              <w:t>$1</w:t>
            </w:r>
            <w:r>
              <w:rPr>
                <w:rFonts w:cs="Arial"/>
                <w:color w:val="000000"/>
                <w:sz w:val="20"/>
              </w:rPr>
              <w:t>00</w:t>
            </w:r>
            <w:r w:rsidRPr="00473A14">
              <w:rPr>
                <w:rFonts w:cs="Arial"/>
                <w:color w:val="000000"/>
                <w:sz w:val="20"/>
              </w:rPr>
              <w:t>,000</w:t>
            </w:r>
          </w:p>
        </w:tc>
        <w:tc>
          <w:tcPr>
            <w:tcW w:w="1756" w:type="dxa"/>
            <w:tcBorders>
              <w:bottom w:val="nil"/>
            </w:tcBorders>
          </w:tcPr>
          <w:p w14:paraId="267FB5BD" w14:textId="77777777" w:rsidR="00735313" w:rsidRPr="004667B3" w:rsidRDefault="00735313" w:rsidP="007C4976">
            <w:pPr>
              <w:rPr>
                <w:sz w:val="20"/>
              </w:rPr>
            </w:pPr>
            <w:r w:rsidRPr="004667B3">
              <w:rPr>
                <w:sz w:val="20"/>
              </w:rPr>
              <w:t>2</w:t>
            </w:r>
            <w:r>
              <w:rPr>
                <w:sz w:val="20"/>
              </w:rPr>
              <w:t>0</w:t>
            </w:r>
            <w:r w:rsidRPr="004667B3">
              <w:rPr>
                <w:sz w:val="20"/>
              </w:rPr>
              <w:t>% of $500k</w:t>
            </w:r>
          </w:p>
        </w:tc>
      </w:tr>
      <w:tr w:rsidR="00735313" w:rsidRPr="004667B3" w14:paraId="7A724955" w14:textId="77777777" w:rsidTr="007C4976">
        <w:tc>
          <w:tcPr>
            <w:tcW w:w="9039" w:type="dxa"/>
            <w:vMerge/>
          </w:tcPr>
          <w:p w14:paraId="20BFF8FD"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bottom w:val="nil"/>
            </w:tcBorders>
          </w:tcPr>
          <w:p w14:paraId="7FBFC544" w14:textId="0E1F90B5" w:rsidR="00735313" w:rsidRPr="00BF130D" w:rsidRDefault="00735313" w:rsidP="000B2BFA">
            <w:pPr>
              <w:ind w:left="639" w:firstLine="140"/>
              <w:rPr>
                <w:rFonts w:cs="Arial"/>
                <w:i/>
                <w:color w:val="000000"/>
                <w:sz w:val="20"/>
              </w:rPr>
            </w:pPr>
            <w:r w:rsidRPr="00BF130D">
              <w:rPr>
                <w:rFonts w:cs="Arial"/>
                <w:i/>
                <w:color w:val="000000"/>
                <w:sz w:val="20"/>
              </w:rPr>
              <w:t>Schools</w:t>
            </w:r>
            <w:r w:rsidR="003949FA">
              <w:rPr>
                <w:rFonts w:cs="Arial"/>
                <w:i/>
                <w:color w:val="000000"/>
                <w:sz w:val="20"/>
              </w:rPr>
              <w:t>/Faculties</w:t>
            </w:r>
            <w:r w:rsidRPr="00BF130D">
              <w:rPr>
                <w:rFonts w:cs="Arial"/>
                <w:i/>
                <w:color w:val="000000"/>
                <w:sz w:val="20"/>
              </w:rPr>
              <w:t xml:space="preserve"> Target</w:t>
            </w:r>
          </w:p>
        </w:tc>
        <w:tc>
          <w:tcPr>
            <w:tcW w:w="1276" w:type="dxa"/>
            <w:tcBorders>
              <w:top w:val="nil"/>
              <w:bottom w:val="nil"/>
            </w:tcBorders>
          </w:tcPr>
          <w:p w14:paraId="7AFFCD37" w14:textId="65F74E39" w:rsidR="00735313" w:rsidRPr="00BF130D" w:rsidRDefault="00735313" w:rsidP="003949FA">
            <w:pPr>
              <w:jc w:val="right"/>
              <w:rPr>
                <w:rFonts w:cs="Arial"/>
                <w:i/>
                <w:color w:val="000000"/>
                <w:sz w:val="20"/>
              </w:rPr>
            </w:pPr>
            <w:r w:rsidRPr="00BF130D">
              <w:rPr>
                <w:rFonts w:cs="Arial"/>
                <w:i/>
                <w:color w:val="000000"/>
                <w:sz w:val="20"/>
              </w:rPr>
              <w:t>$</w:t>
            </w:r>
            <w:r w:rsidR="00215CF5">
              <w:rPr>
                <w:rFonts w:cs="Arial"/>
                <w:i/>
                <w:color w:val="000000"/>
                <w:sz w:val="20"/>
              </w:rPr>
              <w:t>50</w:t>
            </w:r>
            <w:r w:rsidR="003949FA">
              <w:rPr>
                <w:rFonts w:cs="Arial"/>
                <w:i/>
                <w:color w:val="000000"/>
                <w:sz w:val="20"/>
              </w:rPr>
              <w:t>,000</w:t>
            </w:r>
          </w:p>
        </w:tc>
        <w:tc>
          <w:tcPr>
            <w:tcW w:w="1756" w:type="dxa"/>
            <w:tcBorders>
              <w:top w:val="nil"/>
              <w:bottom w:val="nil"/>
            </w:tcBorders>
          </w:tcPr>
          <w:p w14:paraId="4270BF93" w14:textId="79D3E13A" w:rsidR="00735313" w:rsidRPr="00BF130D" w:rsidRDefault="00215CF5" w:rsidP="003949FA">
            <w:pPr>
              <w:jc w:val="right"/>
              <w:rPr>
                <w:rFonts w:cs="Arial"/>
                <w:i/>
                <w:color w:val="000000"/>
                <w:sz w:val="20"/>
              </w:rPr>
            </w:pPr>
            <w:r>
              <w:rPr>
                <w:rFonts w:cs="Arial"/>
                <w:i/>
                <w:color w:val="000000"/>
                <w:sz w:val="20"/>
              </w:rPr>
              <w:t>50</w:t>
            </w:r>
            <w:r w:rsidR="003949FA">
              <w:rPr>
                <w:rFonts w:cs="Arial"/>
                <w:i/>
                <w:color w:val="000000"/>
                <w:sz w:val="20"/>
              </w:rPr>
              <w:t xml:space="preserve">% </w:t>
            </w:r>
            <w:r w:rsidR="00735313" w:rsidRPr="00BF130D">
              <w:rPr>
                <w:rFonts w:cs="Arial"/>
                <w:i/>
                <w:color w:val="000000"/>
                <w:sz w:val="20"/>
              </w:rPr>
              <w:t xml:space="preserve"> of UA Target</w:t>
            </w:r>
          </w:p>
        </w:tc>
      </w:tr>
      <w:tr w:rsidR="00735313" w:rsidRPr="004667B3" w14:paraId="05291073" w14:textId="77777777" w:rsidTr="007C4976">
        <w:tc>
          <w:tcPr>
            <w:tcW w:w="9039" w:type="dxa"/>
            <w:vMerge/>
          </w:tcPr>
          <w:p w14:paraId="0D744768"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tcBorders>
          </w:tcPr>
          <w:p w14:paraId="40E40845" w14:textId="14032F19" w:rsidR="00735313" w:rsidRPr="00BF130D" w:rsidRDefault="00735313" w:rsidP="003949FA">
            <w:pPr>
              <w:ind w:left="639" w:firstLine="140"/>
              <w:rPr>
                <w:rFonts w:cs="Arial"/>
                <w:i/>
                <w:color w:val="000000"/>
                <w:sz w:val="20"/>
              </w:rPr>
            </w:pPr>
            <w:r w:rsidRPr="00BF130D">
              <w:rPr>
                <w:rFonts w:cs="Arial"/>
                <w:i/>
                <w:color w:val="000000"/>
                <w:sz w:val="20"/>
              </w:rPr>
              <w:t>Maximum DVCR</w:t>
            </w:r>
          </w:p>
        </w:tc>
        <w:tc>
          <w:tcPr>
            <w:tcW w:w="1276" w:type="dxa"/>
            <w:tcBorders>
              <w:top w:val="nil"/>
            </w:tcBorders>
          </w:tcPr>
          <w:p w14:paraId="071E0E58" w14:textId="69500293" w:rsidR="00735313" w:rsidRPr="00BF130D" w:rsidRDefault="00735313" w:rsidP="003949FA">
            <w:pPr>
              <w:jc w:val="right"/>
              <w:rPr>
                <w:rFonts w:cs="Arial"/>
                <w:i/>
                <w:color w:val="000000"/>
                <w:sz w:val="20"/>
              </w:rPr>
            </w:pPr>
            <w:r w:rsidRPr="00BF130D">
              <w:rPr>
                <w:rFonts w:cs="Arial"/>
                <w:i/>
                <w:color w:val="000000"/>
                <w:sz w:val="20"/>
              </w:rPr>
              <w:t>$</w:t>
            </w:r>
            <w:r w:rsidR="00215CF5">
              <w:rPr>
                <w:rFonts w:cs="Arial"/>
                <w:i/>
                <w:color w:val="000000"/>
                <w:sz w:val="20"/>
              </w:rPr>
              <w:t>50</w:t>
            </w:r>
            <w:r w:rsidR="003949FA">
              <w:rPr>
                <w:rFonts w:cs="Arial"/>
                <w:i/>
                <w:color w:val="000000"/>
                <w:sz w:val="20"/>
              </w:rPr>
              <w:t>,000</w:t>
            </w:r>
          </w:p>
        </w:tc>
        <w:tc>
          <w:tcPr>
            <w:tcW w:w="1756" w:type="dxa"/>
            <w:tcBorders>
              <w:top w:val="nil"/>
            </w:tcBorders>
          </w:tcPr>
          <w:p w14:paraId="27190031" w14:textId="1E1EC086" w:rsidR="00735313" w:rsidRPr="00BF130D" w:rsidRDefault="00215CF5" w:rsidP="007C4976">
            <w:pPr>
              <w:jc w:val="center"/>
              <w:rPr>
                <w:rFonts w:cs="Arial"/>
                <w:i/>
                <w:color w:val="000000"/>
                <w:sz w:val="20"/>
              </w:rPr>
            </w:pPr>
            <w:r>
              <w:rPr>
                <w:rFonts w:cs="Arial"/>
                <w:i/>
                <w:color w:val="000000"/>
                <w:sz w:val="20"/>
              </w:rPr>
              <w:t>up to 50</w:t>
            </w:r>
            <w:r w:rsidR="003949FA">
              <w:rPr>
                <w:rFonts w:cs="Arial"/>
                <w:i/>
                <w:color w:val="000000"/>
                <w:sz w:val="20"/>
              </w:rPr>
              <w:t>% of UA target</w:t>
            </w:r>
          </w:p>
        </w:tc>
      </w:tr>
      <w:tr w:rsidR="00735313" w:rsidRPr="004667B3" w14:paraId="7D759247" w14:textId="77777777" w:rsidTr="007C4976">
        <w:tc>
          <w:tcPr>
            <w:tcW w:w="9039" w:type="dxa"/>
            <w:vMerge/>
            <w:tcBorders>
              <w:bottom w:val="single" w:sz="4" w:space="0" w:color="auto"/>
            </w:tcBorders>
          </w:tcPr>
          <w:p w14:paraId="1368CB8B"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bottom w:val="single" w:sz="4" w:space="0" w:color="auto"/>
            </w:tcBorders>
          </w:tcPr>
          <w:p w14:paraId="36555D14" w14:textId="77777777" w:rsidR="00735313" w:rsidRPr="004667B3" w:rsidRDefault="00735313" w:rsidP="007C4976">
            <w:pPr>
              <w:rPr>
                <w:rFonts w:cs="Arial"/>
                <w:color w:val="000000"/>
                <w:sz w:val="20"/>
              </w:rPr>
            </w:pPr>
            <w:r w:rsidRPr="004667B3">
              <w:rPr>
                <w:rFonts w:cs="Arial"/>
                <w:color w:val="000000"/>
                <w:sz w:val="20"/>
              </w:rPr>
              <w:t>Other-org</w:t>
            </w:r>
            <w:r>
              <w:rPr>
                <w:rFonts w:cs="Arial"/>
                <w:color w:val="000000"/>
                <w:sz w:val="20"/>
              </w:rPr>
              <w:t>/s</w:t>
            </w:r>
            <w:r w:rsidRPr="004667B3">
              <w:rPr>
                <w:rFonts w:cs="Arial"/>
                <w:color w:val="000000"/>
                <w:sz w:val="20"/>
              </w:rPr>
              <w:t xml:space="preserve"> </w:t>
            </w:r>
            <w:r>
              <w:rPr>
                <w:rFonts w:cs="Arial"/>
                <w:color w:val="000000"/>
                <w:sz w:val="20"/>
              </w:rPr>
              <w:t xml:space="preserve">cash target </w:t>
            </w:r>
            <w:r w:rsidRPr="004667B3">
              <w:rPr>
                <w:rFonts w:cs="Arial"/>
                <w:color w:val="000000"/>
                <w:sz w:val="20"/>
              </w:rPr>
              <w:t>(min)</w:t>
            </w:r>
            <w:r>
              <w:rPr>
                <w:rFonts w:cs="Arial"/>
                <w:color w:val="000000"/>
                <w:sz w:val="20"/>
              </w:rPr>
              <w:t xml:space="preserve"> “</w:t>
            </w:r>
            <w:r w:rsidRPr="004667B3">
              <w:rPr>
                <w:rFonts w:cs="Arial"/>
                <w:color w:val="000000"/>
                <w:sz w:val="20"/>
              </w:rPr>
              <w:t>access fee</w:t>
            </w:r>
            <w:r>
              <w:rPr>
                <w:rFonts w:cs="Arial"/>
                <w:color w:val="000000"/>
                <w:sz w:val="20"/>
              </w:rPr>
              <w:t>”</w:t>
            </w:r>
            <w:r w:rsidRPr="004667B3">
              <w:rPr>
                <w:rFonts w:cs="Arial"/>
                <w:color w:val="000000"/>
                <w:sz w:val="20"/>
              </w:rPr>
              <w:t>:</w:t>
            </w:r>
          </w:p>
        </w:tc>
        <w:tc>
          <w:tcPr>
            <w:tcW w:w="1276" w:type="dxa"/>
            <w:tcBorders>
              <w:bottom w:val="single" w:sz="4" w:space="0" w:color="auto"/>
            </w:tcBorders>
          </w:tcPr>
          <w:p w14:paraId="03E089FB" w14:textId="77777777" w:rsidR="00735313" w:rsidRPr="00473A14" w:rsidRDefault="00735313" w:rsidP="007C4976">
            <w:pPr>
              <w:rPr>
                <w:rFonts w:cs="Arial"/>
                <w:color w:val="000000"/>
                <w:sz w:val="20"/>
              </w:rPr>
            </w:pPr>
            <w:r w:rsidRPr="004667B3">
              <w:rPr>
                <w:rFonts w:cs="Arial"/>
                <w:color w:val="000000"/>
                <w:sz w:val="20"/>
              </w:rPr>
              <w:t>$50,000</w:t>
            </w:r>
          </w:p>
        </w:tc>
        <w:tc>
          <w:tcPr>
            <w:tcW w:w="1756" w:type="dxa"/>
            <w:tcBorders>
              <w:bottom w:val="single" w:sz="4" w:space="0" w:color="auto"/>
            </w:tcBorders>
          </w:tcPr>
          <w:p w14:paraId="581A211F" w14:textId="77777777" w:rsidR="00735313" w:rsidRPr="00473A14" w:rsidRDefault="00735313" w:rsidP="007C4976">
            <w:pPr>
              <w:rPr>
                <w:rFonts w:cs="Arial"/>
                <w:color w:val="000000"/>
                <w:sz w:val="20"/>
              </w:rPr>
            </w:pPr>
            <w:r w:rsidRPr="004667B3">
              <w:rPr>
                <w:rFonts w:cs="Arial"/>
                <w:color w:val="000000"/>
                <w:sz w:val="20"/>
              </w:rPr>
              <w:t>10% of $500k</w:t>
            </w:r>
          </w:p>
        </w:tc>
      </w:tr>
      <w:tr w:rsidR="00735313" w:rsidRPr="004667B3" w14:paraId="7AC4EDC9" w14:textId="77777777" w:rsidTr="007C4976">
        <w:tc>
          <w:tcPr>
            <w:tcW w:w="9039" w:type="dxa"/>
            <w:shd w:val="clear" w:color="auto" w:fill="B8CCE4" w:themeFill="accent1" w:themeFillTint="66"/>
          </w:tcPr>
          <w:p w14:paraId="22799CD7" w14:textId="77777777" w:rsidR="00735313" w:rsidRPr="004667B3" w:rsidRDefault="00735313" w:rsidP="007C4976">
            <w:pPr>
              <w:rPr>
                <w:rFonts w:cs="Arial"/>
                <w:b/>
                <w:bCs/>
                <w:i/>
                <w:iCs/>
                <w:color w:val="000000"/>
                <w:sz w:val="20"/>
              </w:rPr>
            </w:pPr>
            <w:r w:rsidRPr="004667B3">
              <w:rPr>
                <w:rFonts w:cs="Arial"/>
                <w:b/>
                <w:bCs/>
                <w:i/>
                <w:iCs/>
                <w:color w:val="000000"/>
                <w:sz w:val="20"/>
              </w:rPr>
              <w:t xml:space="preserve">For bids where equipment/facilities will be located at UA </w:t>
            </w:r>
            <w:r w:rsidRPr="004667B3">
              <w:rPr>
                <w:rFonts w:cs="Arial"/>
                <w:b/>
                <w:bCs/>
                <w:i/>
                <w:iCs/>
                <w:color w:val="000000"/>
                <w:sz w:val="20"/>
                <w:u w:val="single"/>
              </w:rPr>
              <w:t>and</w:t>
            </w:r>
            <w:r w:rsidRPr="004667B3">
              <w:rPr>
                <w:rFonts w:cs="Arial"/>
                <w:b/>
                <w:bCs/>
                <w:i/>
                <w:iCs/>
                <w:color w:val="000000"/>
                <w:sz w:val="20"/>
              </w:rPr>
              <w:t xml:space="preserve"> one or more other institutions</w:t>
            </w:r>
          </w:p>
        </w:tc>
        <w:tc>
          <w:tcPr>
            <w:tcW w:w="3543" w:type="dxa"/>
            <w:tcBorders>
              <w:bottom w:val="single" w:sz="4" w:space="0" w:color="auto"/>
            </w:tcBorders>
            <w:shd w:val="clear" w:color="auto" w:fill="B8CCE4" w:themeFill="accent1" w:themeFillTint="66"/>
          </w:tcPr>
          <w:p w14:paraId="2E829F13" w14:textId="77777777" w:rsidR="00735313" w:rsidRPr="004667B3" w:rsidRDefault="00735313" w:rsidP="007C4976">
            <w:pPr>
              <w:rPr>
                <w:rFonts w:cs="Arial"/>
                <w:color w:val="000000"/>
                <w:sz w:val="20"/>
              </w:rPr>
            </w:pPr>
          </w:p>
        </w:tc>
        <w:tc>
          <w:tcPr>
            <w:tcW w:w="1276" w:type="dxa"/>
            <w:tcBorders>
              <w:bottom w:val="single" w:sz="4" w:space="0" w:color="auto"/>
            </w:tcBorders>
            <w:shd w:val="clear" w:color="auto" w:fill="B8CCE4" w:themeFill="accent1" w:themeFillTint="66"/>
          </w:tcPr>
          <w:p w14:paraId="641D73DE" w14:textId="77777777" w:rsidR="00735313" w:rsidRPr="004667B3" w:rsidRDefault="00735313" w:rsidP="007C4976">
            <w:pPr>
              <w:rPr>
                <w:rFonts w:cs="Arial"/>
                <w:color w:val="000000"/>
                <w:sz w:val="20"/>
              </w:rPr>
            </w:pPr>
          </w:p>
        </w:tc>
        <w:tc>
          <w:tcPr>
            <w:tcW w:w="1756" w:type="dxa"/>
            <w:tcBorders>
              <w:bottom w:val="single" w:sz="4" w:space="0" w:color="auto"/>
            </w:tcBorders>
            <w:shd w:val="clear" w:color="auto" w:fill="B8CCE4" w:themeFill="accent1" w:themeFillTint="66"/>
          </w:tcPr>
          <w:p w14:paraId="58F2EEED" w14:textId="77777777" w:rsidR="00735313" w:rsidRPr="004667B3" w:rsidRDefault="00735313" w:rsidP="007C4976">
            <w:pPr>
              <w:rPr>
                <w:rFonts w:cs="Arial"/>
                <w:color w:val="000000"/>
                <w:sz w:val="20"/>
              </w:rPr>
            </w:pPr>
          </w:p>
        </w:tc>
      </w:tr>
      <w:tr w:rsidR="00735313" w:rsidRPr="004667B3" w14:paraId="5F2190DD" w14:textId="77777777" w:rsidTr="007C4976">
        <w:trPr>
          <w:trHeight w:val="20"/>
        </w:trPr>
        <w:tc>
          <w:tcPr>
            <w:tcW w:w="9039" w:type="dxa"/>
            <w:vMerge w:val="restart"/>
          </w:tcPr>
          <w:p w14:paraId="6FE3233D" w14:textId="77777777" w:rsidR="00735313" w:rsidRPr="004667B3" w:rsidRDefault="00735313" w:rsidP="007C4976">
            <w:pPr>
              <w:pStyle w:val="ListParagraph"/>
              <w:numPr>
                <w:ilvl w:val="0"/>
                <w:numId w:val="13"/>
              </w:numPr>
              <w:overflowPunct/>
              <w:ind w:left="284" w:hanging="142"/>
              <w:textAlignment w:val="auto"/>
              <w:rPr>
                <w:rFonts w:cs="Arial"/>
                <w:color w:val="000000"/>
                <w:sz w:val="20"/>
              </w:rPr>
            </w:pPr>
            <w:r w:rsidRPr="004667B3">
              <w:rPr>
                <w:rFonts w:cs="Arial"/>
                <w:color w:val="000000"/>
                <w:sz w:val="20"/>
              </w:rPr>
              <w:t>The total combined UA-sourced cash contribution will be a maximum of 3</w:t>
            </w:r>
            <w:r>
              <w:rPr>
                <w:rFonts w:cs="Arial"/>
                <w:color w:val="000000"/>
                <w:sz w:val="20"/>
              </w:rPr>
              <w:t>0</w:t>
            </w:r>
            <w:r w:rsidRPr="004667B3">
              <w:rPr>
                <w:rFonts w:cs="Arial"/>
                <w:color w:val="000000"/>
                <w:sz w:val="20"/>
              </w:rPr>
              <w:t>% of the total cash cost of the equipment/facilities to be located at UA.</w:t>
            </w:r>
            <w:r>
              <w:rPr>
                <w:rFonts w:cs="Arial"/>
                <w:color w:val="000000"/>
                <w:sz w:val="20"/>
              </w:rPr>
              <w:t xml:space="preserve"> Internal University investment splits are based on those applying above.</w:t>
            </w:r>
          </w:p>
          <w:p w14:paraId="77CBD8A9" w14:textId="77777777" w:rsidR="00735313" w:rsidRPr="004667B3" w:rsidRDefault="00735313" w:rsidP="007C4976">
            <w:pPr>
              <w:pStyle w:val="ListParagraph"/>
              <w:numPr>
                <w:ilvl w:val="0"/>
                <w:numId w:val="13"/>
              </w:numPr>
              <w:overflowPunct/>
              <w:ind w:left="284" w:hanging="142"/>
              <w:textAlignment w:val="auto"/>
              <w:rPr>
                <w:rFonts w:cs="Arial"/>
                <w:color w:val="000000"/>
                <w:sz w:val="20"/>
              </w:rPr>
            </w:pPr>
            <w:r w:rsidRPr="004667B3">
              <w:rPr>
                <w:rFonts w:cs="Arial"/>
                <w:color w:val="000000"/>
                <w:sz w:val="20"/>
              </w:rPr>
              <w:t>It is expected that other institutions will contribute either:</w:t>
            </w:r>
          </w:p>
          <w:p w14:paraId="6243D530" w14:textId="77777777" w:rsidR="00735313" w:rsidRPr="004667B3" w:rsidRDefault="00735313" w:rsidP="007C4976">
            <w:pPr>
              <w:pStyle w:val="ListParagraph"/>
              <w:numPr>
                <w:ilvl w:val="1"/>
                <w:numId w:val="13"/>
              </w:numPr>
              <w:overflowPunct/>
              <w:ind w:left="851" w:hanging="284"/>
              <w:textAlignment w:val="auto"/>
              <w:rPr>
                <w:rFonts w:cs="Arial"/>
                <w:color w:val="000000"/>
                <w:sz w:val="20"/>
              </w:rPr>
            </w:pPr>
            <w:r w:rsidRPr="004667B3">
              <w:rPr>
                <w:rFonts w:cs="Arial"/>
                <w:color w:val="000000"/>
                <w:sz w:val="20"/>
              </w:rPr>
              <w:t>For institutions seeking LIEF equipment to be located at their institution: 3</w:t>
            </w:r>
            <w:r>
              <w:rPr>
                <w:rFonts w:cs="Arial"/>
                <w:color w:val="000000"/>
                <w:sz w:val="20"/>
              </w:rPr>
              <w:t>0</w:t>
            </w:r>
            <w:r w:rsidRPr="004667B3">
              <w:rPr>
                <w:rFonts w:cs="Arial"/>
                <w:color w:val="000000"/>
                <w:sz w:val="20"/>
              </w:rPr>
              <w:t>% of the total cash cost of the equipment/facilities to be located at their institutions; or</w:t>
            </w:r>
          </w:p>
          <w:p w14:paraId="5F566DC6" w14:textId="77777777" w:rsidR="00735313" w:rsidRPr="004667B3" w:rsidRDefault="00735313" w:rsidP="007C4976">
            <w:pPr>
              <w:pStyle w:val="ListParagraph"/>
              <w:numPr>
                <w:ilvl w:val="1"/>
                <w:numId w:val="13"/>
              </w:numPr>
              <w:overflowPunct/>
              <w:ind w:left="851" w:hanging="284"/>
              <w:textAlignment w:val="auto"/>
              <w:rPr>
                <w:rFonts w:cs="Arial"/>
                <w:color w:val="000000"/>
                <w:sz w:val="20"/>
              </w:rPr>
            </w:pPr>
            <w:r w:rsidRPr="004667B3">
              <w:rPr>
                <w:rFonts w:cs="Arial"/>
                <w:color w:val="000000"/>
                <w:sz w:val="20"/>
              </w:rPr>
              <w:t>For institutions wanting access only: 10% of the value of the equipment/facilities where access is sought</w:t>
            </w:r>
          </w:p>
          <w:p w14:paraId="11BE2EE2" w14:textId="77777777" w:rsidR="00735313" w:rsidRPr="004667B3" w:rsidRDefault="00735313" w:rsidP="007C4976">
            <w:pPr>
              <w:numPr>
                <w:ilvl w:val="0"/>
                <w:numId w:val="13"/>
              </w:numPr>
              <w:overflowPunct/>
              <w:ind w:left="284" w:hanging="142"/>
              <w:textAlignment w:val="auto"/>
              <w:rPr>
                <w:rFonts w:cs="Arial"/>
                <w:color w:val="000000"/>
                <w:sz w:val="20"/>
              </w:rPr>
            </w:pPr>
            <w:r w:rsidRPr="004667B3">
              <w:rPr>
                <w:rFonts w:cs="Arial"/>
                <w:color w:val="000000"/>
                <w:sz w:val="20"/>
              </w:rPr>
              <w:t>The 3</w:t>
            </w:r>
            <w:r>
              <w:rPr>
                <w:rFonts w:cs="Arial"/>
                <w:color w:val="000000"/>
                <w:sz w:val="20"/>
              </w:rPr>
              <w:t>0</w:t>
            </w:r>
            <w:r w:rsidRPr="004667B3">
              <w:rPr>
                <w:rFonts w:cs="Arial"/>
                <w:color w:val="000000"/>
                <w:sz w:val="20"/>
              </w:rPr>
              <w:t>% guideline is a maximum that can be reduced by the contribution of other organisations seeking access</w:t>
            </w:r>
          </w:p>
        </w:tc>
        <w:tc>
          <w:tcPr>
            <w:tcW w:w="3543" w:type="dxa"/>
            <w:tcBorders>
              <w:bottom w:val="nil"/>
            </w:tcBorders>
          </w:tcPr>
          <w:p w14:paraId="4819416F" w14:textId="77777777" w:rsidR="00735313" w:rsidRPr="004667B3" w:rsidRDefault="00735313" w:rsidP="007C4976">
            <w:pPr>
              <w:rPr>
                <w:rFonts w:cs="Arial"/>
                <w:color w:val="000000"/>
                <w:sz w:val="20"/>
              </w:rPr>
            </w:pPr>
            <w:r w:rsidRPr="00473A14">
              <w:rPr>
                <w:rFonts w:cs="Arial"/>
                <w:color w:val="000000"/>
                <w:sz w:val="20"/>
              </w:rPr>
              <w:t>Total Cost of Equipment:</w:t>
            </w:r>
          </w:p>
        </w:tc>
        <w:tc>
          <w:tcPr>
            <w:tcW w:w="1276" w:type="dxa"/>
            <w:tcBorders>
              <w:bottom w:val="nil"/>
            </w:tcBorders>
          </w:tcPr>
          <w:p w14:paraId="0BF0150C" w14:textId="77777777" w:rsidR="00735313" w:rsidRPr="004667B3" w:rsidRDefault="00735313" w:rsidP="007C4976">
            <w:pPr>
              <w:rPr>
                <w:rFonts w:cs="Arial"/>
                <w:color w:val="000000"/>
                <w:sz w:val="20"/>
              </w:rPr>
            </w:pPr>
            <w:r w:rsidRPr="00473A14">
              <w:rPr>
                <w:rFonts w:cs="Arial"/>
                <w:color w:val="000000"/>
                <w:sz w:val="20"/>
              </w:rPr>
              <w:t>$500,000</w:t>
            </w:r>
          </w:p>
        </w:tc>
        <w:tc>
          <w:tcPr>
            <w:tcW w:w="1756" w:type="dxa"/>
            <w:tcBorders>
              <w:bottom w:val="nil"/>
            </w:tcBorders>
          </w:tcPr>
          <w:p w14:paraId="1464190C" w14:textId="77777777" w:rsidR="00735313" w:rsidRPr="004667B3" w:rsidRDefault="00735313" w:rsidP="007C4976">
            <w:pPr>
              <w:rPr>
                <w:rFonts w:cs="Arial"/>
                <w:color w:val="000000"/>
                <w:sz w:val="20"/>
              </w:rPr>
            </w:pPr>
            <w:r>
              <w:rPr>
                <w:rFonts w:cs="Arial"/>
                <w:color w:val="000000"/>
                <w:sz w:val="20"/>
              </w:rPr>
              <w:t>100%</w:t>
            </w:r>
          </w:p>
        </w:tc>
      </w:tr>
      <w:tr w:rsidR="00735313" w:rsidRPr="004667B3" w14:paraId="1B080D3C" w14:textId="77777777" w:rsidTr="007C4976">
        <w:trPr>
          <w:trHeight w:val="20"/>
        </w:trPr>
        <w:tc>
          <w:tcPr>
            <w:tcW w:w="9039" w:type="dxa"/>
            <w:vMerge/>
          </w:tcPr>
          <w:p w14:paraId="25BF4E45"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bottom w:val="nil"/>
            </w:tcBorders>
          </w:tcPr>
          <w:p w14:paraId="372A7AB1" w14:textId="77777777" w:rsidR="00735313" w:rsidRPr="004667B3" w:rsidRDefault="00735313" w:rsidP="007C4976">
            <w:pPr>
              <w:rPr>
                <w:rFonts w:cs="Arial"/>
                <w:color w:val="000000"/>
                <w:sz w:val="20"/>
              </w:rPr>
            </w:pPr>
            <w:r w:rsidRPr="00473A14">
              <w:rPr>
                <w:rFonts w:cs="Arial"/>
                <w:color w:val="000000"/>
                <w:sz w:val="20"/>
              </w:rPr>
              <w:t>ARC Request Target:</w:t>
            </w:r>
          </w:p>
        </w:tc>
        <w:tc>
          <w:tcPr>
            <w:tcW w:w="1276" w:type="dxa"/>
            <w:tcBorders>
              <w:top w:val="nil"/>
              <w:bottom w:val="nil"/>
            </w:tcBorders>
          </w:tcPr>
          <w:p w14:paraId="73B1B908" w14:textId="77777777" w:rsidR="00735313" w:rsidRPr="004667B3" w:rsidRDefault="00735313" w:rsidP="007C4976">
            <w:pPr>
              <w:rPr>
                <w:rFonts w:cs="Arial"/>
                <w:color w:val="000000"/>
                <w:sz w:val="20"/>
              </w:rPr>
            </w:pPr>
            <w:r w:rsidRPr="00473A14">
              <w:rPr>
                <w:rFonts w:cs="Arial"/>
                <w:color w:val="000000"/>
                <w:sz w:val="20"/>
              </w:rPr>
              <w:t>$3</w:t>
            </w:r>
            <w:r>
              <w:rPr>
                <w:rFonts w:cs="Arial"/>
                <w:color w:val="000000"/>
                <w:sz w:val="20"/>
              </w:rPr>
              <w:t>50</w:t>
            </w:r>
            <w:r w:rsidRPr="00473A14">
              <w:rPr>
                <w:rFonts w:cs="Arial"/>
                <w:color w:val="000000"/>
                <w:sz w:val="20"/>
              </w:rPr>
              <w:t>,000</w:t>
            </w:r>
          </w:p>
        </w:tc>
        <w:tc>
          <w:tcPr>
            <w:tcW w:w="1756" w:type="dxa"/>
            <w:tcBorders>
              <w:top w:val="nil"/>
              <w:bottom w:val="nil"/>
            </w:tcBorders>
          </w:tcPr>
          <w:p w14:paraId="041454DB" w14:textId="77777777" w:rsidR="00735313" w:rsidRPr="00473A14" w:rsidRDefault="00735313" w:rsidP="007C4976">
            <w:pPr>
              <w:rPr>
                <w:rFonts w:cs="Arial"/>
                <w:color w:val="000000"/>
                <w:sz w:val="20"/>
              </w:rPr>
            </w:pPr>
            <w:r>
              <w:rPr>
                <w:rFonts w:cs="Arial"/>
                <w:color w:val="000000"/>
                <w:sz w:val="20"/>
              </w:rPr>
              <w:t>70</w:t>
            </w:r>
            <w:r w:rsidRPr="00473A14">
              <w:rPr>
                <w:rFonts w:cs="Arial"/>
                <w:color w:val="000000"/>
                <w:sz w:val="20"/>
              </w:rPr>
              <w:t xml:space="preserve">% </w:t>
            </w:r>
          </w:p>
        </w:tc>
      </w:tr>
      <w:tr w:rsidR="00735313" w:rsidRPr="004667B3" w14:paraId="0DEB911A" w14:textId="77777777" w:rsidTr="007C4976">
        <w:trPr>
          <w:trHeight w:val="20"/>
        </w:trPr>
        <w:tc>
          <w:tcPr>
            <w:tcW w:w="9039" w:type="dxa"/>
            <w:vMerge/>
          </w:tcPr>
          <w:p w14:paraId="1EF068B4"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bottom w:val="single" w:sz="4" w:space="0" w:color="auto"/>
            </w:tcBorders>
          </w:tcPr>
          <w:p w14:paraId="07ED73D2" w14:textId="77777777" w:rsidR="00735313" w:rsidRPr="004667B3" w:rsidRDefault="00735313" w:rsidP="007C4976">
            <w:pPr>
              <w:rPr>
                <w:rFonts w:cs="Arial"/>
                <w:color w:val="000000"/>
                <w:sz w:val="20"/>
              </w:rPr>
            </w:pPr>
            <w:r w:rsidRPr="00473A14">
              <w:rPr>
                <w:rFonts w:cs="Arial"/>
                <w:color w:val="000000"/>
                <w:sz w:val="20"/>
              </w:rPr>
              <w:t>Non-ARC Cash Target:</w:t>
            </w:r>
          </w:p>
        </w:tc>
        <w:tc>
          <w:tcPr>
            <w:tcW w:w="1276" w:type="dxa"/>
            <w:tcBorders>
              <w:top w:val="nil"/>
              <w:bottom w:val="single" w:sz="4" w:space="0" w:color="auto"/>
            </w:tcBorders>
          </w:tcPr>
          <w:p w14:paraId="3B80FC22" w14:textId="77777777" w:rsidR="00735313" w:rsidRPr="00473A14" w:rsidRDefault="00735313" w:rsidP="007C4976">
            <w:pPr>
              <w:rPr>
                <w:rFonts w:cs="Arial"/>
                <w:color w:val="000000"/>
                <w:sz w:val="20"/>
              </w:rPr>
            </w:pPr>
            <w:r w:rsidRPr="00473A14">
              <w:rPr>
                <w:rFonts w:cs="Arial"/>
                <w:color w:val="000000"/>
                <w:sz w:val="20"/>
              </w:rPr>
              <w:t>$1</w:t>
            </w:r>
            <w:r>
              <w:rPr>
                <w:rFonts w:cs="Arial"/>
                <w:color w:val="000000"/>
                <w:sz w:val="20"/>
              </w:rPr>
              <w:t>50</w:t>
            </w:r>
            <w:r w:rsidRPr="00473A14">
              <w:rPr>
                <w:rFonts w:cs="Arial"/>
                <w:color w:val="000000"/>
                <w:sz w:val="20"/>
              </w:rPr>
              <w:t xml:space="preserve">,000 </w:t>
            </w:r>
          </w:p>
        </w:tc>
        <w:tc>
          <w:tcPr>
            <w:tcW w:w="1756" w:type="dxa"/>
            <w:tcBorders>
              <w:top w:val="nil"/>
              <w:bottom w:val="single" w:sz="4" w:space="0" w:color="auto"/>
            </w:tcBorders>
          </w:tcPr>
          <w:p w14:paraId="5E556AB5" w14:textId="77777777" w:rsidR="00735313" w:rsidRPr="00473A14" w:rsidRDefault="00735313" w:rsidP="007C4976">
            <w:pPr>
              <w:rPr>
                <w:rFonts w:cs="Arial"/>
                <w:color w:val="000000"/>
                <w:sz w:val="20"/>
              </w:rPr>
            </w:pPr>
            <w:r w:rsidRPr="00473A14">
              <w:rPr>
                <w:rFonts w:cs="Arial"/>
                <w:color w:val="000000"/>
                <w:sz w:val="20"/>
              </w:rPr>
              <w:t>3</w:t>
            </w:r>
            <w:r>
              <w:rPr>
                <w:rFonts w:cs="Arial"/>
                <w:color w:val="000000"/>
                <w:sz w:val="20"/>
              </w:rPr>
              <w:t>0</w:t>
            </w:r>
            <w:r w:rsidRPr="00473A14">
              <w:rPr>
                <w:rFonts w:cs="Arial"/>
                <w:color w:val="000000"/>
                <w:sz w:val="20"/>
              </w:rPr>
              <w:t xml:space="preserve">% </w:t>
            </w:r>
          </w:p>
        </w:tc>
      </w:tr>
      <w:tr w:rsidR="00735313" w:rsidRPr="004667B3" w14:paraId="7318E2BD" w14:textId="77777777" w:rsidTr="007C4976">
        <w:trPr>
          <w:trHeight w:val="20"/>
        </w:trPr>
        <w:tc>
          <w:tcPr>
            <w:tcW w:w="9039" w:type="dxa"/>
            <w:vMerge/>
          </w:tcPr>
          <w:p w14:paraId="212A42C7"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bottom w:val="nil"/>
            </w:tcBorders>
          </w:tcPr>
          <w:p w14:paraId="6D5085D6" w14:textId="77777777" w:rsidR="00735313" w:rsidRPr="004667B3" w:rsidRDefault="00735313" w:rsidP="007C4976">
            <w:pPr>
              <w:rPr>
                <w:sz w:val="20"/>
              </w:rPr>
            </w:pPr>
            <w:r>
              <w:rPr>
                <w:sz w:val="20"/>
              </w:rPr>
              <w:t>Cost of Equipment @ UA</w:t>
            </w:r>
          </w:p>
        </w:tc>
        <w:tc>
          <w:tcPr>
            <w:tcW w:w="1276" w:type="dxa"/>
            <w:tcBorders>
              <w:bottom w:val="nil"/>
            </w:tcBorders>
          </w:tcPr>
          <w:p w14:paraId="452B4FC3" w14:textId="77777777" w:rsidR="00735313" w:rsidRPr="004667B3" w:rsidRDefault="00735313" w:rsidP="007C4976">
            <w:pPr>
              <w:rPr>
                <w:rFonts w:cs="Arial"/>
                <w:color w:val="000000"/>
                <w:sz w:val="20"/>
              </w:rPr>
            </w:pPr>
            <w:r w:rsidRPr="00BF130D">
              <w:rPr>
                <w:rFonts w:cs="Arial"/>
                <w:color w:val="000000"/>
                <w:sz w:val="20"/>
              </w:rPr>
              <w:t>$3</w:t>
            </w:r>
            <w:r>
              <w:rPr>
                <w:rFonts w:cs="Arial"/>
                <w:color w:val="000000"/>
                <w:sz w:val="20"/>
              </w:rPr>
              <w:t>0</w:t>
            </w:r>
            <w:r w:rsidRPr="00BF130D">
              <w:rPr>
                <w:rFonts w:cs="Arial"/>
                <w:color w:val="000000"/>
                <w:sz w:val="20"/>
              </w:rPr>
              <w:t>0,000</w:t>
            </w:r>
          </w:p>
        </w:tc>
        <w:tc>
          <w:tcPr>
            <w:tcW w:w="1756" w:type="dxa"/>
            <w:tcBorders>
              <w:bottom w:val="nil"/>
            </w:tcBorders>
          </w:tcPr>
          <w:p w14:paraId="299FD0C5" w14:textId="77777777" w:rsidR="00735313" w:rsidRPr="004667B3" w:rsidRDefault="00735313" w:rsidP="007C4976">
            <w:pPr>
              <w:rPr>
                <w:sz w:val="20"/>
              </w:rPr>
            </w:pPr>
          </w:p>
        </w:tc>
      </w:tr>
      <w:tr w:rsidR="00735313" w:rsidRPr="004667B3" w14:paraId="13BC1D4E" w14:textId="77777777" w:rsidTr="007C4976">
        <w:trPr>
          <w:trHeight w:val="20"/>
        </w:trPr>
        <w:tc>
          <w:tcPr>
            <w:tcW w:w="9039" w:type="dxa"/>
            <w:vMerge/>
          </w:tcPr>
          <w:p w14:paraId="1CBF7050"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bottom w:val="nil"/>
            </w:tcBorders>
          </w:tcPr>
          <w:p w14:paraId="77446614" w14:textId="77777777" w:rsidR="00735313" w:rsidRPr="004667B3" w:rsidRDefault="00735313" w:rsidP="007C4976">
            <w:pPr>
              <w:rPr>
                <w:sz w:val="20"/>
              </w:rPr>
            </w:pPr>
            <w:r w:rsidRPr="004667B3">
              <w:rPr>
                <w:sz w:val="20"/>
              </w:rPr>
              <w:t>UA Cash Max Target:</w:t>
            </w:r>
          </w:p>
        </w:tc>
        <w:tc>
          <w:tcPr>
            <w:tcW w:w="1276" w:type="dxa"/>
            <w:tcBorders>
              <w:top w:val="nil"/>
              <w:bottom w:val="nil"/>
            </w:tcBorders>
          </w:tcPr>
          <w:p w14:paraId="160D163D" w14:textId="77777777" w:rsidR="00735313" w:rsidRPr="004667B3" w:rsidRDefault="00735313" w:rsidP="007C4976">
            <w:pPr>
              <w:rPr>
                <w:sz w:val="20"/>
              </w:rPr>
            </w:pPr>
            <w:r w:rsidRPr="004667B3">
              <w:rPr>
                <w:rFonts w:cs="Arial"/>
                <w:color w:val="000000"/>
                <w:sz w:val="20"/>
              </w:rPr>
              <w:t>$</w:t>
            </w:r>
            <w:r>
              <w:rPr>
                <w:rFonts w:cs="Arial"/>
                <w:color w:val="000000"/>
                <w:sz w:val="20"/>
              </w:rPr>
              <w:t>90,000</w:t>
            </w:r>
          </w:p>
        </w:tc>
        <w:tc>
          <w:tcPr>
            <w:tcW w:w="1756" w:type="dxa"/>
            <w:tcBorders>
              <w:top w:val="nil"/>
              <w:bottom w:val="nil"/>
            </w:tcBorders>
          </w:tcPr>
          <w:p w14:paraId="0F1AD723" w14:textId="77777777" w:rsidR="00735313" w:rsidRPr="004667B3" w:rsidRDefault="00735313" w:rsidP="007C4976">
            <w:pPr>
              <w:rPr>
                <w:sz w:val="20"/>
              </w:rPr>
            </w:pPr>
            <w:r>
              <w:rPr>
                <w:sz w:val="20"/>
              </w:rPr>
              <w:t>30% of $30</w:t>
            </w:r>
            <w:r w:rsidRPr="004667B3">
              <w:rPr>
                <w:sz w:val="20"/>
              </w:rPr>
              <w:t>0k</w:t>
            </w:r>
          </w:p>
        </w:tc>
      </w:tr>
      <w:tr w:rsidR="00735313" w:rsidRPr="00BF130D" w14:paraId="72545840" w14:textId="77777777" w:rsidTr="007C4976">
        <w:trPr>
          <w:trHeight w:val="20"/>
        </w:trPr>
        <w:tc>
          <w:tcPr>
            <w:tcW w:w="9039" w:type="dxa"/>
            <w:vMerge/>
          </w:tcPr>
          <w:p w14:paraId="32BCE6AB"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bottom w:val="nil"/>
            </w:tcBorders>
          </w:tcPr>
          <w:p w14:paraId="13EA03D8" w14:textId="7E0B34C3" w:rsidR="00735313" w:rsidRPr="00BF130D" w:rsidRDefault="00735313" w:rsidP="007C4976">
            <w:pPr>
              <w:jc w:val="center"/>
              <w:rPr>
                <w:rFonts w:cs="Arial"/>
                <w:i/>
                <w:color w:val="000000"/>
                <w:sz w:val="20"/>
              </w:rPr>
            </w:pPr>
            <w:r w:rsidRPr="00BF130D">
              <w:rPr>
                <w:rFonts w:cs="Arial"/>
                <w:i/>
                <w:color w:val="000000"/>
                <w:sz w:val="20"/>
              </w:rPr>
              <w:t>Schools</w:t>
            </w:r>
            <w:r w:rsidR="003949FA">
              <w:rPr>
                <w:rFonts w:cs="Arial"/>
                <w:i/>
                <w:color w:val="000000"/>
                <w:sz w:val="20"/>
              </w:rPr>
              <w:t>/Faculties</w:t>
            </w:r>
            <w:r w:rsidRPr="00BF130D">
              <w:rPr>
                <w:rFonts w:cs="Arial"/>
                <w:i/>
                <w:color w:val="000000"/>
                <w:sz w:val="20"/>
              </w:rPr>
              <w:t xml:space="preserve"> Target</w:t>
            </w:r>
          </w:p>
        </w:tc>
        <w:tc>
          <w:tcPr>
            <w:tcW w:w="1276" w:type="dxa"/>
            <w:tcBorders>
              <w:top w:val="nil"/>
              <w:bottom w:val="nil"/>
            </w:tcBorders>
          </w:tcPr>
          <w:p w14:paraId="13A22128" w14:textId="48B7B3CF" w:rsidR="00735313" w:rsidRPr="00BF130D" w:rsidRDefault="00735313" w:rsidP="00011BB2">
            <w:pPr>
              <w:jc w:val="right"/>
              <w:rPr>
                <w:rFonts w:cs="Arial"/>
                <w:i/>
                <w:color w:val="000000"/>
                <w:sz w:val="20"/>
              </w:rPr>
            </w:pPr>
            <w:r w:rsidRPr="00BF130D">
              <w:rPr>
                <w:rFonts w:cs="Arial"/>
                <w:i/>
                <w:color w:val="000000"/>
                <w:sz w:val="20"/>
              </w:rPr>
              <w:t>$</w:t>
            </w:r>
            <w:r w:rsidR="00215CF5">
              <w:rPr>
                <w:rFonts w:cs="Arial"/>
                <w:i/>
                <w:color w:val="000000"/>
                <w:sz w:val="20"/>
              </w:rPr>
              <w:t>45,0</w:t>
            </w:r>
            <w:r w:rsidR="00011BB2">
              <w:rPr>
                <w:rFonts w:cs="Arial"/>
                <w:i/>
                <w:color w:val="000000"/>
                <w:sz w:val="20"/>
              </w:rPr>
              <w:t>00</w:t>
            </w:r>
          </w:p>
        </w:tc>
        <w:tc>
          <w:tcPr>
            <w:tcW w:w="1756" w:type="dxa"/>
            <w:tcBorders>
              <w:top w:val="nil"/>
              <w:bottom w:val="nil"/>
            </w:tcBorders>
          </w:tcPr>
          <w:p w14:paraId="4DDEAB09" w14:textId="43CDE489" w:rsidR="00735313" w:rsidRPr="00BF130D" w:rsidRDefault="00215CF5" w:rsidP="007C4976">
            <w:pPr>
              <w:jc w:val="right"/>
              <w:rPr>
                <w:rFonts w:cs="Arial"/>
                <w:i/>
                <w:color w:val="000000"/>
                <w:sz w:val="20"/>
              </w:rPr>
            </w:pPr>
            <w:r>
              <w:rPr>
                <w:rFonts w:cs="Arial"/>
                <w:i/>
                <w:color w:val="000000"/>
                <w:sz w:val="20"/>
              </w:rPr>
              <w:t>50</w:t>
            </w:r>
            <w:r w:rsidR="00B0493D">
              <w:rPr>
                <w:rFonts w:cs="Arial"/>
                <w:i/>
                <w:color w:val="000000"/>
                <w:sz w:val="20"/>
              </w:rPr>
              <w:t xml:space="preserve">% </w:t>
            </w:r>
            <w:r w:rsidR="00735313" w:rsidRPr="00BF130D">
              <w:rPr>
                <w:rFonts w:cs="Arial"/>
                <w:i/>
                <w:color w:val="000000"/>
                <w:sz w:val="20"/>
              </w:rPr>
              <w:t xml:space="preserve"> of UA Target</w:t>
            </w:r>
          </w:p>
        </w:tc>
      </w:tr>
      <w:tr w:rsidR="00735313" w:rsidRPr="00BF130D" w14:paraId="3D87B712" w14:textId="77777777" w:rsidTr="007C4976">
        <w:trPr>
          <w:trHeight w:val="20"/>
        </w:trPr>
        <w:tc>
          <w:tcPr>
            <w:tcW w:w="9039" w:type="dxa"/>
            <w:vMerge/>
          </w:tcPr>
          <w:p w14:paraId="28CA833E"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Borders>
              <w:top w:val="nil"/>
            </w:tcBorders>
          </w:tcPr>
          <w:p w14:paraId="7C199BE4" w14:textId="44ED8F73" w:rsidR="00735313" w:rsidRPr="00BF130D" w:rsidRDefault="00735313" w:rsidP="003949FA">
            <w:pPr>
              <w:jc w:val="center"/>
              <w:rPr>
                <w:rFonts w:cs="Arial"/>
                <w:i/>
                <w:color w:val="000000"/>
                <w:sz w:val="20"/>
              </w:rPr>
            </w:pPr>
            <w:r>
              <w:rPr>
                <w:rFonts w:cs="Arial"/>
                <w:i/>
                <w:color w:val="000000"/>
                <w:sz w:val="20"/>
              </w:rPr>
              <w:t xml:space="preserve">         </w:t>
            </w:r>
            <w:r w:rsidRPr="00BF130D">
              <w:rPr>
                <w:rFonts w:cs="Arial"/>
                <w:i/>
                <w:color w:val="000000"/>
                <w:sz w:val="20"/>
              </w:rPr>
              <w:t>Maximum DVCR</w:t>
            </w:r>
          </w:p>
        </w:tc>
        <w:tc>
          <w:tcPr>
            <w:tcW w:w="1276" w:type="dxa"/>
            <w:tcBorders>
              <w:top w:val="nil"/>
            </w:tcBorders>
          </w:tcPr>
          <w:p w14:paraId="7D7E66C5" w14:textId="6499F54E" w:rsidR="00735313" w:rsidRPr="00BF130D" w:rsidRDefault="00735313" w:rsidP="00011BB2">
            <w:pPr>
              <w:jc w:val="right"/>
              <w:rPr>
                <w:rFonts w:cs="Arial"/>
                <w:i/>
                <w:color w:val="000000"/>
                <w:sz w:val="20"/>
              </w:rPr>
            </w:pPr>
            <w:r w:rsidRPr="00BF130D">
              <w:rPr>
                <w:rFonts w:cs="Arial"/>
                <w:i/>
                <w:color w:val="000000"/>
                <w:sz w:val="20"/>
              </w:rPr>
              <w:t>$</w:t>
            </w:r>
            <w:r w:rsidR="00215CF5">
              <w:rPr>
                <w:rFonts w:cs="Arial"/>
                <w:i/>
                <w:color w:val="000000"/>
                <w:sz w:val="20"/>
              </w:rPr>
              <w:t>45,00</w:t>
            </w:r>
            <w:r w:rsidR="00011BB2">
              <w:rPr>
                <w:rFonts w:cs="Arial"/>
                <w:i/>
                <w:color w:val="000000"/>
                <w:sz w:val="20"/>
              </w:rPr>
              <w:t>0</w:t>
            </w:r>
          </w:p>
        </w:tc>
        <w:tc>
          <w:tcPr>
            <w:tcW w:w="1756" w:type="dxa"/>
            <w:tcBorders>
              <w:top w:val="nil"/>
            </w:tcBorders>
          </w:tcPr>
          <w:p w14:paraId="753997F6" w14:textId="433963C5" w:rsidR="00735313" w:rsidRPr="00BF130D" w:rsidRDefault="00215CF5" w:rsidP="007C4976">
            <w:pPr>
              <w:jc w:val="center"/>
              <w:rPr>
                <w:rFonts w:cs="Arial"/>
                <w:i/>
                <w:color w:val="000000"/>
                <w:sz w:val="20"/>
              </w:rPr>
            </w:pPr>
            <w:r>
              <w:rPr>
                <w:rFonts w:cs="Arial"/>
                <w:i/>
                <w:color w:val="000000"/>
                <w:sz w:val="20"/>
              </w:rPr>
              <w:t>50</w:t>
            </w:r>
            <w:r w:rsidR="003949FA">
              <w:rPr>
                <w:rFonts w:cs="Arial"/>
                <w:i/>
                <w:color w:val="000000"/>
                <w:sz w:val="20"/>
              </w:rPr>
              <w:t>% of UA target</w:t>
            </w:r>
          </w:p>
        </w:tc>
      </w:tr>
      <w:tr w:rsidR="00735313" w:rsidRPr="004667B3" w14:paraId="636CA968" w14:textId="77777777" w:rsidTr="007C4976">
        <w:trPr>
          <w:trHeight w:val="20"/>
        </w:trPr>
        <w:tc>
          <w:tcPr>
            <w:tcW w:w="9039" w:type="dxa"/>
            <w:vMerge/>
          </w:tcPr>
          <w:p w14:paraId="1A870D60"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Pr>
          <w:p w14:paraId="4A18DB90" w14:textId="77777777" w:rsidR="00735313" w:rsidRPr="004667B3" w:rsidRDefault="00735313" w:rsidP="007C4976">
            <w:pPr>
              <w:rPr>
                <w:rFonts w:cs="Arial"/>
                <w:color w:val="000000"/>
                <w:sz w:val="20"/>
              </w:rPr>
            </w:pPr>
            <w:r w:rsidRPr="00BF130D">
              <w:rPr>
                <w:rFonts w:cs="Arial"/>
                <w:color w:val="000000"/>
                <w:sz w:val="20"/>
              </w:rPr>
              <w:t>Cost of Equipment @ other org</w:t>
            </w:r>
            <w:r>
              <w:rPr>
                <w:rFonts w:cs="Arial"/>
                <w:color w:val="000000"/>
                <w:sz w:val="20"/>
              </w:rPr>
              <w:t>/s</w:t>
            </w:r>
          </w:p>
        </w:tc>
        <w:tc>
          <w:tcPr>
            <w:tcW w:w="1276" w:type="dxa"/>
          </w:tcPr>
          <w:p w14:paraId="36AC0C4A" w14:textId="77777777" w:rsidR="00735313" w:rsidRPr="004667B3" w:rsidRDefault="00735313" w:rsidP="007C4976">
            <w:pPr>
              <w:rPr>
                <w:rFonts w:cs="Arial"/>
                <w:color w:val="000000"/>
                <w:sz w:val="20"/>
              </w:rPr>
            </w:pPr>
            <w:r>
              <w:rPr>
                <w:rFonts w:cs="Arial"/>
                <w:color w:val="000000"/>
                <w:sz w:val="20"/>
              </w:rPr>
              <w:t>$200,000</w:t>
            </w:r>
          </w:p>
        </w:tc>
        <w:tc>
          <w:tcPr>
            <w:tcW w:w="1756" w:type="dxa"/>
          </w:tcPr>
          <w:p w14:paraId="016038B8" w14:textId="77777777" w:rsidR="00735313" w:rsidRPr="004667B3" w:rsidRDefault="00735313" w:rsidP="007C4976">
            <w:pPr>
              <w:rPr>
                <w:rFonts w:cs="Arial"/>
                <w:color w:val="000000"/>
                <w:sz w:val="20"/>
              </w:rPr>
            </w:pPr>
          </w:p>
        </w:tc>
      </w:tr>
      <w:tr w:rsidR="00735313" w:rsidRPr="004667B3" w14:paraId="6EA55C18" w14:textId="77777777" w:rsidTr="007C4976">
        <w:trPr>
          <w:trHeight w:val="20"/>
        </w:trPr>
        <w:tc>
          <w:tcPr>
            <w:tcW w:w="9039" w:type="dxa"/>
            <w:vMerge/>
          </w:tcPr>
          <w:p w14:paraId="5AABEE52" w14:textId="77777777" w:rsidR="00735313" w:rsidRPr="004667B3" w:rsidRDefault="00735313" w:rsidP="00735313">
            <w:pPr>
              <w:pStyle w:val="ListParagraph"/>
              <w:numPr>
                <w:ilvl w:val="0"/>
                <w:numId w:val="13"/>
              </w:numPr>
              <w:overflowPunct/>
              <w:ind w:left="1070"/>
              <w:textAlignment w:val="auto"/>
              <w:rPr>
                <w:rFonts w:cs="Arial"/>
                <w:color w:val="000000"/>
                <w:sz w:val="20"/>
              </w:rPr>
            </w:pPr>
          </w:p>
        </w:tc>
        <w:tc>
          <w:tcPr>
            <w:tcW w:w="3543" w:type="dxa"/>
          </w:tcPr>
          <w:p w14:paraId="10E2A88B" w14:textId="77777777" w:rsidR="00735313" w:rsidRPr="004667B3" w:rsidRDefault="00735313" w:rsidP="007C4976">
            <w:pPr>
              <w:rPr>
                <w:rFonts w:cs="Arial"/>
                <w:color w:val="000000"/>
                <w:sz w:val="20"/>
              </w:rPr>
            </w:pPr>
            <w:r w:rsidRPr="004667B3">
              <w:rPr>
                <w:rFonts w:cs="Arial"/>
                <w:color w:val="000000"/>
                <w:sz w:val="20"/>
              </w:rPr>
              <w:t>Other-org</w:t>
            </w:r>
            <w:r>
              <w:rPr>
                <w:rFonts w:cs="Arial"/>
                <w:color w:val="000000"/>
                <w:sz w:val="20"/>
              </w:rPr>
              <w:t>/s</w:t>
            </w:r>
            <w:r w:rsidRPr="004667B3">
              <w:rPr>
                <w:rFonts w:cs="Arial"/>
                <w:color w:val="000000"/>
                <w:sz w:val="20"/>
              </w:rPr>
              <w:t xml:space="preserve"> </w:t>
            </w:r>
            <w:r>
              <w:rPr>
                <w:rFonts w:cs="Arial"/>
                <w:color w:val="000000"/>
                <w:sz w:val="20"/>
              </w:rPr>
              <w:t>Cash Target</w:t>
            </w:r>
            <w:r w:rsidRPr="004667B3">
              <w:rPr>
                <w:rFonts w:cs="Arial"/>
                <w:color w:val="000000"/>
                <w:sz w:val="20"/>
              </w:rPr>
              <w:t>:</w:t>
            </w:r>
          </w:p>
        </w:tc>
        <w:tc>
          <w:tcPr>
            <w:tcW w:w="1276" w:type="dxa"/>
          </w:tcPr>
          <w:p w14:paraId="62688D6C" w14:textId="77777777" w:rsidR="00735313" w:rsidRPr="00473A14" w:rsidRDefault="00735313" w:rsidP="007C4976">
            <w:pPr>
              <w:rPr>
                <w:rFonts w:cs="Arial"/>
                <w:color w:val="000000"/>
                <w:sz w:val="20"/>
              </w:rPr>
            </w:pPr>
            <w:r>
              <w:rPr>
                <w:rFonts w:cs="Arial"/>
                <w:color w:val="000000"/>
                <w:sz w:val="20"/>
              </w:rPr>
              <w:t>$60,0</w:t>
            </w:r>
            <w:r w:rsidRPr="004667B3">
              <w:rPr>
                <w:rFonts w:cs="Arial"/>
                <w:color w:val="000000"/>
                <w:sz w:val="20"/>
              </w:rPr>
              <w:t>00</w:t>
            </w:r>
          </w:p>
        </w:tc>
        <w:tc>
          <w:tcPr>
            <w:tcW w:w="1756" w:type="dxa"/>
          </w:tcPr>
          <w:p w14:paraId="60065986" w14:textId="77777777" w:rsidR="00735313" w:rsidRPr="00473A14" w:rsidRDefault="00735313" w:rsidP="007C4976">
            <w:pPr>
              <w:rPr>
                <w:rFonts w:cs="Arial"/>
                <w:color w:val="000000"/>
                <w:sz w:val="20"/>
              </w:rPr>
            </w:pPr>
            <w:r>
              <w:rPr>
                <w:rFonts w:cs="Arial"/>
                <w:color w:val="000000"/>
                <w:sz w:val="20"/>
              </w:rPr>
              <w:t>30</w:t>
            </w:r>
            <w:r w:rsidRPr="004667B3">
              <w:rPr>
                <w:rFonts w:cs="Arial"/>
                <w:color w:val="000000"/>
                <w:sz w:val="20"/>
              </w:rPr>
              <w:t>% of $</w:t>
            </w:r>
            <w:r>
              <w:rPr>
                <w:rFonts w:cs="Arial"/>
                <w:color w:val="000000"/>
                <w:sz w:val="20"/>
              </w:rPr>
              <w:t>200</w:t>
            </w:r>
            <w:r w:rsidRPr="004667B3">
              <w:rPr>
                <w:rFonts w:cs="Arial"/>
                <w:color w:val="000000"/>
                <w:sz w:val="20"/>
              </w:rPr>
              <w:t>k</w:t>
            </w:r>
          </w:p>
        </w:tc>
      </w:tr>
    </w:tbl>
    <w:p w14:paraId="58CAEC91" w14:textId="77777777" w:rsidR="00735313" w:rsidRPr="0046718E" w:rsidRDefault="00735313" w:rsidP="00735313">
      <w:pPr>
        <w:rPr>
          <w:bCs/>
          <w:sz w:val="22"/>
          <w:szCs w:val="22"/>
        </w:rPr>
      </w:pPr>
    </w:p>
    <w:p w14:paraId="7BE26D95" w14:textId="77777777" w:rsidR="00485595" w:rsidRPr="00297DF4" w:rsidRDefault="00485595" w:rsidP="00C47294">
      <w:pPr>
        <w:sectPr w:rsidR="00485595" w:rsidRPr="00297DF4" w:rsidSect="00215CF5">
          <w:headerReference w:type="even" r:id="rId29"/>
          <w:headerReference w:type="default" r:id="rId30"/>
          <w:footerReference w:type="default" r:id="rId31"/>
          <w:headerReference w:type="first" r:id="rId32"/>
          <w:pgSz w:w="16840" w:h="11900" w:orient="landscape" w:code="9"/>
          <w:pgMar w:top="720" w:right="720" w:bottom="426" w:left="720" w:header="720" w:footer="375" w:gutter="0"/>
          <w:cols w:space="720"/>
          <w:docGrid w:linePitch="326"/>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Look w:val="01E0" w:firstRow="1" w:lastRow="1" w:firstColumn="1" w:lastColumn="1" w:noHBand="0" w:noVBand="0"/>
      </w:tblPr>
      <w:tblGrid>
        <w:gridCol w:w="10175"/>
      </w:tblGrid>
      <w:tr w:rsidR="00FA0089" w:rsidRPr="00297DF4" w14:paraId="792BB63D" w14:textId="77777777" w:rsidTr="00F972D9">
        <w:tc>
          <w:tcPr>
            <w:tcW w:w="10175" w:type="dxa"/>
            <w:shd w:val="clear" w:color="auto" w:fill="FFFF99"/>
          </w:tcPr>
          <w:p w14:paraId="3892F773" w14:textId="5B552C2B" w:rsidR="00FA0089" w:rsidRPr="00297DF4" w:rsidRDefault="00FA0089" w:rsidP="00D52684">
            <w:pPr>
              <w:spacing w:before="40" w:after="40"/>
              <w:jc w:val="center"/>
              <w:rPr>
                <w:rFonts w:cs="Arial Narrow"/>
                <w:b/>
                <w:bCs/>
                <w:sz w:val="22"/>
                <w:szCs w:val="22"/>
              </w:rPr>
            </w:pPr>
            <w:r w:rsidRPr="00297DF4">
              <w:rPr>
                <w:rFonts w:cs="Arial Narrow"/>
                <w:b/>
                <w:bCs/>
                <w:sz w:val="20"/>
                <w:szCs w:val="22"/>
              </w:rPr>
              <w:lastRenderedPageBreak/>
              <w:t xml:space="preserve">This form must be fully-signed and submitted with the complete </w:t>
            </w:r>
            <w:r w:rsidR="00373235" w:rsidRPr="00297DF4">
              <w:rPr>
                <w:rFonts w:cs="Arial Narrow"/>
                <w:b/>
                <w:bCs/>
                <w:sz w:val="20"/>
                <w:szCs w:val="22"/>
              </w:rPr>
              <w:t xml:space="preserve">LIEF </w:t>
            </w:r>
            <w:r w:rsidRPr="00297DF4">
              <w:rPr>
                <w:rFonts w:cs="Arial Narrow"/>
                <w:b/>
                <w:bCs/>
                <w:sz w:val="20"/>
                <w:szCs w:val="22"/>
              </w:rPr>
              <w:t>proposal to Research Branch by</w:t>
            </w:r>
            <w:r w:rsidR="00B87FFE">
              <w:rPr>
                <w:rFonts w:cs="Arial Narrow"/>
                <w:b/>
                <w:bCs/>
                <w:sz w:val="20"/>
                <w:szCs w:val="22"/>
              </w:rPr>
              <w:br/>
            </w:r>
            <w:r w:rsidR="008967F6">
              <w:rPr>
                <w:b/>
                <w:color w:val="FF0000"/>
                <w:sz w:val="20"/>
              </w:rPr>
              <w:t>Wednesday</w:t>
            </w:r>
            <w:r w:rsidR="00735313" w:rsidRPr="00735313">
              <w:rPr>
                <w:b/>
                <w:color w:val="FF0000"/>
                <w:sz w:val="20"/>
              </w:rPr>
              <w:t xml:space="preserve">, </w:t>
            </w:r>
            <w:r w:rsidR="00D52684">
              <w:rPr>
                <w:b/>
                <w:color w:val="FF0000"/>
                <w:sz w:val="20"/>
              </w:rPr>
              <w:t>25</w:t>
            </w:r>
            <w:r w:rsidR="002702FD">
              <w:rPr>
                <w:b/>
                <w:color w:val="FF0000"/>
                <w:sz w:val="20"/>
              </w:rPr>
              <w:t xml:space="preserve"> March </w:t>
            </w:r>
            <w:r w:rsidR="00D52684">
              <w:rPr>
                <w:b/>
                <w:color w:val="FF0000"/>
                <w:sz w:val="20"/>
              </w:rPr>
              <w:t>2020</w:t>
            </w:r>
          </w:p>
        </w:tc>
      </w:tr>
    </w:tbl>
    <w:p w14:paraId="1CFB3C98" w14:textId="77777777" w:rsidR="00FA0089" w:rsidRPr="00297DF4" w:rsidRDefault="00FA0089" w:rsidP="00FA0089">
      <w:pPr>
        <w:rPr>
          <w:rFonts w:cs="Arial Narrow"/>
          <w:b/>
          <w:bCs/>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694"/>
        <w:gridCol w:w="1136"/>
        <w:gridCol w:w="3962"/>
      </w:tblGrid>
      <w:tr w:rsidR="00FA0089" w:rsidRPr="00297DF4" w14:paraId="11F713D4" w14:textId="77777777" w:rsidTr="00906821">
        <w:trPr>
          <w:trHeight w:hRule="exact" w:val="583"/>
          <w:jc w:val="center"/>
        </w:trPr>
        <w:tc>
          <w:tcPr>
            <w:tcW w:w="1179" w:type="pct"/>
            <w:tcBorders>
              <w:top w:val="single" w:sz="4" w:space="0" w:color="auto"/>
              <w:left w:val="single" w:sz="4" w:space="0" w:color="auto"/>
              <w:bottom w:val="single" w:sz="4" w:space="0" w:color="auto"/>
              <w:right w:val="single" w:sz="4" w:space="0" w:color="auto"/>
            </w:tcBorders>
            <w:shd w:val="clear" w:color="auto" w:fill="CCCCCC"/>
            <w:vAlign w:val="center"/>
          </w:tcPr>
          <w:p w14:paraId="6D506590" w14:textId="77777777" w:rsidR="00FA0089" w:rsidRPr="00297DF4" w:rsidRDefault="00FA0089" w:rsidP="00264D20">
            <w:pPr>
              <w:spacing w:before="60"/>
              <w:jc w:val="center"/>
              <w:rPr>
                <w:rFonts w:cs="Arial Narrow"/>
                <w:b/>
                <w:bCs/>
                <w:sz w:val="19"/>
                <w:szCs w:val="19"/>
              </w:rPr>
            </w:pPr>
            <w:r w:rsidRPr="00297DF4">
              <w:rPr>
                <w:rFonts w:cs="Arial Narrow"/>
                <w:b/>
                <w:bCs/>
                <w:sz w:val="19"/>
                <w:szCs w:val="19"/>
              </w:rPr>
              <w:t>ARC Project ID</w:t>
            </w:r>
          </w:p>
        </w:tc>
        <w:tc>
          <w:tcPr>
            <w:tcW w:w="1321" w:type="pct"/>
            <w:tcBorders>
              <w:top w:val="single" w:sz="4" w:space="0" w:color="auto"/>
              <w:left w:val="single" w:sz="4" w:space="0" w:color="auto"/>
              <w:bottom w:val="single" w:sz="4" w:space="0" w:color="auto"/>
              <w:right w:val="single" w:sz="4" w:space="0" w:color="auto"/>
            </w:tcBorders>
            <w:vAlign w:val="center"/>
          </w:tcPr>
          <w:p w14:paraId="4055370E" w14:textId="3B4D7824" w:rsidR="00FA0089" w:rsidRPr="00297DF4" w:rsidRDefault="00FA0089" w:rsidP="00FD3A50">
            <w:pPr>
              <w:spacing w:before="60"/>
              <w:rPr>
                <w:rFonts w:cs="Arial Narrow"/>
                <w:sz w:val="20"/>
              </w:rPr>
            </w:pPr>
            <w:r w:rsidRPr="00297DF4">
              <w:rPr>
                <w:rFonts w:cs="Arial Narrow"/>
                <w:b/>
                <w:bCs/>
                <w:sz w:val="20"/>
              </w:rPr>
              <w:t>LE</w:t>
            </w:r>
            <w:r w:rsidR="003C3277">
              <w:rPr>
                <w:rFonts w:cs="Arial Narrow"/>
                <w:b/>
                <w:bCs/>
                <w:sz w:val="20"/>
              </w:rPr>
              <w:t>2</w:t>
            </w:r>
            <w:r w:rsidR="00D52684">
              <w:rPr>
                <w:rFonts w:cs="Arial Narrow"/>
                <w:b/>
                <w:bCs/>
                <w:sz w:val="20"/>
              </w:rPr>
              <w:t>1</w:t>
            </w:r>
            <w:r w:rsidRPr="00297DF4">
              <w:rPr>
                <w:rFonts w:cs="Arial Narrow"/>
                <w:sz w:val="20"/>
              </w:rPr>
              <w:t>___________________</w:t>
            </w:r>
          </w:p>
        </w:tc>
        <w:tc>
          <w:tcPr>
            <w:tcW w:w="557" w:type="pct"/>
            <w:tcBorders>
              <w:top w:val="single" w:sz="4" w:space="0" w:color="auto"/>
              <w:left w:val="single" w:sz="4" w:space="0" w:color="auto"/>
              <w:bottom w:val="single" w:sz="4" w:space="0" w:color="auto"/>
              <w:right w:val="single" w:sz="4" w:space="0" w:color="auto"/>
            </w:tcBorders>
            <w:shd w:val="clear" w:color="auto" w:fill="CCCCCC"/>
            <w:vAlign w:val="center"/>
          </w:tcPr>
          <w:p w14:paraId="202DE3BD" w14:textId="77777777" w:rsidR="00FA0089" w:rsidRPr="00297DF4" w:rsidRDefault="00FA0089" w:rsidP="00264D20">
            <w:pPr>
              <w:spacing w:before="60"/>
              <w:rPr>
                <w:rFonts w:cs="Arial Narrow"/>
                <w:b/>
                <w:bCs/>
                <w:sz w:val="19"/>
                <w:szCs w:val="19"/>
              </w:rPr>
            </w:pPr>
            <w:r w:rsidRPr="00297DF4">
              <w:rPr>
                <w:rFonts w:cs="Arial Narrow"/>
                <w:b/>
                <w:bCs/>
                <w:sz w:val="19"/>
                <w:szCs w:val="19"/>
              </w:rPr>
              <w:t>Project Title</w:t>
            </w:r>
          </w:p>
        </w:tc>
        <w:tc>
          <w:tcPr>
            <w:tcW w:w="1944" w:type="pct"/>
            <w:tcBorders>
              <w:top w:val="single" w:sz="4" w:space="0" w:color="auto"/>
              <w:left w:val="single" w:sz="4" w:space="0" w:color="auto"/>
              <w:bottom w:val="single" w:sz="4" w:space="0" w:color="auto"/>
              <w:right w:val="single" w:sz="4" w:space="0" w:color="auto"/>
            </w:tcBorders>
            <w:vAlign w:val="center"/>
          </w:tcPr>
          <w:p w14:paraId="1B86805C" w14:textId="77777777" w:rsidR="00FA0089" w:rsidRPr="00297DF4" w:rsidRDefault="00FA0089" w:rsidP="00264D20">
            <w:pPr>
              <w:spacing w:before="60"/>
              <w:rPr>
                <w:rFonts w:cs="Arial Narrow"/>
                <w:sz w:val="20"/>
              </w:rPr>
            </w:pPr>
          </w:p>
        </w:tc>
      </w:tr>
      <w:tr w:rsidR="00FA0089" w:rsidRPr="00297DF4" w14:paraId="505DBA23" w14:textId="77777777" w:rsidTr="00906821">
        <w:trPr>
          <w:trHeight w:hRule="exact" w:val="409"/>
          <w:jc w:val="center"/>
        </w:trPr>
        <w:tc>
          <w:tcPr>
            <w:tcW w:w="1179" w:type="pct"/>
            <w:tcBorders>
              <w:top w:val="single" w:sz="4" w:space="0" w:color="auto"/>
              <w:left w:val="single" w:sz="4" w:space="0" w:color="auto"/>
              <w:bottom w:val="single" w:sz="4" w:space="0" w:color="auto"/>
              <w:right w:val="single" w:sz="4" w:space="0" w:color="auto"/>
            </w:tcBorders>
            <w:shd w:val="clear" w:color="auto" w:fill="CCCCCC"/>
            <w:vAlign w:val="center"/>
          </w:tcPr>
          <w:p w14:paraId="4EC06DA7" w14:textId="77777777" w:rsidR="00FA0089" w:rsidRPr="00297DF4" w:rsidRDefault="00FA0089" w:rsidP="00264D20">
            <w:pPr>
              <w:spacing w:before="60"/>
              <w:ind w:right="317"/>
              <w:jc w:val="center"/>
              <w:rPr>
                <w:rFonts w:cs="Arial Narrow"/>
                <w:b/>
                <w:bCs/>
                <w:sz w:val="19"/>
                <w:szCs w:val="19"/>
              </w:rPr>
            </w:pPr>
            <w:r w:rsidRPr="00297DF4">
              <w:rPr>
                <w:rFonts w:cs="Arial Narrow"/>
                <w:b/>
                <w:bCs/>
                <w:sz w:val="19"/>
                <w:szCs w:val="19"/>
              </w:rPr>
              <w:t>Administering Institution</w:t>
            </w:r>
          </w:p>
        </w:tc>
        <w:tc>
          <w:tcPr>
            <w:tcW w:w="3821" w:type="pct"/>
            <w:gridSpan w:val="3"/>
            <w:tcBorders>
              <w:top w:val="single" w:sz="4" w:space="0" w:color="auto"/>
              <w:left w:val="single" w:sz="4" w:space="0" w:color="auto"/>
              <w:bottom w:val="single" w:sz="4" w:space="0" w:color="auto"/>
              <w:right w:val="single" w:sz="4" w:space="0" w:color="auto"/>
            </w:tcBorders>
            <w:vAlign w:val="center"/>
          </w:tcPr>
          <w:p w14:paraId="473B7E01" w14:textId="77777777" w:rsidR="00FA0089" w:rsidRPr="00297DF4" w:rsidRDefault="00FA0089" w:rsidP="00264D20">
            <w:pPr>
              <w:spacing w:before="60"/>
              <w:rPr>
                <w:rFonts w:cs="Arial Narrow"/>
                <w:sz w:val="20"/>
              </w:rPr>
            </w:pPr>
          </w:p>
        </w:tc>
      </w:tr>
      <w:tr w:rsidR="00FA0089" w:rsidRPr="00297DF4" w14:paraId="0CFA98BF" w14:textId="77777777" w:rsidTr="00906821">
        <w:trPr>
          <w:trHeight w:val="567"/>
          <w:jc w:val="center"/>
        </w:trPr>
        <w:tc>
          <w:tcPr>
            <w:tcW w:w="1179" w:type="pct"/>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36BABF63" w14:textId="77777777" w:rsidR="00FA0089" w:rsidRPr="00297DF4" w:rsidRDefault="00FA0089" w:rsidP="00264D20">
            <w:pPr>
              <w:spacing w:before="60"/>
              <w:ind w:right="317"/>
              <w:jc w:val="center"/>
              <w:rPr>
                <w:rFonts w:cs="Arial Narrow"/>
                <w:b/>
                <w:bCs/>
                <w:sz w:val="19"/>
                <w:szCs w:val="19"/>
              </w:rPr>
            </w:pPr>
            <w:r w:rsidRPr="00297DF4">
              <w:rPr>
                <w:rFonts w:cs="Arial Narrow"/>
                <w:b/>
                <w:bCs/>
                <w:sz w:val="19"/>
                <w:szCs w:val="19"/>
              </w:rPr>
              <w:t>University of Adelaide</w:t>
            </w:r>
            <w:r w:rsidRPr="00297DF4">
              <w:rPr>
                <w:rFonts w:cs="Arial Narrow"/>
                <w:b/>
                <w:bCs/>
                <w:sz w:val="19"/>
                <w:szCs w:val="19"/>
              </w:rPr>
              <w:br/>
              <w:t>Lead Chief Investigator</w:t>
            </w:r>
          </w:p>
        </w:tc>
        <w:tc>
          <w:tcPr>
            <w:tcW w:w="1878" w:type="pct"/>
            <w:gridSpan w:val="2"/>
            <w:tcBorders>
              <w:top w:val="single" w:sz="4" w:space="0" w:color="auto"/>
              <w:left w:val="single" w:sz="4" w:space="0" w:color="auto"/>
              <w:bottom w:val="single" w:sz="4" w:space="0" w:color="auto"/>
              <w:right w:val="single" w:sz="4" w:space="0" w:color="auto"/>
            </w:tcBorders>
            <w:vAlign w:val="center"/>
          </w:tcPr>
          <w:p w14:paraId="354CF74E" w14:textId="77777777" w:rsidR="00FA0089" w:rsidRPr="00297DF4" w:rsidRDefault="00FA0089" w:rsidP="00264D20">
            <w:pPr>
              <w:spacing w:before="60" w:after="60"/>
              <w:rPr>
                <w:rFonts w:cs="Arial Narrow"/>
                <w:sz w:val="18"/>
                <w:szCs w:val="18"/>
              </w:rPr>
            </w:pPr>
            <w:r w:rsidRPr="00297DF4">
              <w:rPr>
                <w:rFonts w:cs="Arial Narrow"/>
                <w:sz w:val="18"/>
                <w:szCs w:val="18"/>
              </w:rPr>
              <w:t>Name:</w:t>
            </w:r>
          </w:p>
        </w:tc>
        <w:tc>
          <w:tcPr>
            <w:tcW w:w="1944" w:type="pct"/>
            <w:tcBorders>
              <w:top w:val="single" w:sz="4" w:space="0" w:color="auto"/>
              <w:left w:val="single" w:sz="4" w:space="0" w:color="auto"/>
              <w:bottom w:val="single" w:sz="4" w:space="0" w:color="auto"/>
              <w:right w:val="single" w:sz="4" w:space="0" w:color="auto"/>
            </w:tcBorders>
            <w:vAlign w:val="center"/>
          </w:tcPr>
          <w:p w14:paraId="64B849F8" w14:textId="77777777" w:rsidR="00FA0089" w:rsidRPr="00297DF4" w:rsidRDefault="00FA0089" w:rsidP="00264D20">
            <w:pPr>
              <w:spacing w:before="60" w:after="60"/>
              <w:rPr>
                <w:rFonts w:cs="Arial Narrow"/>
                <w:sz w:val="18"/>
                <w:szCs w:val="18"/>
              </w:rPr>
            </w:pPr>
            <w:r w:rsidRPr="00297DF4">
              <w:rPr>
                <w:rFonts w:cs="Arial Narrow"/>
                <w:sz w:val="18"/>
                <w:szCs w:val="18"/>
              </w:rPr>
              <w:t>Phone:</w:t>
            </w:r>
          </w:p>
        </w:tc>
      </w:tr>
      <w:tr w:rsidR="00FA0089" w:rsidRPr="00297DF4" w14:paraId="79E7C5AC" w14:textId="77777777" w:rsidTr="00906821">
        <w:trPr>
          <w:trHeight w:val="527"/>
          <w:jc w:val="center"/>
        </w:trPr>
        <w:tc>
          <w:tcPr>
            <w:tcW w:w="1179" w:type="pct"/>
            <w:vMerge/>
            <w:tcBorders>
              <w:top w:val="single" w:sz="4" w:space="0" w:color="auto"/>
              <w:left w:val="single" w:sz="4" w:space="0" w:color="auto"/>
              <w:bottom w:val="single" w:sz="4" w:space="0" w:color="auto"/>
              <w:right w:val="single" w:sz="4" w:space="0" w:color="auto"/>
            </w:tcBorders>
            <w:shd w:val="clear" w:color="auto" w:fill="CCCCCC"/>
            <w:vAlign w:val="center"/>
          </w:tcPr>
          <w:p w14:paraId="04C28F36" w14:textId="77777777" w:rsidR="00FA0089" w:rsidRPr="00297DF4" w:rsidRDefault="00FA0089" w:rsidP="00264D20">
            <w:pPr>
              <w:spacing w:before="60"/>
              <w:ind w:right="317"/>
              <w:jc w:val="center"/>
              <w:rPr>
                <w:rFonts w:cs="Arial Narrow"/>
                <w:b/>
                <w:bCs/>
                <w:sz w:val="19"/>
                <w:szCs w:val="19"/>
              </w:rPr>
            </w:pPr>
          </w:p>
        </w:tc>
        <w:tc>
          <w:tcPr>
            <w:tcW w:w="1878" w:type="pct"/>
            <w:gridSpan w:val="2"/>
            <w:tcBorders>
              <w:top w:val="single" w:sz="4" w:space="0" w:color="auto"/>
              <w:left w:val="single" w:sz="4" w:space="0" w:color="auto"/>
              <w:right w:val="single" w:sz="4" w:space="0" w:color="auto"/>
            </w:tcBorders>
            <w:vAlign w:val="center"/>
          </w:tcPr>
          <w:p w14:paraId="36FCCA75" w14:textId="77777777" w:rsidR="00FA0089" w:rsidRPr="00297DF4" w:rsidRDefault="00FA0089" w:rsidP="00264D20">
            <w:pPr>
              <w:spacing w:before="60" w:after="60"/>
              <w:rPr>
                <w:rFonts w:cs="Arial Narrow"/>
                <w:sz w:val="18"/>
                <w:szCs w:val="18"/>
              </w:rPr>
            </w:pPr>
            <w:r w:rsidRPr="00297DF4">
              <w:rPr>
                <w:rFonts w:cs="Arial Narrow"/>
                <w:sz w:val="18"/>
                <w:szCs w:val="18"/>
              </w:rPr>
              <w:t xml:space="preserve">School: </w:t>
            </w:r>
          </w:p>
        </w:tc>
        <w:tc>
          <w:tcPr>
            <w:tcW w:w="1944" w:type="pct"/>
            <w:tcBorders>
              <w:top w:val="single" w:sz="4" w:space="0" w:color="auto"/>
              <w:left w:val="single" w:sz="4" w:space="0" w:color="auto"/>
              <w:right w:val="single" w:sz="4" w:space="0" w:color="auto"/>
            </w:tcBorders>
            <w:vAlign w:val="center"/>
          </w:tcPr>
          <w:p w14:paraId="1AEFBB0E" w14:textId="77777777" w:rsidR="00FA0089" w:rsidRPr="00297DF4" w:rsidRDefault="00FA0089" w:rsidP="00264D20">
            <w:pPr>
              <w:spacing w:before="60" w:after="60"/>
              <w:rPr>
                <w:rFonts w:cs="Arial Narrow"/>
                <w:sz w:val="18"/>
                <w:szCs w:val="18"/>
              </w:rPr>
            </w:pPr>
            <w:r w:rsidRPr="00297DF4">
              <w:rPr>
                <w:rFonts w:cs="Arial Narrow"/>
                <w:sz w:val="18"/>
                <w:szCs w:val="18"/>
              </w:rPr>
              <w:t>e-mail:</w:t>
            </w:r>
          </w:p>
        </w:tc>
      </w:tr>
    </w:tbl>
    <w:p w14:paraId="4B976386" w14:textId="6EB7CF51" w:rsidR="00373235" w:rsidRPr="00297DF4" w:rsidRDefault="00FA0089" w:rsidP="007047A4">
      <w:pPr>
        <w:spacing w:before="60" w:after="60"/>
        <w:rPr>
          <w:rFonts w:cs="Arial Rounded MT Bold"/>
          <w:b/>
          <w:bCs/>
          <w:sz w:val="19"/>
          <w:szCs w:val="19"/>
        </w:rPr>
      </w:pPr>
      <w:r w:rsidRPr="00297DF4">
        <w:rPr>
          <w:rFonts w:cs="Arial Rounded MT Bold"/>
          <w:b/>
          <w:bCs/>
          <w:sz w:val="19"/>
          <w:szCs w:val="19"/>
        </w:rPr>
        <w:t xml:space="preserve">Certification by all UA Chief Investigators (CIs </w:t>
      </w:r>
      <w:r w:rsidR="00BD5659" w:rsidRPr="00297DF4">
        <w:rPr>
          <w:rFonts w:cs="Arial Rounded MT Bold"/>
          <w:b/>
          <w:bCs/>
          <w:sz w:val="19"/>
          <w:szCs w:val="19"/>
        </w:rPr>
        <w:t>cannot</w:t>
      </w:r>
      <w:r w:rsidRPr="00297DF4">
        <w:rPr>
          <w:rFonts w:cs="Arial Rounded MT Bold"/>
          <w:b/>
          <w:bCs/>
          <w:sz w:val="19"/>
          <w:szCs w:val="19"/>
        </w:rPr>
        <w:t xml:space="preserve"> be </w:t>
      </w:r>
      <w:r w:rsidR="00E2354D">
        <w:rPr>
          <w:rFonts w:cs="Arial Rounded MT Bold"/>
          <w:b/>
          <w:bCs/>
          <w:sz w:val="19"/>
          <w:szCs w:val="19"/>
        </w:rPr>
        <w:t xml:space="preserve">named on more than two LIEF </w:t>
      </w:r>
      <w:r w:rsidR="00D52684">
        <w:rPr>
          <w:rFonts w:cs="Arial Rounded MT Bold"/>
          <w:b/>
          <w:bCs/>
          <w:sz w:val="19"/>
          <w:szCs w:val="19"/>
        </w:rPr>
        <w:t>2021</w:t>
      </w:r>
      <w:r w:rsidR="009909ED" w:rsidRPr="00297DF4">
        <w:rPr>
          <w:rFonts w:cs="Arial Rounded MT Bold"/>
          <w:b/>
          <w:bCs/>
          <w:sz w:val="19"/>
          <w:szCs w:val="19"/>
        </w:rPr>
        <w:t xml:space="preserve"> </w:t>
      </w:r>
      <w:r w:rsidRPr="00297DF4">
        <w:rPr>
          <w:rFonts w:cs="Arial Rounded MT Bold"/>
          <w:b/>
          <w:bCs/>
          <w:sz w:val="19"/>
          <w:szCs w:val="19"/>
        </w:rPr>
        <w:t>applications)</w:t>
      </w:r>
    </w:p>
    <w:p w14:paraId="09D1F841" w14:textId="77777777" w:rsidR="00FA0089" w:rsidRPr="00297DF4" w:rsidRDefault="00FA0089" w:rsidP="00FA0089">
      <w:pPr>
        <w:rPr>
          <w:rFonts w:cs="Arial Narrow"/>
          <w:sz w:val="18"/>
          <w:szCs w:val="19"/>
        </w:rPr>
      </w:pPr>
      <w:r w:rsidRPr="00297DF4">
        <w:rPr>
          <w:rFonts w:cs="Arial Narrow"/>
          <w:sz w:val="18"/>
          <w:szCs w:val="19"/>
        </w:rPr>
        <w:t>I certify, to the best of my knowledge, that:</w:t>
      </w:r>
    </w:p>
    <w:p w14:paraId="572D90A8" w14:textId="77777777" w:rsidR="00FA0089" w:rsidRPr="00297DF4" w:rsidRDefault="00373235" w:rsidP="007047A4">
      <w:pPr>
        <w:numPr>
          <w:ilvl w:val="0"/>
          <w:numId w:val="3"/>
        </w:numPr>
        <w:rPr>
          <w:rFonts w:cs="Arial Narrow"/>
          <w:sz w:val="18"/>
          <w:szCs w:val="19"/>
        </w:rPr>
      </w:pPr>
      <w:r w:rsidRPr="00297DF4">
        <w:rPr>
          <w:rFonts w:cs="Arial Narrow"/>
          <w:sz w:val="18"/>
          <w:szCs w:val="19"/>
        </w:rPr>
        <w:t>A</w:t>
      </w:r>
      <w:r w:rsidR="00F972D9">
        <w:rPr>
          <w:rFonts w:cs="Arial Narrow"/>
          <w:sz w:val="18"/>
          <w:szCs w:val="19"/>
        </w:rPr>
        <w:t>ll the details on the</w:t>
      </w:r>
      <w:r w:rsidR="00FA0089" w:rsidRPr="00297DF4">
        <w:rPr>
          <w:rFonts w:cs="Arial Narrow"/>
          <w:sz w:val="18"/>
          <w:szCs w:val="19"/>
        </w:rPr>
        <w:t xml:space="preserve"> </w:t>
      </w:r>
      <w:r w:rsidR="00906821">
        <w:rPr>
          <w:rFonts w:cs="Arial Narrow"/>
          <w:sz w:val="18"/>
          <w:szCs w:val="19"/>
        </w:rPr>
        <w:t>final Proposal</w:t>
      </w:r>
      <w:r w:rsidR="00FA0089" w:rsidRPr="00297DF4">
        <w:rPr>
          <w:rFonts w:cs="Arial Narrow"/>
          <w:sz w:val="18"/>
          <w:szCs w:val="19"/>
        </w:rPr>
        <w:t xml:space="preserve"> </w:t>
      </w:r>
      <w:r w:rsidR="00906821">
        <w:rPr>
          <w:rFonts w:cs="Arial Narrow"/>
          <w:sz w:val="18"/>
          <w:szCs w:val="19"/>
        </w:rPr>
        <w:t xml:space="preserve">to be submitted to the ARC </w:t>
      </w:r>
      <w:r w:rsidR="00FA0089" w:rsidRPr="00297DF4">
        <w:rPr>
          <w:rFonts w:cs="Arial Narrow"/>
          <w:sz w:val="18"/>
          <w:szCs w:val="19"/>
        </w:rPr>
        <w:t>are true and complete;</w:t>
      </w:r>
    </w:p>
    <w:p w14:paraId="0A135BF8" w14:textId="40D3F94A" w:rsidR="00FA0089" w:rsidRPr="00297DF4" w:rsidRDefault="00FA0089" w:rsidP="007047A4">
      <w:pPr>
        <w:numPr>
          <w:ilvl w:val="0"/>
          <w:numId w:val="3"/>
        </w:numPr>
        <w:rPr>
          <w:rFonts w:cs="Arial Narrow"/>
          <w:sz w:val="18"/>
          <w:szCs w:val="19"/>
        </w:rPr>
      </w:pPr>
      <w:r w:rsidRPr="00297DF4">
        <w:rPr>
          <w:rFonts w:cs="Arial Narrow"/>
          <w:sz w:val="18"/>
          <w:szCs w:val="19"/>
        </w:rPr>
        <w:t xml:space="preserve">I have complied with the ARC </w:t>
      </w:r>
      <w:r w:rsidR="00906821">
        <w:rPr>
          <w:rFonts w:cs="Arial Narrow"/>
          <w:sz w:val="18"/>
          <w:szCs w:val="19"/>
        </w:rPr>
        <w:t>Linkage Programme</w:t>
      </w:r>
      <w:r w:rsidRPr="00297DF4">
        <w:rPr>
          <w:rFonts w:cs="Arial Narrow"/>
          <w:sz w:val="18"/>
          <w:szCs w:val="19"/>
        </w:rPr>
        <w:t xml:space="preserve"> </w:t>
      </w:r>
      <w:r w:rsidR="00E17B1D">
        <w:rPr>
          <w:rFonts w:cs="Arial Narrow"/>
          <w:sz w:val="18"/>
          <w:szCs w:val="19"/>
        </w:rPr>
        <w:t>Grant Guidelines</w:t>
      </w:r>
      <w:r w:rsidRPr="00297DF4">
        <w:rPr>
          <w:rFonts w:cs="Arial Narrow"/>
          <w:sz w:val="18"/>
          <w:szCs w:val="19"/>
        </w:rPr>
        <w:t xml:space="preserve"> and if I am successful I will </w:t>
      </w:r>
      <w:r w:rsidR="00906821">
        <w:rPr>
          <w:rFonts w:cs="Arial Narrow"/>
          <w:sz w:val="18"/>
          <w:szCs w:val="19"/>
        </w:rPr>
        <w:t>abide by</w:t>
      </w:r>
      <w:r w:rsidRPr="00297DF4">
        <w:rPr>
          <w:rFonts w:cs="Arial Narrow"/>
          <w:sz w:val="18"/>
          <w:szCs w:val="19"/>
        </w:rPr>
        <w:t xml:space="preserve"> the Funding Agreement relating to </w:t>
      </w:r>
      <w:r w:rsidR="00906821">
        <w:rPr>
          <w:rFonts w:cs="Arial Narrow"/>
          <w:sz w:val="18"/>
          <w:szCs w:val="19"/>
        </w:rPr>
        <w:t xml:space="preserve">the </w:t>
      </w:r>
      <w:r w:rsidRPr="00297DF4">
        <w:rPr>
          <w:rFonts w:cs="Arial Narrow"/>
          <w:sz w:val="18"/>
          <w:szCs w:val="19"/>
        </w:rPr>
        <w:t xml:space="preserve">ARC LIEF </w:t>
      </w:r>
      <w:r w:rsidR="00906821">
        <w:rPr>
          <w:rFonts w:cs="Arial Narrow"/>
          <w:sz w:val="18"/>
          <w:szCs w:val="19"/>
        </w:rPr>
        <w:t xml:space="preserve">scheme for funding commencing in </w:t>
      </w:r>
      <w:r w:rsidR="00373235" w:rsidRPr="00297DF4">
        <w:rPr>
          <w:rFonts w:cs="Arial Narrow"/>
          <w:sz w:val="18"/>
          <w:szCs w:val="19"/>
        </w:rPr>
        <w:t>20</w:t>
      </w:r>
      <w:r w:rsidR="00D52684">
        <w:rPr>
          <w:rFonts w:cs="Arial Narrow"/>
          <w:sz w:val="18"/>
          <w:szCs w:val="19"/>
        </w:rPr>
        <w:t>21</w:t>
      </w:r>
      <w:r w:rsidRPr="00297DF4">
        <w:rPr>
          <w:rFonts w:cs="Arial Narrow"/>
          <w:sz w:val="18"/>
          <w:szCs w:val="19"/>
        </w:rPr>
        <w:t>;</w:t>
      </w:r>
    </w:p>
    <w:p w14:paraId="23BBF1E4" w14:textId="2AF53071" w:rsidR="00373235" w:rsidRPr="00297DF4" w:rsidRDefault="00FA0089" w:rsidP="007047A4">
      <w:pPr>
        <w:numPr>
          <w:ilvl w:val="0"/>
          <w:numId w:val="3"/>
        </w:numPr>
        <w:rPr>
          <w:rFonts w:cs="Arial Narrow"/>
          <w:sz w:val="18"/>
          <w:szCs w:val="19"/>
        </w:rPr>
      </w:pPr>
      <w:r w:rsidRPr="00297DF4">
        <w:rPr>
          <w:rFonts w:cs="Arial Narrow"/>
          <w:sz w:val="18"/>
          <w:szCs w:val="19"/>
        </w:rPr>
        <w:t xml:space="preserve">I am not named as Chief Investigator on more than two LIEF </w:t>
      </w:r>
      <w:r w:rsidR="00FD3A50">
        <w:rPr>
          <w:rFonts w:cs="Arial Narrow"/>
          <w:sz w:val="18"/>
          <w:szCs w:val="19"/>
        </w:rPr>
        <w:t xml:space="preserve">Active Projects (including </w:t>
      </w:r>
      <w:r w:rsidR="00373235" w:rsidRPr="00297DF4">
        <w:rPr>
          <w:rFonts w:cs="Arial Narrow"/>
          <w:sz w:val="18"/>
          <w:szCs w:val="19"/>
        </w:rPr>
        <w:t>applications for 20</w:t>
      </w:r>
      <w:r w:rsidR="00D52684">
        <w:rPr>
          <w:rFonts w:cs="Arial Narrow"/>
          <w:sz w:val="18"/>
          <w:szCs w:val="19"/>
        </w:rPr>
        <w:t>21</w:t>
      </w:r>
      <w:r w:rsidRPr="00297DF4">
        <w:rPr>
          <w:rFonts w:cs="Arial Narrow"/>
          <w:sz w:val="18"/>
          <w:szCs w:val="19"/>
        </w:rPr>
        <w:t xml:space="preserve"> funding</w:t>
      </w:r>
      <w:r w:rsidR="00FD3A50">
        <w:rPr>
          <w:rFonts w:cs="Arial Narrow"/>
          <w:sz w:val="18"/>
          <w:szCs w:val="19"/>
        </w:rPr>
        <w:t>)</w:t>
      </w:r>
      <w:r w:rsidRPr="00297DF4">
        <w:rPr>
          <w:rFonts w:cs="Arial Narrow"/>
          <w:sz w:val="18"/>
          <w:szCs w:val="19"/>
        </w:rPr>
        <w:t>;</w:t>
      </w:r>
    </w:p>
    <w:p w14:paraId="7C3B8587" w14:textId="196B3F21" w:rsidR="00373235" w:rsidRPr="00297DF4" w:rsidRDefault="00373235" w:rsidP="007047A4">
      <w:pPr>
        <w:numPr>
          <w:ilvl w:val="0"/>
          <w:numId w:val="3"/>
        </w:numPr>
        <w:rPr>
          <w:rFonts w:cs="Arial Narrow"/>
          <w:sz w:val="18"/>
          <w:szCs w:val="19"/>
        </w:rPr>
      </w:pPr>
      <w:r w:rsidRPr="00297DF4">
        <w:rPr>
          <w:rFonts w:cs="Arial Narrow"/>
          <w:sz w:val="18"/>
          <w:szCs w:val="19"/>
        </w:rPr>
        <w:t>all Conflicts of Interest relating to parties involved in or associated with this Proposal have been disclosed to the Administering Organisation, and, if the Proposal is successful, Conflicts of Interest relating to the Proposal in accordance with the Australian Code for the Responsible Conduct of Research;</w:t>
      </w:r>
    </w:p>
    <w:p w14:paraId="127E73BF" w14:textId="77777777" w:rsidR="00373235" w:rsidRPr="00297DF4" w:rsidRDefault="00373235" w:rsidP="007047A4">
      <w:pPr>
        <w:numPr>
          <w:ilvl w:val="0"/>
          <w:numId w:val="3"/>
        </w:numPr>
        <w:rPr>
          <w:rFonts w:cs="Arial Narrow"/>
          <w:sz w:val="18"/>
          <w:szCs w:val="19"/>
        </w:rPr>
      </w:pPr>
      <w:r w:rsidRPr="00297DF4">
        <w:rPr>
          <w:rFonts w:cs="Arial Narrow"/>
          <w:sz w:val="18"/>
          <w:szCs w:val="19"/>
        </w:rPr>
        <w:t>I have obtained the agreement, attested to by written evidence, of all the relevant Participants and organisations necessary to allow the Project to proceed. This written evidence has been retained and will be provided to the ARC if requested.</w:t>
      </w:r>
    </w:p>
    <w:p w14:paraId="182B28DA" w14:textId="77777777" w:rsidR="00373235" w:rsidRPr="00906821" w:rsidRDefault="00373235" w:rsidP="00475A04">
      <w:pPr>
        <w:numPr>
          <w:ilvl w:val="0"/>
          <w:numId w:val="3"/>
        </w:numPr>
        <w:rPr>
          <w:rFonts w:cs="Arial Narrow"/>
          <w:sz w:val="18"/>
          <w:szCs w:val="19"/>
        </w:rPr>
      </w:pPr>
      <w:r w:rsidRPr="00906821">
        <w:rPr>
          <w:rFonts w:cs="Arial Narrow"/>
          <w:sz w:val="18"/>
          <w:szCs w:val="19"/>
        </w:rPr>
        <w:t>Th</w:t>
      </w:r>
      <w:r w:rsidR="00906821" w:rsidRPr="00906821">
        <w:rPr>
          <w:rFonts w:cs="Arial Narrow"/>
          <w:sz w:val="18"/>
          <w:szCs w:val="19"/>
        </w:rPr>
        <w:t>e</w:t>
      </w:r>
      <w:r w:rsidRPr="00906821">
        <w:rPr>
          <w:rFonts w:cs="Arial Narrow"/>
          <w:sz w:val="18"/>
          <w:szCs w:val="19"/>
        </w:rPr>
        <w:t xml:space="preserve"> Proposal </w:t>
      </w:r>
      <w:r w:rsidR="00906821" w:rsidRPr="00906821">
        <w:rPr>
          <w:rFonts w:cs="Arial Narrow"/>
          <w:sz w:val="18"/>
          <w:szCs w:val="19"/>
        </w:rPr>
        <w:t>complies with the eligible research requirements set out in the ARC Medical Research Policy</w:t>
      </w:r>
      <w:r w:rsidRPr="00906821">
        <w:rPr>
          <w:rFonts w:cs="Arial Narrow"/>
          <w:sz w:val="18"/>
          <w:szCs w:val="19"/>
        </w:rPr>
        <w:t>.</w:t>
      </w:r>
    </w:p>
    <w:p w14:paraId="4ACAEB17" w14:textId="77777777" w:rsidR="00FA0089" w:rsidRPr="00297DF4" w:rsidRDefault="00FA0089" w:rsidP="007047A4">
      <w:pPr>
        <w:numPr>
          <w:ilvl w:val="0"/>
          <w:numId w:val="3"/>
        </w:numPr>
        <w:rPr>
          <w:rFonts w:cs="Arial Narrow"/>
          <w:sz w:val="18"/>
          <w:szCs w:val="19"/>
        </w:rPr>
      </w:pPr>
      <w:r w:rsidRPr="00297DF4">
        <w:rPr>
          <w:rFonts w:cs="Arial Narrow"/>
          <w:sz w:val="18"/>
          <w:szCs w:val="19"/>
        </w:rPr>
        <w:t>I understand and agree that all statutory requirements must be met before the proposed research can commence; and</w:t>
      </w:r>
    </w:p>
    <w:p w14:paraId="65A9BE86" w14:textId="77777777" w:rsidR="00373235" w:rsidRPr="00297DF4" w:rsidRDefault="007047A4" w:rsidP="007047A4">
      <w:pPr>
        <w:numPr>
          <w:ilvl w:val="0"/>
          <w:numId w:val="3"/>
        </w:numPr>
        <w:rPr>
          <w:rFonts w:cs="Arial Narrow"/>
          <w:sz w:val="18"/>
          <w:szCs w:val="19"/>
        </w:rPr>
      </w:pPr>
      <w:r w:rsidRPr="00297DF4">
        <w:rPr>
          <w:rFonts w:cs="Arial Narrow"/>
          <w:sz w:val="18"/>
          <w:szCs w:val="19"/>
        </w:rPr>
        <w:t>I</w:t>
      </w:r>
      <w:r w:rsidR="00FA0089" w:rsidRPr="00297DF4">
        <w:rPr>
          <w:rFonts w:cs="Arial Narrow"/>
          <w:sz w:val="18"/>
          <w:szCs w:val="19"/>
        </w:rPr>
        <w:t xml:space="preserve">n submitting this application, I consent to its referral to </w:t>
      </w:r>
      <w:r w:rsidR="00F972D9">
        <w:rPr>
          <w:rFonts w:cs="Arial Narrow"/>
          <w:sz w:val="18"/>
          <w:szCs w:val="19"/>
        </w:rPr>
        <w:t>third parties who will remain anonymous,</w:t>
      </w:r>
      <w:r w:rsidR="00FA0089" w:rsidRPr="00297DF4">
        <w:rPr>
          <w:rFonts w:cs="Arial Narrow"/>
          <w:sz w:val="18"/>
          <w:szCs w:val="19"/>
        </w:rPr>
        <w:t xml:space="preserve"> for </w:t>
      </w:r>
      <w:r w:rsidR="00F972D9">
        <w:rPr>
          <w:rFonts w:cs="Arial Narrow"/>
          <w:sz w:val="18"/>
          <w:szCs w:val="19"/>
        </w:rPr>
        <w:t>assessment purposes</w:t>
      </w:r>
      <w:r w:rsidR="00FA0089" w:rsidRPr="00297DF4">
        <w:rPr>
          <w:rFonts w:cs="Arial Narrow"/>
          <w:sz w:val="18"/>
          <w:szCs w:val="19"/>
        </w:rPr>
        <w:t>.</w:t>
      </w:r>
    </w:p>
    <w:p w14:paraId="3BFF0D78" w14:textId="77777777" w:rsidR="00373235" w:rsidRPr="00297DF4" w:rsidRDefault="00373235" w:rsidP="007047A4">
      <w:pPr>
        <w:numPr>
          <w:ilvl w:val="0"/>
          <w:numId w:val="3"/>
        </w:numPr>
        <w:rPr>
          <w:rFonts w:cs="Arial Narrow"/>
          <w:sz w:val="18"/>
          <w:szCs w:val="19"/>
        </w:rPr>
      </w:pPr>
      <w:r w:rsidRPr="00297DF4">
        <w:rPr>
          <w:rFonts w:cs="Arial Narrow"/>
          <w:sz w:val="18"/>
          <w:szCs w:val="19"/>
        </w:rPr>
        <w:t>I consent on behalf of all the parties, to the ARC copying, modifying and otherwise dealing with information contained in the Proposal</w:t>
      </w:r>
      <w:r w:rsidR="00F972D9">
        <w:rPr>
          <w:rFonts w:cs="Arial Narrow"/>
          <w:sz w:val="18"/>
          <w:szCs w:val="19"/>
        </w:rPr>
        <w:t>.</w:t>
      </w:r>
    </w:p>
    <w:p w14:paraId="42B498EC" w14:textId="77777777" w:rsidR="00FA0089" w:rsidRPr="00297DF4" w:rsidRDefault="00FA0089" w:rsidP="00FA0089">
      <w:pPr>
        <w:spacing w:before="60" w:after="60"/>
        <w:rPr>
          <w:rFonts w:cs="Arial Narrow"/>
          <w:b/>
          <w:bCs/>
          <w:sz w:val="19"/>
          <w:szCs w:val="19"/>
        </w:rPr>
      </w:pPr>
      <w:r w:rsidRPr="00297DF4">
        <w:rPr>
          <w:rFonts w:cs="Arial Narrow"/>
          <w:b/>
          <w:bCs/>
          <w:sz w:val="19"/>
          <w:szCs w:val="19"/>
        </w:rPr>
        <w:t>Certification by Heads of School</w:t>
      </w:r>
      <w:r w:rsidR="00906821">
        <w:rPr>
          <w:rFonts w:cs="Arial Narrow"/>
          <w:b/>
          <w:bCs/>
          <w:sz w:val="19"/>
          <w:szCs w:val="19"/>
        </w:rPr>
        <w:t>/Executive Deans</w:t>
      </w:r>
    </w:p>
    <w:p w14:paraId="255B77E4" w14:textId="77777777" w:rsidR="00FA0089" w:rsidRPr="00297DF4" w:rsidRDefault="00FA0089" w:rsidP="007047A4">
      <w:pPr>
        <w:widowControl w:val="0"/>
        <w:numPr>
          <w:ilvl w:val="0"/>
          <w:numId w:val="4"/>
        </w:numPr>
        <w:overflowPunct/>
        <w:textAlignment w:val="auto"/>
        <w:rPr>
          <w:rFonts w:cs="Arial Narrow"/>
          <w:sz w:val="18"/>
          <w:szCs w:val="19"/>
        </w:rPr>
      </w:pPr>
      <w:r w:rsidRPr="00297DF4">
        <w:rPr>
          <w:rFonts w:cs="Arial Narrow"/>
          <w:sz w:val="18"/>
          <w:szCs w:val="19"/>
        </w:rPr>
        <w:t>I agree to the contribution(s) in cash and in-kind by th</w:t>
      </w:r>
      <w:r w:rsidR="00906821">
        <w:rPr>
          <w:rFonts w:cs="Arial Narrow"/>
          <w:sz w:val="18"/>
          <w:szCs w:val="19"/>
        </w:rPr>
        <w:t>e</w:t>
      </w:r>
      <w:r w:rsidRPr="00297DF4">
        <w:rPr>
          <w:rFonts w:cs="Arial Narrow"/>
          <w:sz w:val="18"/>
          <w:szCs w:val="19"/>
        </w:rPr>
        <w:t xml:space="preserve"> School</w:t>
      </w:r>
      <w:r w:rsidR="00906821">
        <w:rPr>
          <w:rFonts w:cs="Arial Narrow"/>
          <w:sz w:val="18"/>
          <w:szCs w:val="19"/>
        </w:rPr>
        <w:t>/Faculty</w:t>
      </w:r>
      <w:r w:rsidRPr="00297DF4">
        <w:rPr>
          <w:rFonts w:cs="Arial Narrow"/>
          <w:sz w:val="18"/>
          <w:szCs w:val="19"/>
        </w:rPr>
        <w:t xml:space="preserve"> as indicated below;</w:t>
      </w:r>
    </w:p>
    <w:p w14:paraId="41133DB8" w14:textId="77777777" w:rsidR="00FA0089" w:rsidRPr="00297DF4" w:rsidRDefault="00FA0089" w:rsidP="007047A4">
      <w:pPr>
        <w:widowControl w:val="0"/>
        <w:numPr>
          <w:ilvl w:val="0"/>
          <w:numId w:val="4"/>
        </w:numPr>
        <w:overflowPunct/>
        <w:textAlignment w:val="auto"/>
        <w:rPr>
          <w:rFonts w:cs="Arial Narrow"/>
          <w:sz w:val="18"/>
          <w:szCs w:val="19"/>
        </w:rPr>
      </w:pPr>
      <w:r w:rsidRPr="00297DF4">
        <w:rPr>
          <w:rFonts w:cs="Arial Narrow"/>
          <w:sz w:val="18"/>
          <w:szCs w:val="19"/>
        </w:rPr>
        <w:t>If applicable, I agree that the equipment/facility can be accommodated within the general facilities in my School</w:t>
      </w:r>
      <w:r w:rsidR="00906821">
        <w:rPr>
          <w:rFonts w:cs="Arial Narrow"/>
          <w:sz w:val="18"/>
          <w:szCs w:val="19"/>
        </w:rPr>
        <w:t>/Faculty</w:t>
      </w:r>
      <w:r w:rsidRPr="00297DF4">
        <w:rPr>
          <w:rFonts w:cs="Arial Narrow"/>
          <w:sz w:val="18"/>
          <w:szCs w:val="19"/>
        </w:rPr>
        <w:t xml:space="preserve"> and that sufficient working and office space is available for any proposed additional staff; and</w:t>
      </w:r>
    </w:p>
    <w:p w14:paraId="1A339828" w14:textId="77777777" w:rsidR="00FA0089" w:rsidRPr="00297DF4" w:rsidRDefault="00FA0089" w:rsidP="007047A4">
      <w:pPr>
        <w:widowControl w:val="0"/>
        <w:numPr>
          <w:ilvl w:val="0"/>
          <w:numId w:val="4"/>
        </w:numPr>
        <w:overflowPunct/>
        <w:textAlignment w:val="auto"/>
        <w:rPr>
          <w:rFonts w:cs="Arial Narrow"/>
          <w:sz w:val="18"/>
          <w:szCs w:val="19"/>
        </w:rPr>
      </w:pPr>
      <w:r w:rsidRPr="00297DF4">
        <w:rPr>
          <w:rFonts w:cs="Arial Narrow"/>
          <w:sz w:val="18"/>
          <w:szCs w:val="19"/>
        </w:rPr>
        <w:t>If applicable, I am prepared to have the equipment/facility located in my School</w:t>
      </w:r>
      <w:r w:rsidR="00906821">
        <w:rPr>
          <w:rFonts w:cs="Arial Narrow"/>
          <w:sz w:val="18"/>
          <w:szCs w:val="19"/>
        </w:rPr>
        <w:t>/Faculty</w:t>
      </w:r>
      <w:r w:rsidRPr="00297DF4">
        <w:rPr>
          <w:rFonts w:cs="Arial Narrow"/>
          <w:sz w:val="18"/>
          <w:szCs w:val="19"/>
        </w:rPr>
        <w:t xml:space="preserve"> under the circumstances set out in the application.</w:t>
      </w:r>
    </w:p>
    <w:p w14:paraId="486107FA" w14:textId="77777777" w:rsidR="00FA0089" w:rsidRPr="00297DF4" w:rsidRDefault="00FA0089" w:rsidP="00FA0089">
      <w:pPr>
        <w:pStyle w:val="Heading2"/>
        <w:spacing w:before="60"/>
        <w:jc w:val="left"/>
        <w:rPr>
          <w:rFonts w:cs="Arial Rounded MT Bold"/>
          <w:sz w:val="20"/>
          <w:lang w:val="en-AU"/>
        </w:rPr>
      </w:pPr>
      <w:r w:rsidRPr="00297DF4">
        <w:rPr>
          <w:rFonts w:cs="Arial Rounded MT Bold"/>
          <w:sz w:val="20"/>
          <w:lang w:val="en-AU"/>
        </w:rPr>
        <w:t>Signatures of Chief Investigator(s) and Head(s) of School</w:t>
      </w:r>
      <w:r w:rsidR="00906821">
        <w:rPr>
          <w:rFonts w:cs="Arial Rounded MT Bold"/>
          <w:sz w:val="20"/>
        </w:rPr>
        <w:t xml:space="preserve"> </w:t>
      </w:r>
      <w:r w:rsidR="00906821" w:rsidRPr="00906821">
        <w:rPr>
          <w:rFonts w:cs="Arial Rounded MT Bold"/>
          <w:i/>
          <w:sz w:val="20"/>
        </w:rPr>
        <w:t>(insert more rows if required)</w:t>
      </w: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339"/>
        <w:gridCol w:w="2339"/>
        <w:gridCol w:w="2835"/>
        <w:gridCol w:w="709"/>
        <w:gridCol w:w="1525"/>
      </w:tblGrid>
      <w:tr w:rsidR="00FA0089" w:rsidRPr="00297DF4" w14:paraId="57DB221F" w14:textId="77777777" w:rsidTr="00264D20">
        <w:tc>
          <w:tcPr>
            <w:tcW w:w="675" w:type="dxa"/>
            <w:tcBorders>
              <w:top w:val="single" w:sz="12" w:space="0" w:color="auto"/>
              <w:left w:val="single" w:sz="12" w:space="0" w:color="auto"/>
              <w:bottom w:val="single" w:sz="6" w:space="0" w:color="auto"/>
              <w:right w:val="single" w:sz="6" w:space="0" w:color="auto"/>
            </w:tcBorders>
            <w:shd w:val="clear" w:color="auto" w:fill="CCCCCC"/>
            <w:vAlign w:val="center"/>
          </w:tcPr>
          <w:p w14:paraId="4D7BECAB" w14:textId="77777777" w:rsidR="00FA0089" w:rsidRPr="00297DF4" w:rsidRDefault="00FA0089" w:rsidP="00264D20">
            <w:pPr>
              <w:tabs>
                <w:tab w:val="left" w:pos="4536"/>
                <w:tab w:val="left" w:pos="7655"/>
              </w:tabs>
              <w:jc w:val="center"/>
              <w:rPr>
                <w:rFonts w:cs="Arial Narrow"/>
                <w:b/>
                <w:bCs/>
                <w:sz w:val="16"/>
                <w:szCs w:val="16"/>
              </w:rPr>
            </w:pPr>
            <w:r w:rsidRPr="00297DF4">
              <w:rPr>
                <w:rFonts w:cs="Arial Narrow"/>
                <w:b/>
                <w:bCs/>
                <w:sz w:val="16"/>
                <w:szCs w:val="16"/>
              </w:rPr>
              <w:t>Person</w:t>
            </w:r>
          </w:p>
        </w:tc>
        <w:tc>
          <w:tcPr>
            <w:tcW w:w="2339" w:type="dxa"/>
            <w:tcBorders>
              <w:top w:val="single" w:sz="12" w:space="0" w:color="auto"/>
              <w:left w:val="single" w:sz="6" w:space="0" w:color="auto"/>
              <w:bottom w:val="single" w:sz="6" w:space="0" w:color="auto"/>
              <w:right w:val="single" w:sz="6" w:space="0" w:color="auto"/>
            </w:tcBorders>
            <w:shd w:val="clear" w:color="auto" w:fill="CCCCCC"/>
            <w:vAlign w:val="center"/>
          </w:tcPr>
          <w:p w14:paraId="263336B6" w14:textId="77777777" w:rsidR="00FA0089" w:rsidRPr="00297DF4" w:rsidRDefault="00FA0089" w:rsidP="00264D20">
            <w:pPr>
              <w:tabs>
                <w:tab w:val="left" w:pos="4536"/>
                <w:tab w:val="left" w:pos="7655"/>
              </w:tabs>
              <w:jc w:val="center"/>
              <w:rPr>
                <w:rFonts w:cs="Arial Narrow"/>
                <w:b/>
                <w:bCs/>
                <w:sz w:val="18"/>
                <w:szCs w:val="18"/>
              </w:rPr>
            </w:pPr>
            <w:r w:rsidRPr="00297DF4">
              <w:rPr>
                <w:rFonts w:cs="Arial Narrow"/>
                <w:b/>
                <w:bCs/>
                <w:sz w:val="18"/>
                <w:szCs w:val="18"/>
              </w:rPr>
              <w:t>Name of Chief Investigator</w:t>
            </w:r>
          </w:p>
        </w:tc>
        <w:tc>
          <w:tcPr>
            <w:tcW w:w="2339" w:type="dxa"/>
            <w:tcBorders>
              <w:top w:val="single" w:sz="12" w:space="0" w:color="auto"/>
              <w:left w:val="single" w:sz="6" w:space="0" w:color="auto"/>
              <w:bottom w:val="single" w:sz="6" w:space="0" w:color="auto"/>
              <w:right w:val="single" w:sz="6" w:space="0" w:color="auto"/>
            </w:tcBorders>
            <w:shd w:val="clear" w:color="auto" w:fill="CCCCCC"/>
            <w:vAlign w:val="center"/>
          </w:tcPr>
          <w:p w14:paraId="15C6AEC0" w14:textId="77777777" w:rsidR="00FA0089" w:rsidRPr="00297DF4" w:rsidRDefault="00FA0089" w:rsidP="00264D20">
            <w:pPr>
              <w:tabs>
                <w:tab w:val="left" w:pos="4536"/>
                <w:tab w:val="left" w:pos="7655"/>
              </w:tabs>
              <w:jc w:val="center"/>
              <w:rPr>
                <w:rFonts w:cs="Arial Narrow"/>
                <w:b/>
                <w:bCs/>
                <w:sz w:val="18"/>
                <w:szCs w:val="18"/>
              </w:rPr>
            </w:pPr>
            <w:r w:rsidRPr="00297DF4">
              <w:rPr>
                <w:rFonts w:cs="Arial Narrow"/>
                <w:b/>
                <w:bCs/>
                <w:sz w:val="18"/>
                <w:szCs w:val="18"/>
              </w:rPr>
              <w:t>Signature of</w:t>
            </w:r>
          </w:p>
          <w:p w14:paraId="022AABEF" w14:textId="77777777" w:rsidR="00FA0089" w:rsidRPr="00297DF4" w:rsidRDefault="00FA0089" w:rsidP="00264D20">
            <w:pPr>
              <w:tabs>
                <w:tab w:val="left" w:pos="4536"/>
                <w:tab w:val="left" w:pos="7655"/>
              </w:tabs>
              <w:jc w:val="center"/>
              <w:rPr>
                <w:rFonts w:cs="Arial Narrow"/>
                <w:b/>
                <w:bCs/>
                <w:sz w:val="18"/>
                <w:szCs w:val="18"/>
              </w:rPr>
            </w:pPr>
            <w:r w:rsidRPr="00297DF4">
              <w:rPr>
                <w:rFonts w:cs="Arial Narrow"/>
                <w:b/>
                <w:bCs/>
                <w:sz w:val="18"/>
                <w:szCs w:val="18"/>
              </w:rPr>
              <w:t>Chief Investigator</w:t>
            </w:r>
          </w:p>
        </w:tc>
        <w:tc>
          <w:tcPr>
            <w:tcW w:w="2835" w:type="dxa"/>
            <w:tcBorders>
              <w:top w:val="single" w:sz="12" w:space="0" w:color="auto"/>
              <w:left w:val="single" w:sz="6" w:space="0" w:color="auto"/>
              <w:bottom w:val="single" w:sz="6" w:space="0" w:color="auto"/>
              <w:right w:val="single" w:sz="6" w:space="0" w:color="auto"/>
            </w:tcBorders>
            <w:shd w:val="clear" w:color="auto" w:fill="CCCCCC"/>
            <w:vAlign w:val="center"/>
          </w:tcPr>
          <w:p w14:paraId="3A129B6F" w14:textId="77777777" w:rsidR="00FA0089" w:rsidRPr="00297DF4" w:rsidRDefault="00FA0089" w:rsidP="00264D20">
            <w:pPr>
              <w:tabs>
                <w:tab w:val="left" w:pos="4536"/>
                <w:tab w:val="left" w:pos="7655"/>
              </w:tabs>
              <w:jc w:val="center"/>
              <w:rPr>
                <w:rFonts w:cs="Arial Narrow"/>
                <w:b/>
                <w:bCs/>
                <w:sz w:val="18"/>
                <w:szCs w:val="18"/>
              </w:rPr>
            </w:pPr>
            <w:r w:rsidRPr="00297DF4">
              <w:rPr>
                <w:rFonts w:cs="Arial Narrow"/>
                <w:b/>
                <w:bCs/>
                <w:sz w:val="18"/>
                <w:szCs w:val="18"/>
              </w:rPr>
              <w:t>Name and Signature of</w:t>
            </w:r>
          </w:p>
          <w:p w14:paraId="76E1C039" w14:textId="77777777" w:rsidR="00FA0089" w:rsidRPr="00297DF4" w:rsidRDefault="00FA0089" w:rsidP="00264D20">
            <w:pPr>
              <w:tabs>
                <w:tab w:val="left" w:pos="4536"/>
                <w:tab w:val="left" w:pos="7655"/>
              </w:tabs>
              <w:jc w:val="center"/>
              <w:rPr>
                <w:rFonts w:cs="Arial Narrow"/>
                <w:b/>
                <w:bCs/>
                <w:sz w:val="18"/>
                <w:szCs w:val="18"/>
              </w:rPr>
            </w:pPr>
            <w:r w:rsidRPr="00297DF4">
              <w:rPr>
                <w:rFonts w:cs="Arial Narrow"/>
                <w:b/>
                <w:bCs/>
                <w:sz w:val="18"/>
                <w:szCs w:val="18"/>
              </w:rPr>
              <w:t>Head of School</w:t>
            </w:r>
          </w:p>
        </w:tc>
        <w:tc>
          <w:tcPr>
            <w:tcW w:w="2234" w:type="dxa"/>
            <w:gridSpan w:val="2"/>
            <w:tcBorders>
              <w:top w:val="single" w:sz="12" w:space="0" w:color="auto"/>
              <w:left w:val="single" w:sz="6" w:space="0" w:color="auto"/>
              <w:bottom w:val="single" w:sz="2" w:space="0" w:color="auto"/>
              <w:right w:val="single" w:sz="12" w:space="0" w:color="auto"/>
            </w:tcBorders>
            <w:shd w:val="clear" w:color="auto" w:fill="CCCCCC"/>
            <w:vAlign w:val="center"/>
          </w:tcPr>
          <w:p w14:paraId="4D9845D0" w14:textId="77777777" w:rsidR="00FA0089" w:rsidRPr="00297DF4" w:rsidRDefault="00FA0089" w:rsidP="00264D20">
            <w:pPr>
              <w:tabs>
                <w:tab w:val="left" w:pos="4536"/>
                <w:tab w:val="left" w:pos="7655"/>
              </w:tabs>
              <w:jc w:val="center"/>
              <w:rPr>
                <w:rFonts w:cs="Arial Narrow"/>
                <w:b/>
                <w:bCs/>
                <w:sz w:val="18"/>
                <w:szCs w:val="18"/>
              </w:rPr>
            </w:pPr>
            <w:r w:rsidRPr="00297DF4">
              <w:rPr>
                <w:rFonts w:cs="Arial Narrow"/>
                <w:b/>
                <w:bCs/>
                <w:sz w:val="18"/>
                <w:szCs w:val="18"/>
              </w:rPr>
              <w:t>Confirmation by Head of School/s -Contribution of</w:t>
            </w:r>
          </w:p>
          <w:p w14:paraId="65BB272F" w14:textId="77777777" w:rsidR="00FA0089" w:rsidRPr="00297DF4" w:rsidRDefault="00FA0089" w:rsidP="00264D20">
            <w:pPr>
              <w:tabs>
                <w:tab w:val="left" w:pos="4536"/>
                <w:tab w:val="left" w:pos="7655"/>
              </w:tabs>
              <w:jc w:val="center"/>
              <w:rPr>
                <w:rFonts w:cs="Arial Narrow"/>
                <w:b/>
                <w:bCs/>
                <w:sz w:val="18"/>
                <w:szCs w:val="18"/>
              </w:rPr>
            </w:pPr>
            <w:r w:rsidRPr="00297DF4">
              <w:rPr>
                <w:rFonts w:cs="Arial Narrow"/>
                <w:b/>
                <w:bCs/>
                <w:sz w:val="18"/>
                <w:szCs w:val="18"/>
              </w:rPr>
              <w:t>Cash &amp; In-kind funding</w:t>
            </w:r>
          </w:p>
        </w:tc>
      </w:tr>
      <w:tr w:rsidR="00FA0089" w:rsidRPr="00297DF4" w14:paraId="02C55777" w14:textId="77777777" w:rsidTr="000F2C27">
        <w:trPr>
          <w:trHeight w:val="340"/>
        </w:trPr>
        <w:tc>
          <w:tcPr>
            <w:tcW w:w="675" w:type="dxa"/>
            <w:vMerge w:val="restart"/>
            <w:tcBorders>
              <w:top w:val="single" w:sz="6" w:space="0" w:color="auto"/>
              <w:left w:val="single" w:sz="12" w:space="0" w:color="auto"/>
              <w:right w:val="single" w:sz="6" w:space="0" w:color="auto"/>
            </w:tcBorders>
            <w:shd w:val="clear" w:color="auto" w:fill="CCCCCC"/>
          </w:tcPr>
          <w:p w14:paraId="0CB8D642" w14:textId="77777777" w:rsidR="00FA0089" w:rsidRPr="00297DF4" w:rsidRDefault="00FA0089" w:rsidP="00264D20">
            <w:pPr>
              <w:tabs>
                <w:tab w:val="left" w:pos="4536"/>
                <w:tab w:val="left" w:pos="7655"/>
              </w:tabs>
              <w:jc w:val="center"/>
              <w:rPr>
                <w:rFonts w:cs="Arial Narrow"/>
                <w:b/>
                <w:bCs/>
                <w:sz w:val="16"/>
                <w:szCs w:val="16"/>
              </w:rPr>
            </w:pPr>
            <w:r w:rsidRPr="00297DF4">
              <w:rPr>
                <w:rFonts w:cs="Arial Narrow"/>
                <w:b/>
                <w:bCs/>
                <w:sz w:val="16"/>
                <w:szCs w:val="16"/>
              </w:rPr>
              <w:t>1</w:t>
            </w:r>
          </w:p>
        </w:tc>
        <w:tc>
          <w:tcPr>
            <w:tcW w:w="2339" w:type="dxa"/>
            <w:vMerge w:val="restart"/>
            <w:tcBorders>
              <w:top w:val="single" w:sz="6" w:space="0" w:color="auto"/>
              <w:left w:val="single" w:sz="6" w:space="0" w:color="auto"/>
              <w:right w:val="single" w:sz="6" w:space="0" w:color="auto"/>
            </w:tcBorders>
          </w:tcPr>
          <w:p w14:paraId="2A005108" w14:textId="77777777" w:rsidR="00FA0089" w:rsidRPr="00297DF4" w:rsidRDefault="00FA0089" w:rsidP="00264D20">
            <w:pPr>
              <w:tabs>
                <w:tab w:val="left" w:pos="4536"/>
                <w:tab w:val="left" w:pos="7655"/>
              </w:tabs>
              <w:rPr>
                <w:rFonts w:cs="Arial Narrow"/>
                <w:b/>
                <w:bCs/>
                <w:sz w:val="18"/>
                <w:szCs w:val="18"/>
              </w:rPr>
            </w:pPr>
          </w:p>
          <w:p w14:paraId="69317C71" w14:textId="77777777" w:rsidR="00FA0089" w:rsidRPr="00297DF4" w:rsidRDefault="00FA0089" w:rsidP="00264D20">
            <w:pPr>
              <w:tabs>
                <w:tab w:val="left" w:pos="4536"/>
                <w:tab w:val="left" w:pos="7655"/>
              </w:tabs>
              <w:rPr>
                <w:rFonts w:cs="Arial Narrow"/>
                <w:b/>
                <w:bCs/>
                <w:sz w:val="18"/>
                <w:szCs w:val="18"/>
              </w:rPr>
            </w:pPr>
          </w:p>
        </w:tc>
        <w:tc>
          <w:tcPr>
            <w:tcW w:w="2339" w:type="dxa"/>
            <w:vMerge w:val="restart"/>
            <w:tcBorders>
              <w:top w:val="single" w:sz="6" w:space="0" w:color="auto"/>
              <w:left w:val="single" w:sz="6" w:space="0" w:color="auto"/>
              <w:right w:val="single" w:sz="6" w:space="0" w:color="auto"/>
            </w:tcBorders>
          </w:tcPr>
          <w:p w14:paraId="2A7FE168" w14:textId="77777777" w:rsidR="00FA0089" w:rsidRPr="00297DF4" w:rsidRDefault="00FA0089" w:rsidP="00264D20">
            <w:pPr>
              <w:tabs>
                <w:tab w:val="left" w:pos="4536"/>
                <w:tab w:val="left" w:pos="7655"/>
              </w:tabs>
              <w:rPr>
                <w:rFonts w:cs="Arial Narrow"/>
                <w:b/>
                <w:bCs/>
                <w:sz w:val="18"/>
                <w:szCs w:val="18"/>
              </w:rPr>
            </w:pPr>
          </w:p>
        </w:tc>
        <w:tc>
          <w:tcPr>
            <w:tcW w:w="2835" w:type="dxa"/>
            <w:vMerge w:val="restart"/>
            <w:tcBorders>
              <w:top w:val="single" w:sz="6" w:space="0" w:color="auto"/>
              <w:left w:val="single" w:sz="6" w:space="0" w:color="auto"/>
              <w:right w:val="single" w:sz="6" w:space="0" w:color="auto"/>
            </w:tcBorders>
          </w:tcPr>
          <w:p w14:paraId="06F70AE8" w14:textId="77777777" w:rsidR="00FA0089" w:rsidRPr="00297DF4" w:rsidRDefault="00FA0089" w:rsidP="00264D20">
            <w:pPr>
              <w:tabs>
                <w:tab w:val="left" w:pos="4536"/>
                <w:tab w:val="left" w:pos="7655"/>
              </w:tabs>
              <w:rPr>
                <w:rFonts w:cs="Arial Narrow"/>
                <w:b/>
                <w:bCs/>
                <w:sz w:val="18"/>
                <w:szCs w:val="18"/>
              </w:rPr>
            </w:pPr>
          </w:p>
        </w:tc>
        <w:tc>
          <w:tcPr>
            <w:tcW w:w="709" w:type="dxa"/>
            <w:tcBorders>
              <w:top w:val="single" w:sz="2" w:space="0" w:color="auto"/>
              <w:left w:val="single" w:sz="6" w:space="0" w:color="auto"/>
              <w:bottom w:val="dashSmallGap" w:sz="4" w:space="0" w:color="auto"/>
              <w:right w:val="single" w:sz="6" w:space="0" w:color="auto"/>
            </w:tcBorders>
            <w:shd w:val="clear" w:color="auto" w:fill="CCCCCC"/>
            <w:vAlign w:val="center"/>
          </w:tcPr>
          <w:p w14:paraId="4E6A1BA1" w14:textId="77777777" w:rsidR="00FA0089" w:rsidRPr="00297DF4" w:rsidRDefault="00FA0089" w:rsidP="00264D20">
            <w:pPr>
              <w:tabs>
                <w:tab w:val="left" w:pos="4536"/>
                <w:tab w:val="left" w:pos="7655"/>
              </w:tabs>
              <w:jc w:val="right"/>
              <w:rPr>
                <w:rFonts w:cs="Arial Narrow"/>
                <w:b/>
                <w:bCs/>
                <w:sz w:val="16"/>
                <w:szCs w:val="16"/>
              </w:rPr>
            </w:pPr>
            <w:r w:rsidRPr="00297DF4">
              <w:rPr>
                <w:rFonts w:cs="Arial Narrow"/>
                <w:b/>
                <w:bCs/>
                <w:sz w:val="16"/>
                <w:szCs w:val="16"/>
              </w:rPr>
              <w:t>Cash</w:t>
            </w:r>
          </w:p>
        </w:tc>
        <w:tc>
          <w:tcPr>
            <w:tcW w:w="1525" w:type="dxa"/>
            <w:tcBorders>
              <w:top w:val="single" w:sz="2" w:space="0" w:color="auto"/>
              <w:left w:val="single" w:sz="6" w:space="0" w:color="auto"/>
              <w:bottom w:val="dashSmallGap" w:sz="4" w:space="0" w:color="auto"/>
              <w:right w:val="single" w:sz="12" w:space="0" w:color="auto"/>
            </w:tcBorders>
            <w:shd w:val="clear" w:color="auto" w:fill="auto"/>
            <w:vAlign w:val="center"/>
          </w:tcPr>
          <w:p w14:paraId="57B2D5EA" w14:textId="77777777" w:rsidR="00FA0089" w:rsidRPr="00297DF4" w:rsidRDefault="00FA0089" w:rsidP="00264D20">
            <w:pPr>
              <w:tabs>
                <w:tab w:val="left" w:pos="4536"/>
                <w:tab w:val="left" w:pos="7655"/>
              </w:tabs>
              <w:rPr>
                <w:rFonts w:cs="Arial Narrow"/>
                <w:b/>
                <w:bCs/>
                <w:sz w:val="18"/>
                <w:szCs w:val="18"/>
              </w:rPr>
            </w:pPr>
            <w:r w:rsidRPr="00297DF4">
              <w:rPr>
                <w:rFonts w:cs="Arial Narrow"/>
                <w:b/>
                <w:bCs/>
                <w:sz w:val="18"/>
                <w:szCs w:val="18"/>
              </w:rPr>
              <w:t>$</w:t>
            </w:r>
          </w:p>
        </w:tc>
      </w:tr>
      <w:tr w:rsidR="00FA0089" w:rsidRPr="00297DF4" w14:paraId="09675693" w14:textId="77777777" w:rsidTr="000F2C27">
        <w:trPr>
          <w:trHeight w:val="340"/>
        </w:trPr>
        <w:tc>
          <w:tcPr>
            <w:tcW w:w="675" w:type="dxa"/>
            <w:vMerge/>
            <w:tcBorders>
              <w:left w:val="single" w:sz="12" w:space="0" w:color="auto"/>
              <w:bottom w:val="single" w:sz="6" w:space="0" w:color="auto"/>
              <w:right w:val="single" w:sz="6" w:space="0" w:color="auto"/>
            </w:tcBorders>
            <w:shd w:val="clear" w:color="auto" w:fill="CCCCCC"/>
          </w:tcPr>
          <w:p w14:paraId="67B92175" w14:textId="77777777" w:rsidR="00FA0089" w:rsidRPr="00297DF4" w:rsidRDefault="00FA0089" w:rsidP="00264D20">
            <w:pPr>
              <w:tabs>
                <w:tab w:val="left" w:pos="4536"/>
                <w:tab w:val="left" w:pos="7655"/>
              </w:tabs>
              <w:jc w:val="center"/>
              <w:rPr>
                <w:rFonts w:cs="Arial Narrow"/>
                <w:b/>
                <w:bCs/>
                <w:sz w:val="16"/>
                <w:szCs w:val="16"/>
              </w:rPr>
            </w:pPr>
          </w:p>
        </w:tc>
        <w:tc>
          <w:tcPr>
            <w:tcW w:w="2339" w:type="dxa"/>
            <w:vMerge/>
            <w:tcBorders>
              <w:left w:val="single" w:sz="6" w:space="0" w:color="auto"/>
              <w:bottom w:val="single" w:sz="6" w:space="0" w:color="auto"/>
              <w:right w:val="single" w:sz="6" w:space="0" w:color="auto"/>
            </w:tcBorders>
          </w:tcPr>
          <w:p w14:paraId="44456C4F" w14:textId="77777777" w:rsidR="00FA0089" w:rsidRPr="00297DF4" w:rsidRDefault="00FA0089" w:rsidP="00264D20">
            <w:pPr>
              <w:tabs>
                <w:tab w:val="left" w:pos="4536"/>
                <w:tab w:val="left" w:pos="7655"/>
              </w:tabs>
              <w:rPr>
                <w:rFonts w:cs="Arial Narrow"/>
                <w:b/>
                <w:bCs/>
                <w:sz w:val="18"/>
                <w:szCs w:val="18"/>
              </w:rPr>
            </w:pPr>
          </w:p>
        </w:tc>
        <w:tc>
          <w:tcPr>
            <w:tcW w:w="2339" w:type="dxa"/>
            <w:vMerge/>
            <w:tcBorders>
              <w:left w:val="single" w:sz="6" w:space="0" w:color="auto"/>
              <w:bottom w:val="single" w:sz="6" w:space="0" w:color="auto"/>
              <w:right w:val="single" w:sz="6" w:space="0" w:color="auto"/>
            </w:tcBorders>
          </w:tcPr>
          <w:p w14:paraId="3658E545" w14:textId="77777777" w:rsidR="00FA0089" w:rsidRPr="00297DF4" w:rsidRDefault="00FA0089" w:rsidP="00264D20">
            <w:pPr>
              <w:tabs>
                <w:tab w:val="left" w:pos="4536"/>
                <w:tab w:val="left" w:pos="7655"/>
              </w:tabs>
              <w:rPr>
                <w:rFonts w:cs="Arial Narrow"/>
                <w:b/>
                <w:bCs/>
                <w:sz w:val="18"/>
                <w:szCs w:val="18"/>
              </w:rPr>
            </w:pPr>
          </w:p>
        </w:tc>
        <w:tc>
          <w:tcPr>
            <w:tcW w:w="2835" w:type="dxa"/>
            <w:vMerge/>
            <w:tcBorders>
              <w:left w:val="single" w:sz="6" w:space="0" w:color="auto"/>
              <w:bottom w:val="single" w:sz="6" w:space="0" w:color="auto"/>
              <w:right w:val="single" w:sz="6" w:space="0" w:color="auto"/>
            </w:tcBorders>
          </w:tcPr>
          <w:p w14:paraId="0B60685A" w14:textId="77777777" w:rsidR="00FA0089" w:rsidRPr="00297DF4" w:rsidRDefault="00FA0089" w:rsidP="00264D20">
            <w:pPr>
              <w:tabs>
                <w:tab w:val="left" w:pos="4536"/>
                <w:tab w:val="left" w:pos="7655"/>
              </w:tabs>
              <w:rPr>
                <w:rFonts w:cs="Arial Narrow"/>
                <w:b/>
                <w:bCs/>
                <w:sz w:val="18"/>
                <w:szCs w:val="18"/>
              </w:rPr>
            </w:pPr>
          </w:p>
        </w:tc>
        <w:tc>
          <w:tcPr>
            <w:tcW w:w="709" w:type="dxa"/>
            <w:tcBorders>
              <w:top w:val="dashSmallGap" w:sz="4" w:space="0" w:color="auto"/>
              <w:left w:val="single" w:sz="6" w:space="0" w:color="auto"/>
              <w:bottom w:val="single" w:sz="6" w:space="0" w:color="auto"/>
              <w:right w:val="single" w:sz="6" w:space="0" w:color="auto"/>
            </w:tcBorders>
            <w:shd w:val="clear" w:color="auto" w:fill="CCCCCC"/>
            <w:vAlign w:val="center"/>
          </w:tcPr>
          <w:p w14:paraId="0C9007D6" w14:textId="77777777" w:rsidR="00FA0089" w:rsidRPr="00297DF4" w:rsidRDefault="00FA0089" w:rsidP="00264D20">
            <w:pPr>
              <w:tabs>
                <w:tab w:val="left" w:pos="4536"/>
                <w:tab w:val="left" w:pos="7655"/>
              </w:tabs>
              <w:jc w:val="right"/>
              <w:rPr>
                <w:rFonts w:cs="Arial Narrow"/>
                <w:b/>
                <w:bCs/>
                <w:sz w:val="16"/>
                <w:szCs w:val="16"/>
              </w:rPr>
            </w:pPr>
            <w:r w:rsidRPr="00297DF4">
              <w:rPr>
                <w:rFonts w:cs="Arial Narrow"/>
                <w:b/>
                <w:bCs/>
                <w:sz w:val="16"/>
                <w:szCs w:val="16"/>
              </w:rPr>
              <w:t>In-kind</w:t>
            </w:r>
          </w:p>
        </w:tc>
        <w:tc>
          <w:tcPr>
            <w:tcW w:w="1525" w:type="dxa"/>
            <w:tcBorders>
              <w:top w:val="single" w:sz="6" w:space="0" w:color="auto"/>
              <w:left w:val="single" w:sz="6" w:space="0" w:color="auto"/>
              <w:bottom w:val="single" w:sz="2" w:space="0" w:color="auto"/>
              <w:right w:val="single" w:sz="12" w:space="0" w:color="auto"/>
            </w:tcBorders>
            <w:shd w:val="clear" w:color="auto" w:fill="auto"/>
            <w:vAlign w:val="center"/>
          </w:tcPr>
          <w:p w14:paraId="0C8946A1" w14:textId="77777777" w:rsidR="00FA0089" w:rsidRPr="00297DF4" w:rsidRDefault="00FA0089" w:rsidP="00264D20">
            <w:pPr>
              <w:tabs>
                <w:tab w:val="left" w:pos="4536"/>
                <w:tab w:val="left" w:pos="7655"/>
              </w:tabs>
              <w:rPr>
                <w:rFonts w:cs="Arial Narrow"/>
                <w:b/>
                <w:bCs/>
                <w:sz w:val="18"/>
                <w:szCs w:val="18"/>
              </w:rPr>
            </w:pPr>
            <w:r w:rsidRPr="00297DF4">
              <w:rPr>
                <w:rFonts w:cs="Arial Narrow"/>
                <w:b/>
                <w:bCs/>
                <w:sz w:val="18"/>
                <w:szCs w:val="18"/>
              </w:rPr>
              <w:t>$</w:t>
            </w:r>
          </w:p>
        </w:tc>
      </w:tr>
      <w:tr w:rsidR="00FA0089" w:rsidRPr="00297DF4" w14:paraId="01EE5A8A" w14:textId="77777777" w:rsidTr="000F2C27">
        <w:trPr>
          <w:trHeight w:val="340"/>
        </w:trPr>
        <w:tc>
          <w:tcPr>
            <w:tcW w:w="675" w:type="dxa"/>
            <w:vMerge w:val="restart"/>
            <w:tcBorders>
              <w:top w:val="single" w:sz="6" w:space="0" w:color="auto"/>
              <w:left w:val="single" w:sz="12" w:space="0" w:color="auto"/>
              <w:right w:val="single" w:sz="6" w:space="0" w:color="auto"/>
            </w:tcBorders>
            <w:shd w:val="clear" w:color="auto" w:fill="CCCCCC"/>
          </w:tcPr>
          <w:p w14:paraId="5C70EED6" w14:textId="77777777" w:rsidR="00FA0089" w:rsidRPr="00297DF4" w:rsidRDefault="00FA0089" w:rsidP="00264D20">
            <w:pPr>
              <w:tabs>
                <w:tab w:val="left" w:pos="4536"/>
                <w:tab w:val="left" w:pos="7655"/>
              </w:tabs>
              <w:jc w:val="center"/>
              <w:rPr>
                <w:rFonts w:cs="Arial Narrow"/>
                <w:b/>
                <w:bCs/>
                <w:sz w:val="16"/>
                <w:szCs w:val="16"/>
              </w:rPr>
            </w:pPr>
            <w:r w:rsidRPr="00297DF4">
              <w:rPr>
                <w:rFonts w:cs="Arial Narrow"/>
                <w:b/>
                <w:bCs/>
                <w:sz w:val="16"/>
                <w:szCs w:val="16"/>
              </w:rPr>
              <w:t>2</w:t>
            </w:r>
          </w:p>
        </w:tc>
        <w:tc>
          <w:tcPr>
            <w:tcW w:w="2339" w:type="dxa"/>
            <w:vMerge w:val="restart"/>
            <w:tcBorders>
              <w:top w:val="single" w:sz="6" w:space="0" w:color="auto"/>
              <w:left w:val="single" w:sz="6" w:space="0" w:color="auto"/>
              <w:right w:val="single" w:sz="6" w:space="0" w:color="auto"/>
            </w:tcBorders>
          </w:tcPr>
          <w:p w14:paraId="738772BD" w14:textId="77777777" w:rsidR="00FA0089" w:rsidRPr="00297DF4" w:rsidRDefault="00FA0089" w:rsidP="00264D20">
            <w:pPr>
              <w:tabs>
                <w:tab w:val="left" w:pos="4536"/>
                <w:tab w:val="left" w:pos="7655"/>
              </w:tabs>
              <w:rPr>
                <w:rFonts w:cs="Arial Narrow"/>
                <w:b/>
                <w:bCs/>
                <w:sz w:val="18"/>
                <w:szCs w:val="18"/>
              </w:rPr>
            </w:pPr>
          </w:p>
          <w:p w14:paraId="2E49A530" w14:textId="77777777" w:rsidR="00FA0089" w:rsidRPr="00297DF4" w:rsidRDefault="00FA0089" w:rsidP="00264D20">
            <w:pPr>
              <w:tabs>
                <w:tab w:val="left" w:pos="4536"/>
                <w:tab w:val="left" w:pos="7655"/>
              </w:tabs>
              <w:rPr>
                <w:rFonts w:cs="Arial Narrow"/>
                <w:b/>
                <w:bCs/>
                <w:sz w:val="18"/>
                <w:szCs w:val="18"/>
              </w:rPr>
            </w:pPr>
          </w:p>
        </w:tc>
        <w:tc>
          <w:tcPr>
            <w:tcW w:w="2339" w:type="dxa"/>
            <w:vMerge w:val="restart"/>
            <w:tcBorders>
              <w:top w:val="single" w:sz="6" w:space="0" w:color="auto"/>
              <w:left w:val="single" w:sz="6" w:space="0" w:color="auto"/>
              <w:right w:val="single" w:sz="6" w:space="0" w:color="auto"/>
            </w:tcBorders>
          </w:tcPr>
          <w:p w14:paraId="5A52E4E6" w14:textId="77777777" w:rsidR="00FA0089" w:rsidRPr="00297DF4" w:rsidRDefault="00FA0089" w:rsidP="00264D20">
            <w:pPr>
              <w:tabs>
                <w:tab w:val="left" w:pos="4536"/>
                <w:tab w:val="left" w:pos="7655"/>
              </w:tabs>
              <w:rPr>
                <w:rFonts w:cs="Arial Narrow"/>
                <w:b/>
                <w:bCs/>
                <w:sz w:val="18"/>
                <w:szCs w:val="18"/>
              </w:rPr>
            </w:pPr>
          </w:p>
        </w:tc>
        <w:tc>
          <w:tcPr>
            <w:tcW w:w="2835" w:type="dxa"/>
            <w:vMerge w:val="restart"/>
            <w:tcBorders>
              <w:top w:val="single" w:sz="6" w:space="0" w:color="auto"/>
              <w:left w:val="single" w:sz="6" w:space="0" w:color="auto"/>
              <w:right w:val="single" w:sz="6" w:space="0" w:color="auto"/>
            </w:tcBorders>
          </w:tcPr>
          <w:p w14:paraId="392429D1" w14:textId="77777777" w:rsidR="00FA0089" w:rsidRPr="00297DF4" w:rsidRDefault="00FA0089" w:rsidP="00264D20">
            <w:pPr>
              <w:tabs>
                <w:tab w:val="left" w:pos="4536"/>
                <w:tab w:val="left" w:pos="7655"/>
              </w:tabs>
              <w:rPr>
                <w:rFonts w:cs="Arial Narrow"/>
                <w:b/>
                <w:bCs/>
                <w:sz w:val="18"/>
                <w:szCs w:val="18"/>
              </w:rPr>
            </w:pPr>
          </w:p>
        </w:tc>
        <w:tc>
          <w:tcPr>
            <w:tcW w:w="709" w:type="dxa"/>
            <w:tcBorders>
              <w:top w:val="single" w:sz="6" w:space="0" w:color="auto"/>
              <w:left w:val="single" w:sz="6" w:space="0" w:color="auto"/>
              <w:bottom w:val="dashSmallGap" w:sz="4" w:space="0" w:color="auto"/>
              <w:right w:val="single" w:sz="6" w:space="0" w:color="auto"/>
            </w:tcBorders>
            <w:shd w:val="clear" w:color="auto" w:fill="CCCCCC"/>
            <w:vAlign w:val="center"/>
          </w:tcPr>
          <w:p w14:paraId="3B64FDBC" w14:textId="77777777" w:rsidR="00FA0089" w:rsidRPr="00297DF4" w:rsidRDefault="00FA0089" w:rsidP="00264D20">
            <w:pPr>
              <w:tabs>
                <w:tab w:val="left" w:pos="4536"/>
                <w:tab w:val="left" w:pos="7655"/>
              </w:tabs>
              <w:jc w:val="right"/>
              <w:rPr>
                <w:rFonts w:cs="Arial Narrow"/>
                <w:b/>
                <w:bCs/>
                <w:sz w:val="16"/>
                <w:szCs w:val="16"/>
              </w:rPr>
            </w:pPr>
            <w:r w:rsidRPr="00297DF4">
              <w:rPr>
                <w:rFonts w:cs="Arial Narrow"/>
                <w:b/>
                <w:bCs/>
                <w:sz w:val="16"/>
                <w:szCs w:val="16"/>
              </w:rPr>
              <w:t>Cash</w:t>
            </w:r>
          </w:p>
        </w:tc>
        <w:tc>
          <w:tcPr>
            <w:tcW w:w="1525" w:type="dxa"/>
            <w:tcBorders>
              <w:top w:val="single" w:sz="2" w:space="0" w:color="auto"/>
              <w:left w:val="single" w:sz="6" w:space="0" w:color="auto"/>
              <w:bottom w:val="dashSmallGap" w:sz="4" w:space="0" w:color="auto"/>
              <w:right w:val="single" w:sz="12" w:space="0" w:color="auto"/>
            </w:tcBorders>
            <w:shd w:val="clear" w:color="auto" w:fill="auto"/>
            <w:vAlign w:val="center"/>
          </w:tcPr>
          <w:p w14:paraId="2C66E1BA" w14:textId="77777777" w:rsidR="00FA0089" w:rsidRPr="00297DF4" w:rsidRDefault="00FA0089" w:rsidP="00264D20">
            <w:pPr>
              <w:tabs>
                <w:tab w:val="left" w:pos="4536"/>
                <w:tab w:val="left" w:pos="7655"/>
              </w:tabs>
              <w:rPr>
                <w:rFonts w:cs="Arial Narrow"/>
                <w:b/>
                <w:bCs/>
                <w:sz w:val="18"/>
                <w:szCs w:val="18"/>
              </w:rPr>
            </w:pPr>
            <w:r w:rsidRPr="00297DF4">
              <w:rPr>
                <w:rFonts w:cs="Arial Narrow"/>
                <w:b/>
                <w:bCs/>
                <w:sz w:val="18"/>
                <w:szCs w:val="18"/>
              </w:rPr>
              <w:t>$</w:t>
            </w:r>
          </w:p>
        </w:tc>
      </w:tr>
      <w:tr w:rsidR="00FA0089" w:rsidRPr="00297DF4" w14:paraId="7EA549E7" w14:textId="77777777" w:rsidTr="000F2C27">
        <w:trPr>
          <w:trHeight w:val="340"/>
        </w:trPr>
        <w:tc>
          <w:tcPr>
            <w:tcW w:w="675" w:type="dxa"/>
            <w:vMerge/>
            <w:tcBorders>
              <w:left w:val="single" w:sz="12" w:space="0" w:color="auto"/>
              <w:bottom w:val="single" w:sz="6" w:space="0" w:color="auto"/>
              <w:right w:val="single" w:sz="6" w:space="0" w:color="auto"/>
            </w:tcBorders>
            <w:shd w:val="clear" w:color="auto" w:fill="CCCCCC"/>
          </w:tcPr>
          <w:p w14:paraId="30141BED" w14:textId="77777777" w:rsidR="00FA0089" w:rsidRPr="00297DF4" w:rsidRDefault="00FA0089" w:rsidP="00264D20">
            <w:pPr>
              <w:tabs>
                <w:tab w:val="left" w:pos="4536"/>
                <w:tab w:val="left" w:pos="7655"/>
              </w:tabs>
              <w:jc w:val="center"/>
              <w:rPr>
                <w:rFonts w:cs="Arial Narrow"/>
                <w:b/>
                <w:bCs/>
                <w:sz w:val="16"/>
                <w:szCs w:val="16"/>
              </w:rPr>
            </w:pPr>
          </w:p>
        </w:tc>
        <w:tc>
          <w:tcPr>
            <w:tcW w:w="2339" w:type="dxa"/>
            <w:vMerge/>
            <w:tcBorders>
              <w:left w:val="single" w:sz="6" w:space="0" w:color="auto"/>
              <w:bottom w:val="single" w:sz="6" w:space="0" w:color="auto"/>
              <w:right w:val="single" w:sz="6" w:space="0" w:color="auto"/>
            </w:tcBorders>
          </w:tcPr>
          <w:p w14:paraId="0E802AFF" w14:textId="77777777" w:rsidR="00FA0089" w:rsidRPr="00297DF4" w:rsidRDefault="00FA0089" w:rsidP="00264D20">
            <w:pPr>
              <w:tabs>
                <w:tab w:val="left" w:pos="4536"/>
                <w:tab w:val="left" w:pos="7655"/>
              </w:tabs>
              <w:rPr>
                <w:rFonts w:cs="Arial Narrow"/>
                <w:b/>
                <w:bCs/>
                <w:sz w:val="18"/>
                <w:szCs w:val="18"/>
              </w:rPr>
            </w:pPr>
          </w:p>
        </w:tc>
        <w:tc>
          <w:tcPr>
            <w:tcW w:w="2339" w:type="dxa"/>
            <w:vMerge/>
            <w:tcBorders>
              <w:left w:val="single" w:sz="6" w:space="0" w:color="auto"/>
              <w:bottom w:val="single" w:sz="6" w:space="0" w:color="auto"/>
              <w:right w:val="single" w:sz="6" w:space="0" w:color="auto"/>
            </w:tcBorders>
          </w:tcPr>
          <w:p w14:paraId="65FE1F39" w14:textId="77777777" w:rsidR="00FA0089" w:rsidRPr="00297DF4" w:rsidRDefault="00FA0089" w:rsidP="00264D20">
            <w:pPr>
              <w:tabs>
                <w:tab w:val="left" w:pos="4536"/>
                <w:tab w:val="left" w:pos="7655"/>
              </w:tabs>
              <w:rPr>
                <w:rFonts w:cs="Arial Narrow"/>
                <w:b/>
                <w:bCs/>
                <w:sz w:val="18"/>
                <w:szCs w:val="18"/>
              </w:rPr>
            </w:pPr>
          </w:p>
        </w:tc>
        <w:tc>
          <w:tcPr>
            <w:tcW w:w="2835" w:type="dxa"/>
            <w:vMerge/>
            <w:tcBorders>
              <w:left w:val="single" w:sz="6" w:space="0" w:color="auto"/>
              <w:bottom w:val="single" w:sz="6" w:space="0" w:color="auto"/>
              <w:right w:val="single" w:sz="6" w:space="0" w:color="auto"/>
            </w:tcBorders>
          </w:tcPr>
          <w:p w14:paraId="6100BC73" w14:textId="77777777" w:rsidR="00FA0089" w:rsidRPr="00297DF4" w:rsidRDefault="00FA0089" w:rsidP="00264D20">
            <w:pPr>
              <w:tabs>
                <w:tab w:val="left" w:pos="4536"/>
                <w:tab w:val="left" w:pos="7655"/>
              </w:tabs>
              <w:rPr>
                <w:rFonts w:cs="Arial Narrow"/>
                <w:b/>
                <w:bCs/>
                <w:sz w:val="18"/>
                <w:szCs w:val="18"/>
              </w:rPr>
            </w:pPr>
          </w:p>
        </w:tc>
        <w:tc>
          <w:tcPr>
            <w:tcW w:w="709" w:type="dxa"/>
            <w:tcBorders>
              <w:top w:val="dashSmallGap" w:sz="4" w:space="0" w:color="auto"/>
              <w:left w:val="single" w:sz="6" w:space="0" w:color="auto"/>
              <w:bottom w:val="single" w:sz="6" w:space="0" w:color="auto"/>
              <w:right w:val="single" w:sz="6" w:space="0" w:color="auto"/>
            </w:tcBorders>
            <w:shd w:val="clear" w:color="auto" w:fill="CCCCCC"/>
            <w:vAlign w:val="center"/>
          </w:tcPr>
          <w:p w14:paraId="744A7372" w14:textId="77777777" w:rsidR="00FA0089" w:rsidRPr="00297DF4" w:rsidRDefault="00FA0089" w:rsidP="00264D20">
            <w:pPr>
              <w:tabs>
                <w:tab w:val="left" w:pos="4536"/>
                <w:tab w:val="left" w:pos="7655"/>
              </w:tabs>
              <w:jc w:val="right"/>
              <w:rPr>
                <w:rFonts w:cs="Arial Narrow"/>
                <w:b/>
                <w:bCs/>
                <w:sz w:val="16"/>
                <w:szCs w:val="16"/>
              </w:rPr>
            </w:pPr>
            <w:r w:rsidRPr="00297DF4">
              <w:rPr>
                <w:rFonts w:cs="Arial Narrow"/>
                <w:b/>
                <w:bCs/>
                <w:sz w:val="16"/>
                <w:szCs w:val="16"/>
              </w:rPr>
              <w:t>In-kind</w:t>
            </w:r>
          </w:p>
        </w:tc>
        <w:tc>
          <w:tcPr>
            <w:tcW w:w="1525" w:type="dxa"/>
            <w:tcBorders>
              <w:top w:val="dashSmallGap" w:sz="4" w:space="0" w:color="auto"/>
              <w:left w:val="single" w:sz="6" w:space="0" w:color="auto"/>
              <w:bottom w:val="single" w:sz="2" w:space="0" w:color="auto"/>
              <w:right w:val="single" w:sz="12" w:space="0" w:color="auto"/>
            </w:tcBorders>
            <w:shd w:val="clear" w:color="auto" w:fill="auto"/>
            <w:vAlign w:val="center"/>
          </w:tcPr>
          <w:p w14:paraId="673BDD4A" w14:textId="77777777" w:rsidR="00FA0089" w:rsidRPr="00297DF4" w:rsidRDefault="00FA0089" w:rsidP="00264D20">
            <w:pPr>
              <w:tabs>
                <w:tab w:val="left" w:pos="4536"/>
                <w:tab w:val="left" w:pos="7655"/>
              </w:tabs>
              <w:rPr>
                <w:rFonts w:cs="Arial Narrow"/>
                <w:b/>
                <w:bCs/>
                <w:sz w:val="18"/>
                <w:szCs w:val="18"/>
              </w:rPr>
            </w:pPr>
            <w:r w:rsidRPr="00297DF4">
              <w:rPr>
                <w:rFonts w:cs="Arial Narrow"/>
                <w:b/>
                <w:bCs/>
                <w:sz w:val="18"/>
                <w:szCs w:val="18"/>
              </w:rPr>
              <w:t>$</w:t>
            </w:r>
          </w:p>
        </w:tc>
      </w:tr>
      <w:tr w:rsidR="00FA0089" w:rsidRPr="00297DF4" w14:paraId="0A128D6E" w14:textId="77777777" w:rsidTr="000F2C27">
        <w:trPr>
          <w:trHeight w:val="340"/>
        </w:trPr>
        <w:tc>
          <w:tcPr>
            <w:tcW w:w="675" w:type="dxa"/>
            <w:vMerge w:val="restart"/>
            <w:tcBorders>
              <w:top w:val="single" w:sz="6" w:space="0" w:color="auto"/>
              <w:left w:val="single" w:sz="12" w:space="0" w:color="auto"/>
              <w:right w:val="single" w:sz="6" w:space="0" w:color="auto"/>
            </w:tcBorders>
            <w:shd w:val="clear" w:color="auto" w:fill="CCCCCC"/>
          </w:tcPr>
          <w:p w14:paraId="261123F2" w14:textId="77777777" w:rsidR="00FA0089" w:rsidRPr="00297DF4" w:rsidRDefault="00FA0089" w:rsidP="00264D20">
            <w:pPr>
              <w:tabs>
                <w:tab w:val="left" w:pos="4536"/>
                <w:tab w:val="left" w:pos="7655"/>
              </w:tabs>
              <w:jc w:val="center"/>
              <w:rPr>
                <w:rFonts w:cs="Arial Narrow"/>
                <w:b/>
                <w:bCs/>
                <w:sz w:val="16"/>
                <w:szCs w:val="16"/>
              </w:rPr>
            </w:pPr>
            <w:r w:rsidRPr="00297DF4">
              <w:rPr>
                <w:rFonts w:cs="Arial Narrow"/>
                <w:b/>
                <w:bCs/>
                <w:sz w:val="16"/>
                <w:szCs w:val="16"/>
              </w:rPr>
              <w:t>3</w:t>
            </w:r>
          </w:p>
        </w:tc>
        <w:tc>
          <w:tcPr>
            <w:tcW w:w="2339" w:type="dxa"/>
            <w:vMerge w:val="restart"/>
            <w:tcBorders>
              <w:top w:val="single" w:sz="6" w:space="0" w:color="auto"/>
              <w:left w:val="single" w:sz="6" w:space="0" w:color="auto"/>
              <w:right w:val="single" w:sz="6" w:space="0" w:color="auto"/>
            </w:tcBorders>
          </w:tcPr>
          <w:p w14:paraId="7A9CCCA8" w14:textId="77777777" w:rsidR="00FA0089" w:rsidRPr="00297DF4" w:rsidRDefault="00FA0089" w:rsidP="00264D20">
            <w:pPr>
              <w:tabs>
                <w:tab w:val="left" w:pos="4536"/>
                <w:tab w:val="left" w:pos="7655"/>
              </w:tabs>
              <w:rPr>
                <w:rFonts w:cs="Arial Narrow"/>
                <w:b/>
                <w:bCs/>
                <w:sz w:val="18"/>
                <w:szCs w:val="18"/>
              </w:rPr>
            </w:pPr>
          </w:p>
          <w:p w14:paraId="6C644FC0" w14:textId="77777777" w:rsidR="00FA0089" w:rsidRPr="00297DF4" w:rsidRDefault="00FA0089" w:rsidP="00264D20">
            <w:pPr>
              <w:tabs>
                <w:tab w:val="left" w:pos="4536"/>
                <w:tab w:val="left" w:pos="7655"/>
              </w:tabs>
              <w:rPr>
                <w:rFonts w:cs="Arial Narrow"/>
                <w:b/>
                <w:bCs/>
                <w:sz w:val="18"/>
                <w:szCs w:val="18"/>
              </w:rPr>
            </w:pPr>
          </w:p>
        </w:tc>
        <w:tc>
          <w:tcPr>
            <w:tcW w:w="2339" w:type="dxa"/>
            <w:vMerge w:val="restart"/>
            <w:tcBorders>
              <w:top w:val="single" w:sz="6" w:space="0" w:color="auto"/>
              <w:left w:val="single" w:sz="6" w:space="0" w:color="auto"/>
              <w:right w:val="single" w:sz="6" w:space="0" w:color="auto"/>
            </w:tcBorders>
          </w:tcPr>
          <w:p w14:paraId="5F54695E" w14:textId="77777777" w:rsidR="00FA0089" w:rsidRPr="00297DF4" w:rsidRDefault="00FA0089" w:rsidP="00264D20">
            <w:pPr>
              <w:tabs>
                <w:tab w:val="left" w:pos="4536"/>
                <w:tab w:val="left" w:pos="7655"/>
              </w:tabs>
              <w:rPr>
                <w:rFonts w:cs="Arial Narrow"/>
                <w:b/>
                <w:bCs/>
                <w:sz w:val="18"/>
                <w:szCs w:val="18"/>
              </w:rPr>
            </w:pPr>
          </w:p>
        </w:tc>
        <w:tc>
          <w:tcPr>
            <w:tcW w:w="2835" w:type="dxa"/>
            <w:vMerge w:val="restart"/>
            <w:tcBorders>
              <w:top w:val="single" w:sz="6" w:space="0" w:color="auto"/>
              <w:left w:val="single" w:sz="6" w:space="0" w:color="auto"/>
              <w:right w:val="single" w:sz="6" w:space="0" w:color="auto"/>
            </w:tcBorders>
          </w:tcPr>
          <w:p w14:paraId="445B154A" w14:textId="77777777" w:rsidR="00FA0089" w:rsidRPr="00297DF4" w:rsidRDefault="00FA0089" w:rsidP="00264D20">
            <w:pPr>
              <w:tabs>
                <w:tab w:val="left" w:pos="4536"/>
                <w:tab w:val="left" w:pos="7655"/>
              </w:tabs>
              <w:rPr>
                <w:rFonts w:cs="Arial Narrow"/>
                <w:b/>
                <w:bCs/>
                <w:sz w:val="18"/>
                <w:szCs w:val="18"/>
              </w:rPr>
            </w:pPr>
          </w:p>
        </w:tc>
        <w:tc>
          <w:tcPr>
            <w:tcW w:w="709" w:type="dxa"/>
            <w:tcBorders>
              <w:top w:val="single" w:sz="6" w:space="0" w:color="auto"/>
              <w:left w:val="single" w:sz="6" w:space="0" w:color="auto"/>
              <w:bottom w:val="dashSmallGap" w:sz="4" w:space="0" w:color="auto"/>
              <w:right w:val="single" w:sz="6" w:space="0" w:color="auto"/>
            </w:tcBorders>
            <w:shd w:val="clear" w:color="auto" w:fill="CCCCCC"/>
            <w:vAlign w:val="center"/>
          </w:tcPr>
          <w:p w14:paraId="754C7F10" w14:textId="77777777" w:rsidR="00FA0089" w:rsidRPr="00297DF4" w:rsidRDefault="00FA0089" w:rsidP="00264D20">
            <w:pPr>
              <w:tabs>
                <w:tab w:val="left" w:pos="4536"/>
                <w:tab w:val="left" w:pos="7655"/>
              </w:tabs>
              <w:jc w:val="right"/>
              <w:rPr>
                <w:rFonts w:cs="Arial Narrow"/>
                <w:b/>
                <w:bCs/>
                <w:sz w:val="16"/>
                <w:szCs w:val="16"/>
              </w:rPr>
            </w:pPr>
            <w:r w:rsidRPr="00297DF4">
              <w:rPr>
                <w:rFonts w:cs="Arial Narrow"/>
                <w:b/>
                <w:bCs/>
                <w:sz w:val="16"/>
                <w:szCs w:val="16"/>
              </w:rPr>
              <w:t>Cash</w:t>
            </w:r>
          </w:p>
        </w:tc>
        <w:tc>
          <w:tcPr>
            <w:tcW w:w="1525" w:type="dxa"/>
            <w:tcBorders>
              <w:top w:val="single" w:sz="2" w:space="0" w:color="auto"/>
              <w:left w:val="single" w:sz="6" w:space="0" w:color="auto"/>
              <w:bottom w:val="dashSmallGap" w:sz="4" w:space="0" w:color="auto"/>
              <w:right w:val="single" w:sz="12" w:space="0" w:color="auto"/>
            </w:tcBorders>
            <w:shd w:val="clear" w:color="auto" w:fill="auto"/>
            <w:vAlign w:val="center"/>
          </w:tcPr>
          <w:p w14:paraId="12B37816" w14:textId="77777777" w:rsidR="00FA0089" w:rsidRPr="00297DF4" w:rsidRDefault="00FA0089" w:rsidP="00264D20">
            <w:pPr>
              <w:tabs>
                <w:tab w:val="left" w:pos="4536"/>
                <w:tab w:val="left" w:pos="7655"/>
              </w:tabs>
              <w:rPr>
                <w:rFonts w:cs="Arial Narrow"/>
                <w:b/>
                <w:bCs/>
                <w:sz w:val="18"/>
                <w:szCs w:val="18"/>
              </w:rPr>
            </w:pPr>
            <w:r w:rsidRPr="00297DF4">
              <w:rPr>
                <w:rFonts w:cs="Arial Narrow"/>
                <w:b/>
                <w:bCs/>
                <w:sz w:val="18"/>
                <w:szCs w:val="18"/>
              </w:rPr>
              <w:t>$</w:t>
            </w:r>
          </w:p>
        </w:tc>
      </w:tr>
      <w:tr w:rsidR="00FA0089" w:rsidRPr="00297DF4" w14:paraId="14001E8F" w14:textId="77777777" w:rsidTr="000F2C27">
        <w:trPr>
          <w:trHeight w:val="340"/>
        </w:trPr>
        <w:tc>
          <w:tcPr>
            <w:tcW w:w="675" w:type="dxa"/>
            <w:vMerge/>
            <w:tcBorders>
              <w:left w:val="single" w:sz="12" w:space="0" w:color="auto"/>
              <w:bottom w:val="single" w:sz="6" w:space="0" w:color="auto"/>
              <w:right w:val="single" w:sz="6" w:space="0" w:color="auto"/>
            </w:tcBorders>
            <w:shd w:val="clear" w:color="auto" w:fill="CCCCCC"/>
          </w:tcPr>
          <w:p w14:paraId="04C87999" w14:textId="77777777" w:rsidR="00FA0089" w:rsidRPr="00297DF4" w:rsidRDefault="00FA0089" w:rsidP="00264D20">
            <w:pPr>
              <w:tabs>
                <w:tab w:val="left" w:pos="4536"/>
                <w:tab w:val="left" w:pos="7655"/>
              </w:tabs>
              <w:jc w:val="center"/>
              <w:rPr>
                <w:rFonts w:cs="Arial Narrow"/>
                <w:b/>
                <w:bCs/>
                <w:sz w:val="16"/>
                <w:szCs w:val="16"/>
              </w:rPr>
            </w:pPr>
          </w:p>
        </w:tc>
        <w:tc>
          <w:tcPr>
            <w:tcW w:w="2339" w:type="dxa"/>
            <w:vMerge/>
            <w:tcBorders>
              <w:left w:val="single" w:sz="6" w:space="0" w:color="auto"/>
              <w:bottom w:val="single" w:sz="6" w:space="0" w:color="auto"/>
              <w:right w:val="single" w:sz="6" w:space="0" w:color="auto"/>
            </w:tcBorders>
          </w:tcPr>
          <w:p w14:paraId="19EDA4BF" w14:textId="77777777" w:rsidR="00FA0089" w:rsidRPr="00297DF4" w:rsidRDefault="00FA0089" w:rsidP="00264D20">
            <w:pPr>
              <w:tabs>
                <w:tab w:val="left" w:pos="4536"/>
                <w:tab w:val="left" w:pos="7655"/>
              </w:tabs>
              <w:rPr>
                <w:rFonts w:cs="Arial Narrow"/>
                <w:b/>
                <w:bCs/>
                <w:sz w:val="18"/>
                <w:szCs w:val="18"/>
              </w:rPr>
            </w:pPr>
          </w:p>
        </w:tc>
        <w:tc>
          <w:tcPr>
            <w:tcW w:w="2339" w:type="dxa"/>
            <w:vMerge/>
            <w:tcBorders>
              <w:left w:val="single" w:sz="6" w:space="0" w:color="auto"/>
              <w:bottom w:val="single" w:sz="6" w:space="0" w:color="auto"/>
              <w:right w:val="single" w:sz="6" w:space="0" w:color="auto"/>
            </w:tcBorders>
          </w:tcPr>
          <w:p w14:paraId="4CD5F5C6" w14:textId="77777777" w:rsidR="00FA0089" w:rsidRPr="00297DF4" w:rsidRDefault="00FA0089" w:rsidP="00264D20">
            <w:pPr>
              <w:tabs>
                <w:tab w:val="left" w:pos="4536"/>
                <w:tab w:val="left" w:pos="7655"/>
              </w:tabs>
              <w:rPr>
                <w:rFonts w:cs="Arial Narrow"/>
                <w:b/>
                <w:bCs/>
                <w:sz w:val="18"/>
                <w:szCs w:val="18"/>
              </w:rPr>
            </w:pPr>
          </w:p>
        </w:tc>
        <w:tc>
          <w:tcPr>
            <w:tcW w:w="2835" w:type="dxa"/>
            <w:vMerge/>
            <w:tcBorders>
              <w:left w:val="single" w:sz="6" w:space="0" w:color="auto"/>
              <w:bottom w:val="single" w:sz="6" w:space="0" w:color="auto"/>
              <w:right w:val="single" w:sz="6" w:space="0" w:color="auto"/>
            </w:tcBorders>
          </w:tcPr>
          <w:p w14:paraId="47428439" w14:textId="77777777" w:rsidR="00FA0089" w:rsidRPr="00297DF4" w:rsidRDefault="00FA0089" w:rsidP="00264D20">
            <w:pPr>
              <w:tabs>
                <w:tab w:val="left" w:pos="4536"/>
                <w:tab w:val="left" w:pos="7655"/>
              </w:tabs>
              <w:rPr>
                <w:rFonts w:cs="Arial Narrow"/>
                <w:b/>
                <w:bCs/>
                <w:sz w:val="18"/>
                <w:szCs w:val="18"/>
              </w:rPr>
            </w:pPr>
          </w:p>
        </w:tc>
        <w:tc>
          <w:tcPr>
            <w:tcW w:w="709" w:type="dxa"/>
            <w:tcBorders>
              <w:top w:val="dashSmallGap" w:sz="4" w:space="0" w:color="auto"/>
              <w:left w:val="single" w:sz="6" w:space="0" w:color="auto"/>
              <w:bottom w:val="single" w:sz="6" w:space="0" w:color="auto"/>
              <w:right w:val="single" w:sz="6" w:space="0" w:color="auto"/>
            </w:tcBorders>
            <w:shd w:val="clear" w:color="auto" w:fill="CCCCCC"/>
            <w:vAlign w:val="center"/>
          </w:tcPr>
          <w:p w14:paraId="5DD749A2" w14:textId="77777777" w:rsidR="00FA0089" w:rsidRPr="00297DF4" w:rsidRDefault="00FA0089" w:rsidP="00264D20">
            <w:pPr>
              <w:tabs>
                <w:tab w:val="left" w:pos="4536"/>
                <w:tab w:val="left" w:pos="7655"/>
              </w:tabs>
              <w:jc w:val="right"/>
              <w:rPr>
                <w:rFonts w:cs="Arial Narrow"/>
                <w:b/>
                <w:bCs/>
                <w:sz w:val="16"/>
                <w:szCs w:val="16"/>
              </w:rPr>
            </w:pPr>
            <w:r w:rsidRPr="00297DF4">
              <w:rPr>
                <w:rFonts w:cs="Arial Narrow"/>
                <w:b/>
                <w:bCs/>
                <w:sz w:val="16"/>
                <w:szCs w:val="16"/>
              </w:rPr>
              <w:t>In-kind</w:t>
            </w:r>
          </w:p>
        </w:tc>
        <w:tc>
          <w:tcPr>
            <w:tcW w:w="1525" w:type="dxa"/>
            <w:tcBorders>
              <w:top w:val="dashSmallGap" w:sz="4" w:space="0" w:color="auto"/>
              <w:left w:val="single" w:sz="6" w:space="0" w:color="auto"/>
              <w:bottom w:val="single" w:sz="2" w:space="0" w:color="auto"/>
              <w:right w:val="single" w:sz="12" w:space="0" w:color="auto"/>
            </w:tcBorders>
            <w:shd w:val="clear" w:color="auto" w:fill="auto"/>
            <w:vAlign w:val="center"/>
          </w:tcPr>
          <w:p w14:paraId="2730BE45" w14:textId="77777777" w:rsidR="00FA0089" w:rsidRPr="00297DF4" w:rsidRDefault="00FA0089" w:rsidP="00264D20">
            <w:pPr>
              <w:tabs>
                <w:tab w:val="left" w:pos="4536"/>
                <w:tab w:val="left" w:pos="7655"/>
              </w:tabs>
              <w:rPr>
                <w:rFonts w:cs="Arial Narrow"/>
                <w:b/>
                <w:bCs/>
                <w:sz w:val="18"/>
                <w:szCs w:val="18"/>
              </w:rPr>
            </w:pPr>
            <w:r w:rsidRPr="00297DF4">
              <w:rPr>
                <w:rFonts w:cs="Arial Narrow"/>
                <w:b/>
                <w:bCs/>
                <w:sz w:val="18"/>
                <w:szCs w:val="18"/>
              </w:rPr>
              <w:t>$</w:t>
            </w:r>
          </w:p>
        </w:tc>
      </w:tr>
    </w:tbl>
    <w:p w14:paraId="63A0FDFB" w14:textId="77777777" w:rsidR="00FA0089" w:rsidRPr="00297DF4" w:rsidRDefault="00FA0089" w:rsidP="00FA0089">
      <w:pPr>
        <w:pStyle w:val="Caption"/>
        <w:spacing w:before="60"/>
        <w:rPr>
          <w:rFonts w:cs="Arial Rounded MT Bold"/>
          <w:sz w:val="20"/>
          <w:szCs w:val="20"/>
        </w:rPr>
      </w:pPr>
      <w:r w:rsidRPr="00297DF4">
        <w:rPr>
          <w:rFonts w:cs="Arial Rounded MT Bold"/>
          <w:sz w:val="20"/>
          <w:szCs w:val="20"/>
        </w:rPr>
        <w:t>Certification by Executive Dean or Delegate</w:t>
      </w:r>
      <w:r w:rsidR="00906821">
        <w:rPr>
          <w:rFonts w:cs="Arial Rounded MT Bold"/>
          <w:sz w:val="20"/>
          <w:szCs w:val="20"/>
        </w:rPr>
        <w:t xml:space="preserve"> </w:t>
      </w:r>
      <w:r w:rsidR="00906821" w:rsidRPr="00906821">
        <w:rPr>
          <w:rFonts w:cs="Arial Rounded MT Bold"/>
          <w:i/>
          <w:sz w:val="20"/>
          <w:szCs w:val="20"/>
        </w:rPr>
        <w:t>(insert more rows if required)</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3827"/>
        <w:gridCol w:w="1276"/>
        <w:gridCol w:w="2268"/>
      </w:tblGrid>
      <w:tr w:rsidR="00FA0089" w:rsidRPr="00297DF4" w14:paraId="59BE3931" w14:textId="77777777" w:rsidTr="00264D20">
        <w:trPr>
          <w:cantSplit/>
        </w:trPr>
        <w:tc>
          <w:tcPr>
            <w:tcW w:w="3085" w:type="dxa"/>
            <w:tcBorders>
              <w:top w:val="single" w:sz="12" w:space="0" w:color="auto"/>
              <w:left w:val="single" w:sz="12" w:space="0" w:color="auto"/>
              <w:bottom w:val="single" w:sz="6" w:space="0" w:color="auto"/>
              <w:right w:val="single" w:sz="6" w:space="0" w:color="auto"/>
            </w:tcBorders>
            <w:shd w:val="clear" w:color="auto" w:fill="CCCCCC"/>
            <w:vAlign w:val="center"/>
          </w:tcPr>
          <w:p w14:paraId="323C8291" w14:textId="77777777" w:rsidR="00FA0089" w:rsidRPr="00297DF4" w:rsidRDefault="00FA0089" w:rsidP="00264D20">
            <w:pPr>
              <w:pStyle w:val="Heading2"/>
              <w:rPr>
                <w:sz w:val="18"/>
                <w:szCs w:val="18"/>
                <w:lang w:val="en-AU"/>
              </w:rPr>
            </w:pPr>
            <w:r w:rsidRPr="00297DF4">
              <w:rPr>
                <w:rFonts w:cs="Arial Narrow"/>
                <w:sz w:val="18"/>
                <w:szCs w:val="18"/>
                <w:lang w:val="en-AU"/>
              </w:rPr>
              <w:t>Name of Executive Dean or Delegate</w:t>
            </w:r>
          </w:p>
        </w:tc>
        <w:tc>
          <w:tcPr>
            <w:tcW w:w="3827" w:type="dxa"/>
            <w:tcBorders>
              <w:top w:val="single" w:sz="12" w:space="0" w:color="auto"/>
              <w:left w:val="single" w:sz="6" w:space="0" w:color="auto"/>
              <w:bottom w:val="single" w:sz="6" w:space="0" w:color="auto"/>
              <w:right w:val="single" w:sz="6" w:space="0" w:color="auto"/>
            </w:tcBorders>
            <w:shd w:val="clear" w:color="auto" w:fill="CCCCCC"/>
            <w:vAlign w:val="center"/>
          </w:tcPr>
          <w:p w14:paraId="5669BC3B" w14:textId="77777777" w:rsidR="00FA0089" w:rsidRPr="00297DF4" w:rsidRDefault="00FA0089" w:rsidP="00264D20">
            <w:pPr>
              <w:pStyle w:val="Heading2"/>
              <w:rPr>
                <w:sz w:val="18"/>
                <w:szCs w:val="18"/>
                <w:lang w:val="en-AU"/>
              </w:rPr>
            </w:pPr>
            <w:r w:rsidRPr="00297DF4">
              <w:rPr>
                <w:sz w:val="18"/>
                <w:szCs w:val="18"/>
                <w:lang w:val="en-AU"/>
              </w:rPr>
              <w:t>Signature &amp; Date</w:t>
            </w:r>
          </w:p>
        </w:tc>
        <w:tc>
          <w:tcPr>
            <w:tcW w:w="3544" w:type="dxa"/>
            <w:gridSpan w:val="2"/>
            <w:tcBorders>
              <w:top w:val="single" w:sz="12" w:space="0" w:color="auto"/>
              <w:left w:val="single" w:sz="6" w:space="0" w:color="auto"/>
              <w:bottom w:val="single" w:sz="6" w:space="0" w:color="auto"/>
              <w:right w:val="single" w:sz="12" w:space="0" w:color="auto"/>
            </w:tcBorders>
            <w:shd w:val="clear" w:color="auto" w:fill="CCCCCC"/>
            <w:vAlign w:val="center"/>
          </w:tcPr>
          <w:p w14:paraId="31670F2F" w14:textId="77777777" w:rsidR="00FA0089" w:rsidRPr="00297DF4" w:rsidRDefault="00FA0089" w:rsidP="00264D20">
            <w:pPr>
              <w:tabs>
                <w:tab w:val="left" w:pos="4536"/>
                <w:tab w:val="left" w:pos="7655"/>
              </w:tabs>
              <w:jc w:val="center"/>
              <w:rPr>
                <w:rFonts w:cs="Arial Narrow"/>
                <w:b/>
                <w:bCs/>
                <w:sz w:val="18"/>
                <w:szCs w:val="18"/>
              </w:rPr>
            </w:pPr>
            <w:r w:rsidRPr="00297DF4">
              <w:rPr>
                <w:rFonts w:cs="Arial Narrow"/>
                <w:b/>
                <w:bCs/>
                <w:sz w:val="18"/>
                <w:szCs w:val="18"/>
              </w:rPr>
              <w:t>The cash contribution indicated below will be provided by the Faculty towards this Project</w:t>
            </w:r>
          </w:p>
        </w:tc>
      </w:tr>
      <w:tr w:rsidR="00FA0089" w:rsidRPr="00297DF4" w14:paraId="60AE7309" w14:textId="77777777" w:rsidTr="006B19E9">
        <w:trPr>
          <w:trHeight w:val="478"/>
        </w:trPr>
        <w:tc>
          <w:tcPr>
            <w:tcW w:w="3085" w:type="dxa"/>
            <w:tcBorders>
              <w:top w:val="single" w:sz="6" w:space="0" w:color="auto"/>
              <w:left w:val="single" w:sz="12" w:space="0" w:color="auto"/>
              <w:bottom w:val="single" w:sz="12" w:space="0" w:color="auto"/>
              <w:right w:val="single" w:sz="6" w:space="0" w:color="auto"/>
            </w:tcBorders>
          </w:tcPr>
          <w:p w14:paraId="71A4F2B3" w14:textId="77777777" w:rsidR="00FA0089" w:rsidRPr="00297DF4" w:rsidRDefault="00FA0089" w:rsidP="00264D20">
            <w:pPr>
              <w:tabs>
                <w:tab w:val="left" w:pos="4536"/>
                <w:tab w:val="left" w:pos="7655"/>
              </w:tabs>
              <w:rPr>
                <w:rFonts w:cs="Arial Narrow"/>
                <w:b/>
                <w:bCs/>
                <w:sz w:val="19"/>
                <w:szCs w:val="19"/>
              </w:rPr>
            </w:pPr>
          </w:p>
        </w:tc>
        <w:tc>
          <w:tcPr>
            <w:tcW w:w="3827" w:type="dxa"/>
            <w:tcBorders>
              <w:top w:val="single" w:sz="6" w:space="0" w:color="auto"/>
              <w:left w:val="single" w:sz="6" w:space="0" w:color="auto"/>
              <w:bottom w:val="single" w:sz="12" w:space="0" w:color="auto"/>
              <w:right w:val="single" w:sz="6" w:space="0" w:color="auto"/>
            </w:tcBorders>
          </w:tcPr>
          <w:p w14:paraId="5FFFBE6D" w14:textId="77777777" w:rsidR="00FA0089" w:rsidRPr="00297DF4" w:rsidRDefault="00FA0089" w:rsidP="00264D20">
            <w:pPr>
              <w:tabs>
                <w:tab w:val="left" w:pos="4536"/>
                <w:tab w:val="left" w:pos="7655"/>
              </w:tabs>
              <w:rPr>
                <w:rFonts w:cs="Arial Narrow"/>
                <w:b/>
                <w:bCs/>
                <w:sz w:val="19"/>
                <w:szCs w:val="19"/>
              </w:rPr>
            </w:pPr>
          </w:p>
        </w:tc>
        <w:tc>
          <w:tcPr>
            <w:tcW w:w="1276" w:type="dxa"/>
            <w:tcBorders>
              <w:top w:val="single" w:sz="6" w:space="0" w:color="auto"/>
              <w:left w:val="single" w:sz="6" w:space="0" w:color="auto"/>
              <w:bottom w:val="single" w:sz="12" w:space="0" w:color="auto"/>
              <w:right w:val="single" w:sz="6" w:space="0" w:color="auto"/>
            </w:tcBorders>
            <w:shd w:val="clear" w:color="auto" w:fill="CCCCCC"/>
            <w:vAlign w:val="center"/>
          </w:tcPr>
          <w:p w14:paraId="7139501C" w14:textId="77777777" w:rsidR="00FA0089" w:rsidRPr="00297DF4" w:rsidRDefault="00FA0089" w:rsidP="00264D20">
            <w:pPr>
              <w:tabs>
                <w:tab w:val="left" w:pos="4536"/>
                <w:tab w:val="left" w:pos="7655"/>
              </w:tabs>
              <w:jc w:val="right"/>
              <w:rPr>
                <w:rFonts w:cs="Arial Narrow"/>
                <w:b/>
                <w:bCs/>
                <w:sz w:val="19"/>
                <w:szCs w:val="19"/>
              </w:rPr>
            </w:pPr>
            <w:r w:rsidRPr="00297DF4">
              <w:rPr>
                <w:rFonts w:cs="Arial Narrow"/>
                <w:b/>
                <w:bCs/>
                <w:sz w:val="19"/>
                <w:szCs w:val="19"/>
              </w:rPr>
              <w:t>Cash</w:t>
            </w:r>
          </w:p>
        </w:tc>
        <w:tc>
          <w:tcPr>
            <w:tcW w:w="2268" w:type="dxa"/>
            <w:tcBorders>
              <w:top w:val="single" w:sz="6" w:space="0" w:color="auto"/>
              <w:left w:val="single" w:sz="6" w:space="0" w:color="auto"/>
              <w:bottom w:val="single" w:sz="12" w:space="0" w:color="auto"/>
              <w:right w:val="single" w:sz="12" w:space="0" w:color="auto"/>
            </w:tcBorders>
            <w:shd w:val="clear" w:color="auto" w:fill="auto"/>
            <w:vAlign w:val="center"/>
          </w:tcPr>
          <w:p w14:paraId="3EC32D52" w14:textId="77777777" w:rsidR="00FA0089" w:rsidRPr="00297DF4" w:rsidRDefault="00FA0089" w:rsidP="00264D20">
            <w:pPr>
              <w:tabs>
                <w:tab w:val="left" w:pos="4536"/>
                <w:tab w:val="left" w:pos="7655"/>
              </w:tabs>
              <w:rPr>
                <w:rFonts w:cs="Arial Narrow"/>
                <w:b/>
                <w:bCs/>
                <w:sz w:val="19"/>
                <w:szCs w:val="19"/>
              </w:rPr>
            </w:pPr>
            <w:r w:rsidRPr="00297DF4">
              <w:rPr>
                <w:rFonts w:cs="Arial Narrow"/>
                <w:b/>
                <w:bCs/>
                <w:sz w:val="19"/>
                <w:szCs w:val="19"/>
              </w:rPr>
              <w:t>$</w:t>
            </w:r>
          </w:p>
        </w:tc>
      </w:tr>
    </w:tbl>
    <w:p w14:paraId="1F800EB7" w14:textId="3F0B3209" w:rsidR="00FA0089" w:rsidRPr="00297DF4" w:rsidRDefault="00FA0089" w:rsidP="00FA0089">
      <w:pPr>
        <w:pStyle w:val="Caption"/>
        <w:tabs>
          <w:tab w:val="left" w:pos="4536"/>
          <w:tab w:val="left" w:pos="7655"/>
        </w:tabs>
        <w:spacing w:before="60"/>
        <w:rPr>
          <w:rFonts w:cs="Arial Rounded MT Bold"/>
          <w:b w:val="0"/>
          <w:bCs w:val="0"/>
          <w:sz w:val="20"/>
          <w:szCs w:val="20"/>
        </w:rPr>
      </w:pPr>
      <w:r w:rsidRPr="00297DF4">
        <w:rPr>
          <w:rFonts w:cs="Arial Rounded MT Bold"/>
          <w:sz w:val="20"/>
          <w:szCs w:val="20"/>
        </w:rPr>
        <w:t xml:space="preserve">Certification by Deputy Vice-Chancellor &amp; Vice President (Research) or Delegate </w:t>
      </w:r>
      <w:r w:rsidRPr="00297DF4">
        <w:rPr>
          <w:rFonts w:cs="Arial Rounded MT Bold"/>
          <w:b w:val="0"/>
          <w:bCs w:val="0"/>
          <w:sz w:val="19"/>
          <w:szCs w:val="19"/>
        </w:rPr>
        <w:t>(</w:t>
      </w:r>
      <w:r w:rsidRPr="00297DF4">
        <w:rPr>
          <w:rFonts w:cs="Arial Rounded MT Bold"/>
          <w:bCs w:val="0"/>
          <w:color w:val="FF0000"/>
          <w:sz w:val="19"/>
          <w:szCs w:val="19"/>
        </w:rPr>
        <w:t xml:space="preserve">Research </w:t>
      </w:r>
      <w:r w:rsidR="000F6BFD">
        <w:rPr>
          <w:rFonts w:cs="Arial Rounded MT Bold"/>
          <w:bCs w:val="0"/>
          <w:color w:val="FF0000"/>
          <w:sz w:val="19"/>
          <w:szCs w:val="19"/>
        </w:rPr>
        <w:t>Services</w:t>
      </w:r>
      <w:r w:rsidR="000F6BFD" w:rsidRPr="00297DF4">
        <w:rPr>
          <w:rFonts w:cs="Arial Rounded MT Bold"/>
          <w:bCs w:val="0"/>
          <w:color w:val="FF0000"/>
          <w:sz w:val="19"/>
          <w:szCs w:val="19"/>
        </w:rPr>
        <w:t xml:space="preserve"> </w:t>
      </w:r>
      <w:r w:rsidRPr="00297DF4">
        <w:rPr>
          <w:rFonts w:cs="Arial Rounded MT Bold"/>
          <w:bCs w:val="0"/>
          <w:color w:val="FF0000"/>
          <w:sz w:val="19"/>
          <w:szCs w:val="19"/>
        </w:rPr>
        <w:t>will arrange this signature</w:t>
      </w:r>
      <w:r w:rsidRPr="00297DF4">
        <w:rPr>
          <w:rFonts w:cs="Arial Rounded MT Bold"/>
          <w:b w:val="0"/>
          <w:bCs w:val="0"/>
          <w:sz w:val="19"/>
          <w:szCs w:val="19"/>
        </w:rPr>
        <w:t>)</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3827"/>
        <w:gridCol w:w="1276"/>
        <w:gridCol w:w="2268"/>
      </w:tblGrid>
      <w:tr w:rsidR="00FA0089" w:rsidRPr="00297DF4" w14:paraId="65B81E07" w14:textId="77777777" w:rsidTr="00264D20">
        <w:tc>
          <w:tcPr>
            <w:tcW w:w="3085" w:type="dxa"/>
            <w:tcBorders>
              <w:top w:val="single" w:sz="12" w:space="0" w:color="auto"/>
              <w:left w:val="single" w:sz="12" w:space="0" w:color="auto"/>
              <w:bottom w:val="single" w:sz="6" w:space="0" w:color="auto"/>
              <w:right w:val="single" w:sz="6" w:space="0" w:color="auto"/>
            </w:tcBorders>
            <w:shd w:val="clear" w:color="auto" w:fill="CCCCCC"/>
            <w:vAlign w:val="center"/>
          </w:tcPr>
          <w:p w14:paraId="0EC15248" w14:textId="77777777" w:rsidR="00FA0089" w:rsidRPr="00297DF4" w:rsidRDefault="00FA0089" w:rsidP="00264D20">
            <w:pPr>
              <w:tabs>
                <w:tab w:val="left" w:pos="4536"/>
                <w:tab w:val="left" w:pos="7655"/>
              </w:tabs>
              <w:jc w:val="center"/>
              <w:rPr>
                <w:rFonts w:cs="Arial Narrow"/>
                <w:b/>
                <w:bCs/>
                <w:sz w:val="18"/>
                <w:szCs w:val="18"/>
              </w:rPr>
            </w:pPr>
            <w:r w:rsidRPr="00297DF4">
              <w:rPr>
                <w:rFonts w:cs="Arial Narrow"/>
                <w:b/>
                <w:bCs/>
                <w:sz w:val="18"/>
                <w:szCs w:val="18"/>
              </w:rPr>
              <w:t>Name of DVC&amp;VPR or Delegate</w:t>
            </w:r>
          </w:p>
        </w:tc>
        <w:tc>
          <w:tcPr>
            <w:tcW w:w="3827" w:type="dxa"/>
            <w:tcBorders>
              <w:top w:val="single" w:sz="12" w:space="0" w:color="auto"/>
              <w:left w:val="single" w:sz="6" w:space="0" w:color="auto"/>
              <w:bottom w:val="single" w:sz="6" w:space="0" w:color="auto"/>
              <w:right w:val="single" w:sz="6" w:space="0" w:color="auto"/>
            </w:tcBorders>
            <w:shd w:val="clear" w:color="auto" w:fill="CCCCCC"/>
            <w:vAlign w:val="center"/>
          </w:tcPr>
          <w:p w14:paraId="297E58CB" w14:textId="77777777" w:rsidR="00FA0089" w:rsidRPr="00297DF4" w:rsidRDefault="00FA0089" w:rsidP="00264D20">
            <w:pPr>
              <w:pStyle w:val="Heading2"/>
              <w:rPr>
                <w:sz w:val="18"/>
                <w:szCs w:val="18"/>
                <w:lang w:val="en-AU"/>
              </w:rPr>
            </w:pPr>
            <w:r w:rsidRPr="00297DF4">
              <w:rPr>
                <w:sz w:val="18"/>
                <w:szCs w:val="18"/>
                <w:lang w:val="en-AU"/>
              </w:rPr>
              <w:t>Signature &amp; Date</w:t>
            </w:r>
          </w:p>
        </w:tc>
        <w:tc>
          <w:tcPr>
            <w:tcW w:w="3544" w:type="dxa"/>
            <w:gridSpan w:val="2"/>
            <w:tcBorders>
              <w:top w:val="single" w:sz="12" w:space="0" w:color="auto"/>
              <w:left w:val="single" w:sz="6" w:space="0" w:color="auto"/>
              <w:bottom w:val="single" w:sz="6" w:space="0" w:color="auto"/>
              <w:right w:val="single" w:sz="12" w:space="0" w:color="auto"/>
            </w:tcBorders>
            <w:shd w:val="clear" w:color="auto" w:fill="CCCCCC"/>
            <w:vAlign w:val="center"/>
          </w:tcPr>
          <w:p w14:paraId="6F2125E8" w14:textId="77777777" w:rsidR="00FA0089" w:rsidRPr="00297DF4" w:rsidRDefault="00FA0089" w:rsidP="00FD3A50">
            <w:pPr>
              <w:tabs>
                <w:tab w:val="left" w:pos="4536"/>
                <w:tab w:val="left" w:pos="7655"/>
              </w:tabs>
              <w:jc w:val="center"/>
              <w:rPr>
                <w:rFonts w:cs="Arial Narrow"/>
                <w:b/>
                <w:bCs/>
                <w:sz w:val="18"/>
                <w:szCs w:val="18"/>
              </w:rPr>
            </w:pPr>
            <w:r w:rsidRPr="00297DF4">
              <w:rPr>
                <w:rFonts w:cs="Arial Narrow"/>
                <w:b/>
                <w:bCs/>
                <w:sz w:val="18"/>
                <w:szCs w:val="18"/>
              </w:rPr>
              <w:t>I agree to the contribution of cash as listed below, from the DVC&amp;VPR Budget for 201</w:t>
            </w:r>
            <w:r w:rsidR="00FD3A50">
              <w:rPr>
                <w:rFonts w:cs="Arial Narrow"/>
                <w:b/>
                <w:bCs/>
                <w:sz w:val="18"/>
                <w:szCs w:val="18"/>
              </w:rPr>
              <w:t>8</w:t>
            </w:r>
          </w:p>
        </w:tc>
      </w:tr>
      <w:tr w:rsidR="00FA0089" w:rsidRPr="00297DF4" w14:paraId="2EAE69D3" w14:textId="77777777" w:rsidTr="006B19E9">
        <w:trPr>
          <w:trHeight w:val="354"/>
        </w:trPr>
        <w:tc>
          <w:tcPr>
            <w:tcW w:w="3085" w:type="dxa"/>
            <w:tcBorders>
              <w:top w:val="single" w:sz="6" w:space="0" w:color="auto"/>
              <w:left w:val="single" w:sz="12" w:space="0" w:color="auto"/>
              <w:bottom w:val="single" w:sz="12" w:space="0" w:color="auto"/>
              <w:right w:val="single" w:sz="6" w:space="0" w:color="auto"/>
            </w:tcBorders>
          </w:tcPr>
          <w:p w14:paraId="6364F059" w14:textId="77777777" w:rsidR="00FA0089" w:rsidRPr="00297DF4" w:rsidRDefault="00FA0089" w:rsidP="00264D20">
            <w:pPr>
              <w:pStyle w:val="Heading3"/>
              <w:rPr>
                <w:sz w:val="19"/>
                <w:szCs w:val="19"/>
                <w:lang w:val="en-AU"/>
              </w:rPr>
            </w:pPr>
          </w:p>
        </w:tc>
        <w:tc>
          <w:tcPr>
            <w:tcW w:w="3827" w:type="dxa"/>
            <w:tcBorders>
              <w:top w:val="single" w:sz="6" w:space="0" w:color="auto"/>
              <w:left w:val="single" w:sz="6" w:space="0" w:color="auto"/>
              <w:bottom w:val="single" w:sz="12" w:space="0" w:color="auto"/>
              <w:right w:val="single" w:sz="6" w:space="0" w:color="auto"/>
            </w:tcBorders>
          </w:tcPr>
          <w:p w14:paraId="32655F33" w14:textId="77777777" w:rsidR="00FA0089" w:rsidRPr="00297DF4" w:rsidRDefault="00FA0089" w:rsidP="00264D20">
            <w:pPr>
              <w:tabs>
                <w:tab w:val="left" w:pos="4536"/>
                <w:tab w:val="left" w:pos="7655"/>
              </w:tabs>
              <w:rPr>
                <w:rFonts w:cs="Arial Narrow"/>
                <w:b/>
                <w:bCs/>
                <w:sz w:val="19"/>
                <w:szCs w:val="19"/>
              </w:rPr>
            </w:pPr>
          </w:p>
        </w:tc>
        <w:tc>
          <w:tcPr>
            <w:tcW w:w="1276" w:type="dxa"/>
            <w:tcBorders>
              <w:top w:val="single" w:sz="6" w:space="0" w:color="auto"/>
              <w:left w:val="single" w:sz="6" w:space="0" w:color="auto"/>
              <w:bottom w:val="single" w:sz="12" w:space="0" w:color="auto"/>
              <w:right w:val="single" w:sz="6" w:space="0" w:color="auto"/>
            </w:tcBorders>
            <w:shd w:val="clear" w:color="auto" w:fill="CCCCCC"/>
            <w:vAlign w:val="center"/>
          </w:tcPr>
          <w:p w14:paraId="7601EB56" w14:textId="77777777" w:rsidR="00FA0089" w:rsidRPr="00297DF4" w:rsidRDefault="00FA0089" w:rsidP="00264D20">
            <w:pPr>
              <w:tabs>
                <w:tab w:val="left" w:pos="4536"/>
                <w:tab w:val="left" w:pos="7655"/>
              </w:tabs>
              <w:jc w:val="right"/>
              <w:rPr>
                <w:rFonts w:cs="Arial Narrow"/>
                <w:b/>
                <w:bCs/>
                <w:sz w:val="19"/>
                <w:szCs w:val="19"/>
              </w:rPr>
            </w:pPr>
            <w:r w:rsidRPr="00297DF4">
              <w:rPr>
                <w:rFonts w:cs="Arial Narrow"/>
                <w:b/>
                <w:bCs/>
                <w:sz w:val="19"/>
                <w:szCs w:val="19"/>
              </w:rPr>
              <w:t>Cash</w:t>
            </w:r>
          </w:p>
        </w:tc>
        <w:tc>
          <w:tcPr>
            <w:tcW w:w="2268" w:type="dxa"/>
            <w:tcBorders>
              <w:top w:val="single" w:sz="6" w:space="0" w:color="auto"/>
              <w:left w:val="single" w:sz="6" w:space="0" w:color="auto"/>
              <w:bottom w:val="single" w:sz="12" w:space="0" w:color="auto"/>
              <w:right w:val="single" w:sz="12" w:space="0" w:color="auto"/>
            </w:tcBorders>
            <w:vAlign w:val="center"/>
          </w:tcPr>
          <w:p w14:paraId="42AE2AD8" w14:textId="77777777" w:rsidR="00FA0089" w:rsidRPr="00297DF4" w:rsidRDefault="00FA0089" w:rsidP="00264D20">
            <w:pPr>
              <w:tabs>
                <w:tab w:val="left" w:pos="4536"/>
                <w:tab w:val="left" w:pos="7655"/>
              </w:tabs>
              <w:rPr>
                <w:rFonts w:cs="Arial Narrow"/>
                <w:b/>
                <w:bCs/>
                <w:sz w:val="19"/>
                <w:szCs w:val="19"/>
              </w:rPr>
            </w:pPr>
            <w:r w:rsidRPr="00297DF4">
              <w:rPr>
                <w:rFonts w:cs="Arial Narrow"/>
                <w:b/>
                <w:bCs/>
                <w:sz w:val="19"/>
                <w:szCs w:val="19"/>
              </w:rPr>
              <w:t>$</w:t>
            </w:r>
          </w:p>
        </w:tc>
      </w:tr>
      <w:tr w:rsidR="00FA0089" w:rsidRPr="00297DF4" w14:paraId="1725BCE3" w14:textId="77777777" w:rsidTr="007047A4">
        <w:trPr>
          <w:trHeight w:val="297"/>
        </w:trPr>
        <w:tc>
          <w:tcPr>
            <w:tcW w:w="6912" w:type="dxa"/>
            <w:gridSpan w:val="2"/>
            <w:vMerge w:val="restart"/>
            <w:tcBorders>
              <w:top w:val="single" w:sz="12" w:space="0" w:color="auto"/>
              <w:left w:val="single" w:sz="12" w:space="0" w:color="auto"/>
              <w:right w:val="single" w:sz="6" w:space="0" w:color="auto"/>
            </w:tcBorders>
            <w:shd w:val="clear" w:color="auto" w:fill="CCCCCC"/>
            <w:vAlign w:val="center"/>
          </w:tcPr>
          <w:p w14:paraId="741E96D2" w14:textId="77777777" w:rsidR="00FA0089" w:rsidRPr="00297DF4" w:rsidRDefault="00FA0089" w:rsidP="00264D20">
            <w:pPr>
              <w:tabs>
                <w:tab w:val="left" w:pos="4536"/>
                <w:tab w:val="left" w:pos="7655"/>
              </w:tabs>
              <w:jc w:val="right"/>
              <w:rPr>
                <w:rFonts w:cs="Arial Narrow"/>
                <w:b/>
                <w:bCs/>
                <w:sz w:val="19"/>
                <w:szCs w:val="19"/>
              </w:rPr>
            </w:pPr>
            <w:r w:rsidRPr="00297DF4">
              <w:rPr>
                <w:rFonts w:cs="Arial Narrow"/>
                <w:b/>
                <w:bCs/>
                <w:sz w:val="19"/>
                <w:szCs w:val="19"/>
              </w:rPr>
              <w:t>TOTAL CASH &amp; IN-KIND FUNDING</w:t>
            </w:r>
          </w:p>
        </w:tc>
        <w:tc>
          <w:tcPr>
            <w:tcW w:w="1276" w:type="dxa"/>
            <w:tcBorders>
              <w:top w:val="single" w:sz="12" w:space="0" w:color="auto"/>
              <w:left w:val="single" w:sz="6" w:space="0" w:color="auto"/>
              <w:bottom w:val="single" w:sz="6" w:space="0" w:color="auto"/>
              <w:right w:val="single" w:sz="6" w:space="0" w:color="auto"/>
            </w:tcBorders>
            <w:shd w:val="clear" w:color="auto" w:fill="CCCCCC"/>
            <w:vAlign w:val="center"/>
          </w:tcPr>
          <w:p w14:paraId="548CE7F4" w14:textId="77777777" w:rsidR="00FA0089" w:rsidRPr="00297DF4" w:rsidRDefault="00FA0089" w:rsidP="00264D20">
            <w:pPr>
              <w:tabs>
                <w:tab w:val="left" w:pos="4536"/>
                <w:tab w:val="left" w:pos="7655"/>
              </w:tabs>
              <w:jc w:val="right"/>
              <w:rPr>
                <w:rFonts w:cs="Arial Narrow"/>
                <w:b/>
                <w:bCs/>
                <w:sz w:val="19"/>
                <w:szCs w:val="19"/>
              </w:rPr>
            </w:pPr>
            <w:r w:rsidRPr="00297DF4">
              <w:rPr>
                <w:rFonts w:cs="Arial Narrow"/>
                <w:b/>
                <w:bCs/>
                <w:sz w:val="19"/>
                <w:szCs w:val="19"/>
              </w:rPr>
              <w:t>CASH</w:t>
            </w:r>
          </w:p>
        </w:tc>
        <w:tc>
          <w:tcPr>
            <w:tcW w:w="2268" w:type="dxa"/>
            <w:tcBorders>
              <w:top w:val="single" w:sz="12" w:space="0" w:color="auto"/>
              <w:left w:val="single" w:sz="6" w:space="0" w:color="auto"/>
              <w:bottom w:val="single" w:sz="6" w:space="0" w:color="auto"/>
              <w:right w:val="single" w:sz="12" w:space="0" w:color="auto"/>
            </w:tcBorders>
            <w:shd w:val="clear" w:color="auto" w:fill="CCCCCC"/>
            <w:vAlign w:val="center"/>
          </w:tcPr>
          <w:p w14:paraId="3CAB6A9C" w14:textId="77777777" w:rsidR="00FA0089" w:rsidRPr="00297DF4" w:rsidRDefault="00FA0089" w:rsidP="00264D20">
            <w:pPr>
              <w:tabs>
                <w:tab w:val="left" w:pos="4536"/>
                <w:tab w:val="left" w:pos="7655"/>
              </w:tabs>
              <w:rPr>
                <w:rFonts w:cs="Arial Narrow"/>
                <w:b/>
                <w:bCs/>
                <w:sz w:val="19"/>
                <w:szCs w:val="19"/>
              </w:rPr>
            </w:pPr>
            <w:r w:rsidRPr="00297DF4">
              <w:rPr>
                <w:rFonts w:cs="Arial Narrow"/>
                <w:b/>
                <w:bCs/>
                <w:sz w:val="19"/>
                <w:szCs w:val="19"/>
              </w:rPr>
              <w:t>$</w:t>
            </w:r>
          </w:p>
        </w:tc>
      </w:tr>
      <w:tr w:rsidR="00FA0089" w:rsidRPr="00297DF4" w14:paraId="70001F7D" w14:textId="77777777" w:rsidTr="007047A4">
        <w:trPr>
          <w:trHeight w:val="277"/>
        </w:trPr>
        <w:tc>
          <w:tcPr>
            <w:tcW w:w="6912" w:type="dxa"/>
            <w:gridSpan w:val="2"/>
            <w:vMerge/>
            <w:tcBorders>
              <w:left w:val="single" w:sz="12" w:space="0" w:color="auto"/>
              <w:bottom w:val="single" w:sz="12" w:space="0" w:color="auto"/>
              <w:right w:val="single" w:sz="6" w:space="0" w:color="auto"/>
            </w:tcBorders>
            <w:shd w:val="clear" w:color="auto" w:fill="CCCCCC"/>
            <w:vAlign w:val="center"/>
          </w:tcPr>
          <w:p w14:paraId="1DCC1E9E" w14:textId="77777777" w:rsidR="00FA0089" w:rsidRPr="00297DF4" w:rsidRDefault="00FA0089" w:rsidP="00264D20">
            <w:pPr>
              <w:tabs>
                <w:tab w:val="left" w:pos="4536"/>
                <w:tab w:val="left" w:pos="7655"/>
              </w:tabs>
              <w:jc w:val="right"/>
              <w:rPr>
                <w:rFonts w:cs="Arial Narrow"/>
                <w:b/>
                <w:bCs/>
                <w:sz w:val="19"/>
                <w:szCs w:val="19"/>
              </w:rPr>
            </w:pPr>
          </w:p>
        </w:tc>
        <w:tc>
          <w:tcPr>
            <w:tcW w:w="1276" w:type="dxa"/>
            <w:tcBorders>
              <w:top w:val="single" w:sz="6" w:space="0" w:color="auto"/>
              <w:left w:val="single" w:sz="6" w:space="0" w:color="auto"/>
              <w:bottom w:val="single" w:sz="12" w:space="0" w:color="auto"/>
              <w:right w:val="single" w:sz="6" w:space="0" w:color="auto"/>
            </w:tcBorders>
            <w:shd w:val="clear" w:color="auto" w:fill="CCCCCC"/>
            <w:vAlign w:val="center"/>
          </w:tcPr>
          <w:p w14:paraId="3ABF582F" w14:textId="77777777" w:rsidR="00FA0089" w:rsidRPr="00297DF4" w:rsidRDefault="00FA0089" w:rsidP="00264D20">
            <w:pPr>
              <w:tabs>
                <w:tab w:val="left" w:pos="4536"/>
                <w:tab w:val="left" w:pos="7655"/>
              </w:tabs>
              <w:jc w:val="right"/>
              <w:rPr>
                <w:rFonts w:cs="Arial Narrow"/>
                <w:b/>
                <w:bCs/>
                <w:sz w:val="19"/>
                <w:szCs w:val="19"/>
              </w:rPr>
            </w:pPr>
            <w:r w:rsidRPr="00297DF4">
              <w:rPr>
                <w:rFonts w:cs="Arial Narrow"/>
                <w:b/>
                <w:bCs/>
                <w:sz w:val="19"/>
                <w:szCs w:val="19"/>
              </w:rPr>
              <w:t>IN-KIND</w:t>
            </w:r>
          </w:p>
        </w:tc>
        <w:tc>
          <w:tcPr>
            <w:tcW w:w="2268" w:type="dxa"/>
            <w:tcBorders>
              <w:top w:val="single" w:sz="6" w:space="0" w:color="auto"/>
              <w:left w:val="single" w:sz="6" w:space="0" w:color="auto"/>
              <w:bottom w:val="single" w:sz="12" w:space="0" w:color="auto"/>
              <w:right w:val="single" w:sz="12" w:space="0" w:color="auto"/>
            </w:tcBorders>
            <w:shd w:val="clear" w:color="auto" w:fill="CCCCCC"/>
            <w:vAlign w:val="center"/>
          </w:tcPr>
          <w:p w14:paraId="59A6D32C" w14:textId="77777777" w:rsidR="00FA0089" w:rsidRPr="00297DF4" w:rsidRDefault="00FA0089" w:rsidP="00264D20">
            <w:pPr>
              <w:tabs>
                <w:tab w:val="left" w:pos="4536"/>
                <w:tab w:val="left" w:pos="7655"/>
              </w:tabs>
              <w:rPr>
                <w:rFonts w:cs="Arial Narrow"/>
                <w:b/>
                <w:bCs/>
                <w:sz w:val="19"/>
                <w:szCs w:val="19"/>
              </w:rPr>
            </w:pPr>
            <w:r w:rsidRPr="00297DF4">
              <w:rPr>
                <w:rFonts w:cs="Arial Narrow"/>
                <w:b/>
                <w:bCs/>
                <w:sz w:val="19"/>
                <w:szCs w:val="19"/>
              </w:rPr>
              <w:t>$</w:t>
            </w:r>
          </w:p>
        </w:tc>
      </w:tr>
    </w:tbl>
    <w:p w14:paraId="4FC4FCD0" w14:textId="77777777" w:rsidR="00A16287" w:rsidRPr="00297DF4" w:rsidRDefault="00660C30" w:rsidP="00A16287">
      <w:pPr>
        <w:pStyle w:val="Footer"/>
        <w:tabs>
          <w:tab w:val="clear" w:pos="4153"/>
          <w:tab w:val="clear" w:pos="8306"/>
        </w:tabs>
        <w:spacing w:before="60"/>
        <w:jc w:val="center"/>
        <w:rPr>
          <w:color w:val="9900CC"/>
          <w:sz w:val="20"/>
        </w:rPr>
        <w:sectPr w:rsidR="00A16287" w:rsidRPr="00297DF4" w:rsidSect="00906821">
          <w:headerReference w:type="even" r:id="rId33"/>
          <w:headerReference w:type="default" r:id="rId34"/>
          <w:footerReference w:type="default" r:id="rId35"/>
          <w:headerReference w:type="first" r:id="rId36"/>
          <w:pgSz w:w="11907" w:h="16840"/>
          <w:pgMar w:top="426" w:right="851" w:bottom="567" w:left="851" w:header="709" w:footer="709" w:gutter="0"/>
          <w:cols w:space="709"/>
        </w:sectPr>
      </w:pPr>
      <w:r w:rsidRPr="00297DF4">
        <w:rPr>
          <w:color w:val="9900CC"/>
          <w:sz w:val="20"/>
        </w:rPr>
        <w:sym w:font="Monotype Sorts" w:char="F057"/>
      </w:r>
      <w:r w:rsidRPr="00297DF4">
        <w:rPr>
          <w:color w:val="9900CC"/>
          <w:sz w:val="20"/>
        </w:rPr>
        <w:t xml:space="preserve"> Make further copies if necessary</w:t>
      </w:r>
      <w:r w:rsidR="00104E63" w:rsidRPr="00297DF4">
        <w:rPr>
          <w:color w:val="9900CC"/>
          <w:sz w:val="20"/>
        </w:rPr>
        <w:t xml:space="preserve"> (and keep a copy for your records)</w:t>
      </w:r>
    </w:p>
    <w:p w14:paraId="5323A1E3" w14:textId="77777777" w:rsidR="00881AAE" w:rsidRPr="00297DF4" w:rsidRDefault="00881AAE" w:rsidP="00A16287">
      <w:pPr>
        <w:rPr>
          <w:rFonts w:eastAsiaTheme="minorEastAsia"/>
          <w:noProof/>
          <w:sz w:val="22"/>
          <w:szCs w:val="22"/>
          <w:lang w:eastAsia="en-AU"/>
        </w:rPr>
      </w:pPr>
    </w:p>
    <w:p w14:paraId="190651A4" w14:textId="7007EFF9" w:rsidR="00881AAE" w:rsidRPr="00297DF4" w:rsidRDefault="00881AAE" w:rsidP="00EC3E34">
      <w:pPr>
        <w:overflowPunct/>
        <w:textAlignment w:val="auto"/>
        <w:rPr>
          <w:rFonts w:eastAsia="Calibri" w:cs="Calibri"/>
          <w:bCs/>
          <w:sz w:val="22"/>
          <w:szCs w:val="22"/>
          <w:lang w:eastAsia="en-AU"/>
        </w:rPr>
      </w:pPr>
      <w:r w:rsidRPr="00297DF4">
        <w:rPr>
          <w:rFonts w:eastAsia="Calibri" w:cs="Calibri"/>
          <w:b/>
          <w:bCs/>
          <w:color w:val="000000"/>
          <w:sz w:val="22"/>
          <w:szCs w:val="22"/>
        </w:rPr>
        <w:t xml:space="preserve">University of Adelaide Research </w:t>
      </w:r>
      <w:r w:rsidR="000F6BFD">
        <w:rPr>
          <w:rFonts w:eastAsia="Calibri" w:cs="Calibri"/>
          <w:b/>
          <w:bCs/>
          <w:color w:val="000000"/>
          <w:sz w:val="22"/>
          <w:szCs w:val="22"/>
        </w:rPr>
        <w:t>Services</w:t>
      </w:r>
      <w:r w:rsidR="000F6BFD" w:rsidRPr="00297DF4">
        <w:rPr>
          <w:rFonts w:eastAsia="Calibri" w:cs="Calibri"/>
          <w:b/>
          <w:bCs/>
          <w:color w:val="000000"/>
          <w:sz w:val="22"/>
          <w:szCs w:val="22"/>
        </w:rPr>
        <w:t xml:space="preserve"> </w:t>
      </w:r>
      <w:r w:rsidRPr="00297DF4">
        <w:rPr>
          <w:rFonts w:eastAsia="Calibri" w:cs="Calibri"/>
          <w:b/>
          <w:bCs/>
          <w:color w:val="000000"/>
          <w:sz w:val="22"/>
          <w:szCs w:val="22"/>
        </w:rPr>
        <w:t xml:space="preserve">guide for gathering </w:t>
      </w:r>
      <w:r w:rsidRPr="00297DF4">
        <w:rPr>
          <w:rFonts w:eastAsia="Calibri" w:cs="Calibri"/>
          <w:b/>
          <w:bCs/>
          <w:color w:val="FF0000"/>
          <w:sz w:val="22"/>
          <w:szCs w:val="22"/>
        </w:rPr>
        <w:t>Written Evidence</w:t>
      </w:r>
      <w:r w:rsidRPr="00297DF4">
        <w:rPr>
          <w:rFonts w:eastAsia="Calibri" w:cs="Calibri"/>
          <w:b/>
          <w:bCs/>
          <w:color w:val="000000"/>
          <w:sz w:val="22"/>
          <w:szCs w:val="22"/>
        </w:rPr>
        <w:t xml:space="preserve"> for Linkage Infrastructure Equipment and Facilities (LIEF) commencing funding in </w:t>
      </w:r>
      <w:r w:rsidR="007902C7" w:rsidRPr="00297DF4">
        <w:rPr>
          <w:rFonts w:eastAsia="Calibri" w:cs="Calibri"/>
          <w:b/>
          <w:bCs/>
          <w:color w:val="000000"/>
          <w:sz w:val="22"/>
          <w:szCs w:val="22"/>
        </w:rPr>
        <w:t>20</w:t>
      </w:r>
      <w:r w:rsidR="007902C7">
        <w:rPr>
          <w:rFonts w:eastAsia="Calibri" w:cs="Calibri"/>
          <w:b/>
          <w:bCs/>
          <w:color w:val="000000"/>
          <w:sz w:val="22"/>
          <w:szCs w:val="22"/>
        </w:rPr>
        <w:t>2</w:t>
      </w:r>
      <w:r w:rsidR="00D52684">
        <w:rPr>
          <w:rFonts w:eastAsia="Calibri" w:cs="Calibri"/>
          <w:b/>
          <w:bCs/>
          <w:color w:val="000000"/>
          <w:sz w:val="22"/>
          <w:szCs w:val="22"/>
        </w:rPr>
        <w:t>1</w:t>
      </w:r>
    </w:p>
    <w:p w14:paraId="2276C1B1" w14:textId="77777777" w:rsidR="00881AAE" w:rsidRPr="00297DF4" w:rsidRDefault="00881AAE" w:rsidP="00881AAE">
      <w:pPr>
        <w:overflowPunct/>
        <w:textAlignment w:val="auto"/>
        <w:rPr>
          <w:rFonts w:eastAsia="Calibri" w:cs="Calibri"/>
          <w:color w:val="000000"/>
          <w:sz w:val="22"/>
          <w:szCs w:val="22"/>
          <w:lang w:eastAsia="en-AU"/>
        </w:rPr>
      </w:pPr>
    </w:p>
    <w:p w14:paraId="40F17739" w14:textId="749DAD63" w:rsidR="00881AAE" w:rsidRPr="00297DF4" w:rsidRDefault="00881AAE" w:rsidP="00881AAE">
      <w:pPr>
        <w:overflowPunct/>
        <w:textAlignment w:val="auto"/>
        <w:rPr>
          <w:rFonts w:eastAsia="Calibri" w:cs="Calibri"/>
          <w:color w:val="000000"/>
          <w:sz w:val="22"/>
          <w:szCs w:val="22"/>
          <w:lang w:eastAsia="en-AU"/>
        </w:rPr>
      </w:pPr>
      <w:r w:rsidRPr="00297DF4">
        <w:rPr>
          <w:rFonts w:eastAsia="Calibri" w:cs="Calibri"/>
          <w:color w:val="000000"/>
          <w:sz w:val="22"/>
          <w:szCs w:val="22"/>
          <w:lang w:eastAsia="en-AU"/>
        </w:rPr>
        <w:t xml:space="preserve">In accordance with </w:t>
      </w:r>
      <w:r w:rsidR="007058C6">
        <w:rPr>
          <w:rFonts w:eastAsia="Calibri" w:cs="Calibri"/>
          <w:color w:val="000000"/>
          <w:sz w:val="22"/>
          <w:szCs w:val="22"/>
          <w:lang w:eastAsia="en-AU"/>
        </w:rPr>
        <w:t>the</w:t>
      </w:r>
      <w:r w:rsidR="00D52684">
        <w:rPr>
          <w:rFonts w:eastAsia="Calibri" w:cs="Calibri"/>
          <w:color w:val="000000"/>
          <w:sz w:val="22"/>
          <w:szCs w:val="22"/>
          <w:lang w:eastAsia="en-AU"/>
        </w:rPr>
        <w:t xml:space="preserve"> </w:t>
      </w:r>
      <w:r w:rsidR="00E17B1D">
        <w:rPr>
          <w:rFonts w:eastAsia="Calibri" w:cs="Calibri"/>
          <w:bCs/>
          <w:i/>
          <w:iCs/>
          <w:color w:val="000000"/>
          <w:sz w:val="22"/>
          <w:szCs w:val="22"/>
        </w:rPr>
        <w:t>Grant Guidelines</w:t>
      </w:r>
      <w:r w:rsidRPr="00906821">
        <w:rPr>
          <w:rFonts w:eastAsia="Calibri" w:cs="Calibri"/>
          <w:bCs/>
          <w:i/>
          <w:iCs/>
          <w:color w:val="000000"/>
          <w:sz w:val="22"/>
          <w:szCs w:val="22"/>
        </w:rPr>
        <w:t xml:space="preserve"> for schemes under the Linkage Program</w:t>
      </w:r>
      <w:r w:rsidRPr="00297DF4">
        <w:rPr>
          <w:rFonts w:eastAsia="Calibri" w:cs="Calibri"/>
          <w:color w:val="000000"/>
          <w:sz w:val="22"/>
          <w:szCs w:val="22"/>
          <w:lang w:eastAsia="en-AU"/>
        </w:rPr>
        <w:t xml:space="preserve">, </w:t>
      </w:r>
      <w:r w:rsidRPr="00906821">
        <w:rPr>
          <w:rFonts w:eastAsia="Calibri" w:cs="Calibri"/>
          <w:b/>
          <w:color w:val="000000"/>
          <w:sz w:val="22"/>
          <w:szCs w:val="22"/>
          <w:lang w:eastAsia="en-AU"/>
        </w:rPr>
        <w:t>the University of Adelaide must certify each application before submission to the ARC</w:t>
      </w:r>
      <w:r w:rsidRPr="00297DF4">
        <w:rPr>
          <w:rFonts w:eastAsia="Calibri" w:cs="Calibri"/>
          <w:color w:val="000000"/>
          <w:sz w:val="22"/>
          <w:szCs w:val="22"/>
          <w:lang w:eastAsia="en-AU"/>
        </w:rPr>
        <w:t xml:space="preserve">. </w:t>
      </w:r>
    </w:p>
    <w:p w14:paraId="0A7789F8" w14:textId="77777777" w:rsidR="00881AAE" w:rsidRPr="00297DF4" w:rsidRDefault="00881AAE" w:rsidP="00881AAE">
      <w:pPr>
        <w:overflowPunct/>
        <w:textAlignment w:val="auto"/>
        <w:rPr>
          <w:rFonts w:eastAsia="Calibri" w:cs="Calibri"/>
          <w:color w:val="000000"/>
          <w:sz w:val="22"/>
          <w:szCs w:val="22"/>
          <w:lang w:eastAsia="en-AU"/>
        </w:rPr>
      </w:pPr>
    </w:p>
    <w:p w14:paraId="26F4B4C7" w14:textId="77777777" w:rsidR="00881AAE" w:rsidRPr="00297DF4" w:rsidRDefault="00881AAE" w:rsidP="009635B8">
      <w:pPr>
        <w:overflowPunct/>
        <w:textAlignment w:val="auto"/>
        <w:rPr>
          <w:rFonts w:eastAsia="Calibri" w:cs="Calibri"/>
          <w:color w:val="000000"/>
          <w:sz w:val="22"/>
          <w:szCs w:val="22"/>
        </w:rPr>
      </w:pPr>
      <w:r w:rsidRPr="00297DF4">
        <w:rPr>
          <w:rFonts w:eastAsia="Calibri" w:cs="Calibri"/>
          <w:color w:val="000000"/>
          <w:sz w:val="22"/>
          <w:szCs w:val="22"/>
          <w:lang w:eastAsia="en-AU"/>
        </w:rPr>
        <w:t xml:space="preserve">The current process requires </w:t>
      </w:r>
      <w:r w:rsidRPr="00297DF4">
        <w:rPr>
          <w:rFonts w:eastAsia="Calibri" w:cs="Calibri"/>
          <w:color w:val="000000"/>
          <w:sz w:val="22"/>
          <w:szCs w:val="22"/>
        </w:rPr>
        <w:t xml:space="preserve">that we have obtained the written evidence of </w:t>
      </w:r>
      <w:r w:rsidRPr="00297DF4">
        <w:rPr>
          <w:rFonts w:eastAsia="Calibri" w:cs="Calibri"/>
          <w:i/>
          <w:color w:val="000000"/>
          <w:sz w:val="22"/>
          <w:szCs w:val="22"/>
        </w:rPr>
        <w:t>all parties</w:t>
      </w:r>
      <w:r w:rsidRPr="00297DF4">
        <w:rPr>
          <w:rFonts w:eastAsia="Calibri" w:cs="Calibri"/>
          <w:color w:val="000000"/>
          <w:sz w:val="22"/>
          <w:szCs w:val="22"/>
        </w:rPr>
        <w:t xml:space="preserve"> (CIs, PIs and organisations) necessary to allow the proposed Project to proceed: </w:t>
      </w:r>
    </w:p>
    <w:p w14:paraId="14C80D4A" w14:textId="3585AD1C" w:rsidR="00E2354D" w:rsidRDefault="00881AAE" w:rsidP="00E2354D">
      <w:pPr>
        <w:numPr>
          <w:ilvl w:val="0"/>
          <w:numId w:val="16"/>
        </w:numPr>
        <w:overflowPunct/>
        <w:autoSpaceDE/>
        <w:autoSpaceDN/>
        <w:adjustRightInd/>
        <w:spacing w:before="120"/>
        <w:ind w:left="567" w:hanging="567"/>
        <w:textAlignment w:val="auto"/>
        <w:rPr>
          <w:rFonts w:eastAsia="Calibri" w:cs="Calibri"/>
          <w:color w:val="000000"/>
          <w:sz w:val="22"/>
          <w:szCs w:val="22"/>
          <w:lang w:eastAsia="en-AU"/>
        </w:rPr>
      </w:pPr>
      <w:r w:rsidRPr="00297DF4">
        <w:rPr>
          <w:rFonts w:eastAsia="Calibri" w:cs="Calibri"/>
          <w:color w:val="000000"/>
          <w:sz w:val="22"/>
          <w:szCs w:val="22"/>
          <w:lang w:eastAsia="en-AU"/>
        </w:rPr>
        <w:t xml:space="preserve">Certification of the application by the Administering Organisation (i.e. the University of Adelaide) is provided by the Director, Research </w:t>
      </w:r>
      <w:r w:rsidR="000F6BFD">
        <w:rPr>
          <w:rFonts w:eastAsia="Calibri" w:cs="Calibri"/>
          <w:color w:val="000000"/>
          <w:sz w:val="22"/>
          <w:szCs w:val="22"/>
          <w:lang w:eastAsia="en-AU"/>
        </w:rPr>
        <w:t>Services</w:t>
      </w:r>
      <w:r w:rsidRPr="00297DF4">
        <w:rPr>
          <w:rFonts w:eastAsia="Calibri" w:cs="Calibri"/>
          <w:color w:val="000000"/>
          <w:sz w:val="22"/>
          <w:szCs w:val="22"/>
          <w:lang w:eastAsia="en-AU"/>
        </w:rPr>
        <w:t xml:space="preserve">, once we have received </w:t>
      </w:r>
      <w:r w:rsidRPr="00297DF4">
        <w:rPr>
          <w:rFonts w:eastAsia="Calibri" w:cs="Calibri"/>
          <w:b/>
          <w:color w:val="000000"/>
          <w:sz w:val="22"/>
          <w:szCs w:val="22"/>
          <w:lang w:eastAsia="en-AU"/>
        </w:rPr>
        <w:t>(a)</w:t>
      </w:r>
      <w:r w:rsidRPr="00297DF4">
        <w:rPr>
          <w:rFonts w:eastAsia="Calibri" w:cs="Calibri"/>
          <w:color w:val="000000"/>
          <w:sz w:val="22"/>
          <w:szCs w:val="22"/>
          <w:lang w:eastAsia="en-AU"/>
        </w:rPr>
        <w:t xml:space="preserve"> a final application, </w:t>
      </w:r>
      <w:r w:rsidR="009635B8" w:rsidRPr="00297DF4">
        <w:rPr>
          <w:rFonts w:eastAsia="Calibri" w:cs="Calibri"/>
          <w:b/>
          <w:color w:val="000000"/>
          <w:sz w:val="22"/>
          <w:szCs w:val="22"/>
          <w:lang w:eastAsia="en-AU"/>
        </w:rPr>
        <w:t>(b)</w:t>
      </w:r>
      <w:r w:rsidR="009635B8" w:rsidRPr="00297DF4">
        <w:rPr>
          <w:rFonts w:eastAsia="Calibri" w:cs="Calibri"/>
          <w:color w:val="000000"/>
          <w:sz w:val="22"/>
          <w:szCs w:val="22"/>
          <w:lang w:eastAsia="en-AU"/>
        </w:rPr>
        <w:t xml:space="preserve"> the fully signed Internal Signature Page </w:t>
      </w:r>
      <w:r w:rsidRPr="00297DF4">
        <w:rPr>
          <w:rFonts w:eastAsia="Calibri" w:cs="Calibri"/>
          <w:color w:val="000000"/>
          <w:sz w:val="22"/>
          <w:szCs w:val="22"/>
          <w:lang w:eastAsia="en-AU"/>
        </w:rPr>
        <w:t xml:space="preserve">and </w:t>
      </w:r>
      <w:r w:rsidR="009635B8" w:rsidRPr="00297DF4">
        <w:rPr>
          <w:rFonts w:eastAsia="Calibri" w:cs="Calibri"/>
          <w:b/>
          <w:color w:val="000000"/>
          <w:sz w:val="22"/>
          <w:szCs w:val="22"/>
          <w:lang w:eastAsia="en-AU"/>
        </w:rPr>
        <w:t>(c</w:t>
      </w:r>
      <w:r w:rsidRPr="00297DF4">
        <w:rPr>
          <w:rFonts w:eastAsia="Calibri" w:cs="Calibri"/>
          <w:b/>
          <w:color w:val="000000"/>
          <w:sz w:val="22"/>
          <w:szCs w:val="22"/>
          <w:lang w:eastAsia="en-AU"/>
        </w:rPr>
        <w:t>)</w:t>
      </w:r>
      <w:r w:rsidRPr="00297DF4">
        <w:rPr>
          <w:rFonts w:eastAsia="Calibri" w:cs="Calibri"/>
          <w:color w:val="000000"/>
          <w:sz w:val="22"/>
          <w:szCs w:val="22"/>
          <w:lang w:eastAsia="en-AU"/>
        </w:rPr>
        <w:t xml:space="preserve"> the </w:t>
      </w:r>
      <w:r w:rsidR="00FD3A50">
        <w:rPr>
          <w:rFonts w:eastAsia="Calibri" w:cs="Calibri"/>
          <w:color w:val="000000"/>
          <w:sz w:val="22"/>
          <w:szCs w:val="22"/>
        </w:rPr>
        <w:t xml:space="preserve">electronic Research Funding Request (RFR) </w:t>
      </w:r>
      <w:r w:rsidR="003D44E2">
        <w:rPr>
          <w:rFonts w:eastAsia="Calibri" w:cs="Calibri"/>
          <w:color w:val="000000"/>
          <w:sz w:val="22"/>
          <w:szCs w:val="22"/>
        </w:rPr>
        <w:t xml:space="preserve">form </w:t>
      </w:r>
      <w:r w:rsidR="00FD3A50">
        <w:rPr>
          <w:rFonts w:eastAsia="Calibri" w:cs="Calibri"/>
          <w:color w:val="000000"/>
          <w:sz w:val="22"/>
          <w:szCs w:val="22"/>
        </w:rPr>
        <w:t>approved</w:t>
      </w:r>
      <w:r w:rsidRPr="00297DF4">
        <w:rPr>
          <w:rFonts w:eastAsia="Calibri" w:cs="Calibri"/>
          <w:color w:val="000000"/>
          <w:sz w:val="22"/>
          <w:szCs w:val="22"/>
          <w:lang w:eastAsia="en-AU"/>
        </w:rPr>
        <w:t xml:space="preserve"> by both the lead CI and their Head of School</w:t>
      </w:r>
    </w:p>
    <w:p w14:paraId="59B27EF0" w14:textId="644EDF51" w:rsidR="009635B8" w:rsidRPr="00E2354D" w:rsidRDefault="00881AAE" w:rsidP="00E2354D">
      <w:pPr>
        <w:numPr>
          <w:ilvl w:val="0"/>
          <w:numId w:val="16"/>
        </w:numPr>
        <w:overflowPunct/>
        <w:autoSpaceDE/>
        <w:autoSpaceDN/>
        <w:adjustRightInd/>
        <w:spacing w:before="120"/>
        <w:ind w:left="567" w:hanging="567"/>
        <w:textAlignment w:val="auto"/>
        <w:rPr>
          <w:rFonts w:eastAsia="Calibri" w:cs="Calibri"/>
          <w:color w:val="000000"/>
          <w:sz w:val="22"/>
          <w:szCs w:val="22"/>
          <w:lang w:eastAsia="en-AU"/>
        </w:rPr>
      </w:pPr>
      <w:r w:rsidRPr="00E2354D">
        <w:rPr>
          <w:rFonts w:eastAsia="Calibri" w:cs="Calibri"/>
          <w:color w:val="000000"/>
          <w:sz w:val="22"/>
          <w:szCs w:val="22"/>
        </w:rPr>
        <w:t xml:space="preserve">The lead CI certifies on behalf of all investigators when </w:t>
      </w:r>
      <w:r w:rsidR="00FD3A50" w:rsidRPr="00E2354D">
        <w:rPr>
          <w:rFonts w:eastAsia="Calibri" w:cs="Calibri"/>
          <w:color w:val="000000"/>
          <w:sz w:val="22"/>
          <w:szCs w:val="22"/>
        </w:rPr>
        <w:t>certify</w:t>
      </w:r>
      <w:r w:rsidR="003D44E2" w:rsidRPr="00E2354D">
        <w:rPr>
          <w:rFonts w:eastAsia="Calibri" w:cs="Calibri"/>
          <w:color w:val="000000"/>
          <w:sz w:val="22"/>
          <w:szCs w:val="22"/>
        </w:rPr>
        <w:t>ing</w:t>
      </w:r>
      <w:r w:rsidR="00FD3A50" w:rsidRPr="00E2354D">
        <w:rPr>
          <w:rFonts w:eastAsia="Calibri" w:cs="Calibri"/>
          <w:color w:val="000000"/>
          <w:sz w:val="22"/>
          <w:szCs w:val="22"/>
        </w:rPr>
        <w:t xml:space="preserve"> the RFR</w:t>
      </w:r>
      <w:r w:rsidR="009635B8" w:rsidRPr="00E2354D">
        <w:rPr>
          <w:rFonts w:eastAsia="Calibri" w:cs="Calibri"/>
          <w:color w:val="000000"/>
          <w:sz w:val="22"/>
          <w:szCs w:val="22"/>
        </w:rPr>
        <w:t xml:space="preserve">. </w:t>
      </w:r>
      <w:r w:rsidRPr="00E2354D">
        <w:rPr>
          <w:rFonts w:eastAsia="Calibri" w:cs="Calibri"/>
          <w:color w:val="000000"/>
          <w:sz w:val="22"/>
          <w:szCs w:val="22"/>
        </w:rPr>
        <w:t xml:space="preserve">Therefore, the lead CI should only </w:t>
      </w:r>
      <w:r w:rsidR="003D44E2" w:rsidRPr="00E2354D">
        <w:rPr>
          <w:rFonts w:eastAsia="Calibri" w:cs="Calibri"/>
          <w:color w:val="000000"/>
          <w:sz w:val="22"/>
          <w:szCs w:val="22"/>
        </w:rPr>
        <w:t>certify</w:t>
      </w:r>
      <w:r w:rsidRPr="00E2354D">
        <w:rPr>
          <w:rFonts w:eastAsia="Calibri" w:cs="Calibri"/>
          <w:color w:val="000000"/>
          <w:sz w:val="22"/>
          <w:szCs w:val="22"/>
        </w:rPr>
        <w:t xml:space="preserve"> once they have received</w:t>
      </w:r>
      <w:r w:rsidRPr="00E2354D">
        <w:rPr>
          <w:rFonts w:eastAsia="Calibri" w:cs="Calibri"/>
          <w:b/>
          <w:color w:val="000000"/>
          <w:sz w:val="22"/>
          <w:szCs w:val="22"/>
        </w:rPr>
        <w:t xml:space="preserve"> </w:t>
      </w:r>
      <w:r w:rsidRPr="00E2354D">
        <w:rPr>
          <w:rFonts w:eastAsia="Calibri" w:cs="Calibri"/>
          <w:color w:val="000000"/>
          <w:sz w:val="22"/>
          <w:szCs w:val="22"/>
        </w:rPr>
        <w:t xml:space="preserve">written evidence </w:t>
      </w:r>
      <w:r w:rsidRPr="00E2354D">
        <w:rPr>
          <w:rFonts w:eastAsia="Calibri" w:cs="Calibri"/>
          <w:b/>
          <w:color w:val="000000"/>
          <w:sz w:val="22"/>
          <w:szCs w:val="22"/>
        </w:rPr>
        <w:t>for all other investigators and all organisations</w:t>
      </w:r>
      <w:r w:rsidRPr="00E2354D">
        <w:rPr>
          <w:rFonts w:eastAsia="Calibri" w:cs="Calibri"/>
          <w:color w:val="000000"/>
          <w:sz w:val="22"/>
          <w:szCs w:val="22"/>
        </w:rPr>
        <w:t xml:space="preserve"> on the application (other than the University of Adelaide), using the </w:t>
      </w:r>
      <w:r w:rsidR="003D44E2" w:rsidRPr="00E2354D">
        <w:rPr>
          <w:rFonts w:eastAsia="Calibri" w:cs="Calibri"/>
          <w:color w:val="000000"/>
          <w:sz w:val="22"/>
          <w:szCs w:val="22"/>
        </w:rPr>
        <w:t>certification</w:t>
      </w:r>
      <w:r w:rsidR="00FD3A50" w:rsidRPr="00E2354D">
        <w:rPr>
          <w:rFonts w:eastAsia="Calibri" w:cs="Calibri"/>
          <w:color w:val="000000"/>
          <w:sz w:val="22"/>
          <w:szCs w:val="22"/>
        </w:rPr>
        <w:t xml:space="preserve"> </w:t>
      </w:r>
      <w:proofErr w:type="spellStart"/>
      <w:r w:rsidRPr="00E2354D">
        <w:rPr>
          <w:rFonts w:eastAsia="Calibri" w:cs="Calibri"/>
          <w:color w:val="000000"/>
          <w:sz w:val="22"/>
          <w:szCs w:val="22"/>
        </w:rPr>
        <w:t>proforma</w:t>
      </w:r>
      <w:proofErr w:type="spellEnd"/>
      <w:r w:rsidR="00FD3A50" w:rsidRPr="00E2354D">
        <w:rPr>
          <w:rFonts w:eastAsia="Calibri" w:cs="Calibri"/>
          <w:color w:val="000000"/>
          <w:sz w:val="22"/>
          <w:szCs w:val="22"/>
        </w:rPr>
        <w:t xml:space="preserve"> </w:t>
      </w:r>
      <w:r w:rsidR="003D44E2" w:rsidRPr="00E2354D">
        <w:rPr>
          <w:rFonts w:eastAsia="Calibri" w:cs="Calibri"/>
          <w:color w:val="000000"/>
          <w:sz w:val="22"/>
          <w:szCs w:val="22"/>
        </w:rPr>
        <w:t xml:space="preserve">provided by Research </w:t>
      </w:r>
      <w:r w:rsidR="000F6BFD">
        <w:rPr>
          <w:rFonts w:eastAsia="Calibri" w:cs="Calibri"/>
          <w:color w:val="000000"/>
          <w:sz w:val="22"/>
          <w:szCs w:val="22"/>
        </w:rPr>
        <w:t>Services</w:t>
      </w:r>
      <w:r w:rsidR="000F6BFD" w:rsidRPr="00E2354D">
        <w:rPr>
          <w:rFonts w:eastAsia="Calibri" w:cs="Calibri"/>
          <w:color w:val="000000"/>
          <w:sz w:val="22"/>
          <w:szCs w:val="22"/>
        </w:rPr>
        <w:t xml:space="preserve"> </w:t>
      </w:r>
      <w:r w:rsidR="00FD3A50" w:rsidRPr="00E2354D">
        <w:rPr>
          <w:rFonts w:eastAsia="Calibri" w:cs="Calibri"/>
          <w:color w:val="000000"/>
          <w:sz w:val="22"/>
          <w:szCs w:val="22"/>
        </w:rPr>
        <w:t>(</w:t>
      </w:r>
      <w:r w:rsidR="003D44E2" w:rsidRPr="00E2354D">
        <w:rPr>
          <w:rFonts w:eastAsia="Calibri" w:cs="Calibri"/>
          <w:color w:val="000000"/>
          <w:sz w:val="22"/>
          <w:szCs w:val="22"/>
        </w:rPr>
        <w:t>see next page)</w:t>
      </w:r>
    </w:p>
    <w:p w14:paraId="2FBC99BA" w14:textId="77777777" w:rsidR="009635B8" w:rsidRPr="00297DF4" w:rsidRDefault="003D44E2" w:rsidP="009635B8">
      <w:pPr>
        <w:numPr>
          <w:ilvl w:val="0"/>
          <w:numId w:val="16"/>
        </w:numPr>
        <w:overflowPunct/>
        <w:autoSpaceDE/>
        <w:autoSpaceDN/>
        <w:adjustRightInd/>
        <w:spacing w:before="120"/>
        <w:ind w:left="567" w:hanging="567"/>
        <w:textAlignment w:val="auto"/>
        <w:rPr>
          <w:rFonts w:eastAsia="Calibri" w:cs="Calibri"/>
          <w:color w:val="000000"/>
          <w:sz w:val="22"/>
          <w:szCs w:val="22"/>
        </w:rPr>
      </w:pPr>
      <w:r>
        <w:rPr>
          <w:rFonts w:eastAsia="Calibri" w:cs="Calibri"/>
          <w:color w:val="000000"/>
          <w:sz w:val="22"/>
          <w:szCs w:val="22"/>
        </w:rPr>
        <w:t>The lead CI should ensure that</w:t>
      </w:r>
      <w:r w:rsidR="009635B8" w:rsidRPr="00297DF4">
        <w:rPr>
          <w:rFonts w:eastAsia="Calibri" w:cs="Calibri"/>
          <w:color w:val="000000"/>
          <w:sz w:val="22"/>
          <w:szCs w:val="22"/>
        </w:rPr>
        <w:t xml:space="preserve"> signed Certification (Written Evidence) of agreement is </w:t>
      </w:r>
      <w:r>
        <w:rPr>
          <w:rFonts w:eastAsia="Calibri" w:cs="Calibri"/>
          <w:color w:val="000000"/>
          <w:sz w:val="22"/>
          <w:szCs w:val="22"/>
        </w:rPr>
        <w:t>received</w:t>
      </w:r>
      <w:r w:rsidR="009635B8" w:rsidRPr="00297DF4">
        <w:rPr>
          <w:rFonts w:eastAsia="Calibri" w:cs="Calibri"/>
          <w:color w:val="000000"/>
          <w:sz w:val="22"/>
          <w:szCs w:val="22"/>
        </w:rPr>
        <w:t xml:space="preserve"> for all Proposal Participants </w:t>
      </w:r>
      <w:r w:rsidR="009635B8" w:rsidRPr="003D44E2">
        <w:rPr>
          <w:rFonts w:eastAsia="Calibri" w:cs="Calibri"/>
          <w:b/>
          <w:color w:val="000000"/>
          <w:sz w:val="22"/>
          <w:szCs w:val="22"/>
        </w:rPr>
        <w:t>and</w:t>
      </w:r>
      <w:r w:rsidR="009635B8" w:rsidRPr="00297DF4">
        <w:rPr>
          <w:rFonts w:eastAsia="Calibri" w:cs="Calibri"/>
          <w:color w:val="000000"/>
          <w:sz w:val="22"/>
          <w:szCs w:val="22"/>
        </w:rPr>
        <w:t xml:space="preserve"> Organisations</w:t>
      </w:r>
      <w:r>
        <w:rPr>
          <w:rFonts w:eastAsia="Calibri" w:cs="Calibri"/>
          <w:color w:val="000000"/>
          <w:sz w:val="22"/>
          <w:szCs w:val="22"/>
        </w:rPr>
        <w:t xml:space="preserve"> on their Proposal, using this </w:t>
      </w:r>
      <w:proofErr w:type="spellStart"/>
      <w:r>
        <w:rPr>
          <w:rFonts w:eastAsia="Calibri" w:cs="Calibri"/>
          <w:color w:val="000000"/>
          <w:sz w:val="22"/>
          <w:szCs w:val="22"/>
        </w:rPr>
        <w:t>proforma</w:t>
      </w:r>
      <w:proofErr w:type="spellEnd"/>
      <w:r w:rsidR="009635B8" w:rsidRPr="00297DF4">
        <w:rPr>
          <w:rFonts w:eastAsia="Calibri" w:cs="Calibri"/>
          <w:color w:val="000000"/>
          <w:sz w:val="22"/>
          <w:szCs w:val="22"/>
        </w:rPr>
        <w:t>.</w:t>
      </w:r>
    </w:p>
    <w:p w14:paraId="7162348E" w14:textId="40D9FF97" w:rsidR="00881AAE" w:rsidRPr="00297DF4" w:rsidRDefault="00881AAE" w:rsidP="005331FD">
      <w:pPr>
        <w:numPr>
          <w:ilvl w:val="0"/>
          <w:numId w:val="16"/>
        </w:numPr>
        <w:overflowPunct/>
        <w:autoSpaceDE/>
        <w:autoSpaceDN/>
        <w:adjustRightInd/>
        <w:spacing w:before="120"/>
        <w:textAlignment w:val="auto"/>
        <w:rPr>
          <w:rFonts w:eastAsia="Calibri" w:cs="Calibri"/>
          <w:color w:val="000000"/>
          <w:sz w:val="22"/>
          <w:szCs w:val="22"/>
          <w:lang w:eastAsia="en-AU"/>
        </w:rPr>
      </w:pPr>
      <w:r w:rsidRPr="00297DF4">
        <w:rPr>
          <w:rFonts w:eastAsia="Calibri" w:cs="Calibri"/>
          <w:color w:val="000000"/>
          <w:sz w:val="22"/>
          <w:szCs w:val="22"/>
        </w:rPr>
        <w:t xml:space="preserve">The completed certifications should be </w:t>
      </w:r>
      <w:r w:rsidR="003D44E2">
        <w:rPr>
          <w:rFonts w:eastAsia="Calibri" w:cs="Calibri"/>
          <w:color w:val="000000"/>
          <w:sz w:val="22"/>
          <w:szCs w:val="22"/>
        </w:rPr>
        <w:t xml:space="preserve">emailed to </w:t>
      </w:r>
      <w:hyperlink r:id="rId37" w:history="1">
        <w:r w:rsidR="005331FD" w:rsidRPr="005331FD">
          <w:rPr>
            <w:rStyle w:val="Hyperlink"/>
            <w:rFonts w:eastAsia="Calibri" w:cs="Calibri"/>
            <w:sz w:val="22"/>
            <w:szCs w:val="22"/>
          </w:rPr>
          <w:t>seapgrants@adelaide.edu.au</w:t>
        </w:r>
      </w:hyperlink>
      <w:r w:rsidR="003D44E2">
        <w:rPr>
          <w:rFonts w:eastAsia="Calibri" w:cs="Calibri"/>
          <w:color w:val="000000"/>
          <w:sz w:val="22"/>
          <w:szCs w:val="22"/>
        </w:rPr>
        <w:t xml:space="preserve"> </w:t>
      </w:r>
      <w:r w:rsidR="00134457" w:rsidRPr="00297DF4">
        <w:rPr>
          <w:rFonts w:eastAsia="Calibri" w:cs="Calibri"/>
          <w:color w:val="000000"/>
          <w:sz w:val="22"/>
          <w:szCs w:val="22"/>
        </w:rPr>
        <w:t>as evidence that the participants will provide the resources that they have agreed to provide</w:t>
      </w:r>
      <w:r w:rsidR="009635B8" w:rsidRPr="00297DF4">
        <w:rPr>
          <w:rFonts w:eastAsia="Calibri" w:cs="Calibri"/>
          <w:color w:val="000000"/>
          <w:sz w:val="22"/>
          <w:szCs w:val="22"/>
        </w:rPr>
        <w:t xml:space="preserve"> in the Proposal</w:t>
      </w:r>
      <w:r w:rsidR="00134457" w:rsidRPr="00297DF4">
        <w:rPr>
          <w:rFonts w:eastAsia="Calibri" w:cs="Calibri"/>
          <w:color w:val="000000"/>
          <w:sz w:val="22"/>
          <w:szCs w:val="22"/>
        </w:rPr>
        <w:t>.</w:t>
      </w:r>
    </w:p>
    <w:p w14:paraId="5F87306F" w14:textId="77777777" w:rsidR="00881AAE" w:rsidRPr="00297DF4" w:rsidRDefault="00881AAE" w:rsidP="00881AAE">
      <w:pPr>
        <w:overflowPunct/>
        <w:autoSpaceDE/>
        <w:autoSpaceDN/>
        <w:adjustRightInd/>
        <w:spacing w:line="276" w:lineRule="auto"/>
        <w:textAlignment w:val="auto"/>
        <w:rPr>
          <w:rFonts w:eastAsia="Calibri"/>
          <w:sz w:val="22"/>
          <w:szCs w:val="22"/>
          <w:lang w:eastAsia="en-AU"/>
        </w:rPr>
      </w:pPr>
    </w:p>
    <w:p w14:paraId="6059EE1C" w14:textId="77777777" w:rsidR="00B06AE1" w:rsidRPr="00297DF4" w:rsidRDefault="00B06AE1" w:rsidP="00B06AE1">
      <w:pPr>
        <w:spacing w:before="60" w:after="60"/>
        <w:rPr>
          <w:b/>
          <w:bCs/>
          <w:sz w:val="22"/>
          <w:szCs w:val="22"/>
        </w:rPr>
      </w:pPr>
      <w:r>
        <w:rPr>
          <w:b/>
          <w:bCs/>
          <w:sz w:val="22"/>
          <w:szCs w:val="22"/>
        </w:rPr>
        <w:t>Note regarding certification for UA staff on Externally-led LIEF bids</w:t>
      </w:r>
    </w:p>
    <w:p w14:paraId="75109590" w14:textId="65FFC9CC" w:rsidR="00B06AE1" w:rsidRPr="00297DF4" w:rsidRDefault="00B06AE1" w:rsidP="005331FD">
      <w:pPr>
        <w:numPr>
          <w:ilvl w:val="0"/>
          <w:numId w:val="1"/>
        </w:numPr>
        <w:spacing w:after="60"/>
        <w:rPr>
          <w:sz w:val="22"/>
          <w:szCs w:val="22"/>
        </w:rPr>
      </w:pPr>
      <w:r w:rsidRPr="00297DF4">
        <w:rPr>
          <w:sz w:val="22"/>
          <w:szCs w:val="22"/>
        </w:rPr>
        <w:t xml:space="preserve">The external Administering Organisation will require the University of Adelaide to provide an Organisational Certification (Written Evidence) confirming the commitments from the University of Adelaide. Research </w:t>
      </w:r>
      <w:r w:rsidR="000F6BFD">
        <w:rPr>
          <w:sz w:val="22"/>
          <w:szCs w:val="22"/>
        </w:rPr>
        <w:t>Services</w:t>
      </w:r>
      <w:r w:rsidR="000F6BFD" w:rsidRPr="00297DF4">
        <w:rPr>
          <w:sz w:val="22"/>
          <w:szCs w:val="22"/>
        </w:rPr>
        <w:t xml:space="preserve"> </w:t>
      </w:r>
      <w:r w:rsidRPr="00297DF4">
        <w:rPr>
          <w:sz w:val="22"/>
          <w:szCs w:val="22"/>
        </w:rPr>
        <w:t xml:space="preserve">will arrange this Organisational Certification. Please provide the following documents to Research </w:t>
      </w:r>
      <w:r w:rsidR="000F6BFD">
        <w:rPr>
          <w:sz w:val="22"/>
          <w:szCs w:val="22"/>
        </w:rPr>
        <w:t>Services</w:t>
      </w:r>
      <w:r w:rsidR="000F6BFD" w:rsidRPr="00297DF4">
        <w:rPr>
          <w:sz w:val="22"/>
          <w:szCs w:val="22"/>
        </w:rPr>
        <w:t xml:space="preserve"> </w:t>
      </w:r>
      <w:r w:rsidRPr="00297DF4">
        <w:rPr>
          <w:sz w:val="22"/>
          <w:szCs w:val="22"/>
        </w:rPr>
        <w:t xml:space="preserve">so that the Organisational Certification can be sent to the Administering Organisation. Send to </w:t>
      </w:r>
      <w:hyperlink r:id="rId38" w:history="1"/>
      <w:hyperlink r:id="rId39" w:history="1">
        <w:r w:rsidR="005331FD" w:rsidRPr="005331FD">
          <w:rPr>
            <w:rStyle w:val="Hyperlink"/>
            <w:sz w:val="22"/>
            <w:szCs w:val="22"/>
          </w:rPr>
          <w:t>seapgrants@adelaide.edu.au</w:t>
        </w:r>
      </w:hyperlink>
      <w:r w:rsidRPr="00297DF4">
        <w:rPr>
          <w:sz w:val="22"/>
          <w:szCs w:val="22"/>
        </w:rPr>
        <w:t>:</w:t>
      </w:r>
    </w:p>
    <w:p w14:paraId="1846BD03" w14:textId="10A774DF" w:rsidR="00B06AE1" w:rsidRPr="00297DF4" w:rsidRDefault="007F0539" w:rsidP="00B06AE1">
      <w:pPr>
        <w:pStyle w:val="ListParagraph"/>
        <w:numPr>
          <w:ilvl w:val="0"/>
          <w:numId w:val="20"/>
        </w:numPr>
        <w:spacing w:after="60"/>
        <w:rPr>
          <w:sz w:val="22"/>
          <w:szCs w:val="22"/>
        </w:rPr>
      </w:pPr>
      <w:r>
        <w:rPr>
          <w:sz w:val="22"/>
          <w:szCs w:val="22"/>
        </w:rPr>
        <w:t>A</w:t>
      </w:r>
      <w:r w:rsidR="00B06AE1" w:rsidRPr="00297DF4">
        <w:rPr>
          <w:sz w:val="22"/>
          <w:szCs w:val="22"/>
        </w:rPr>
        <w:t>n electronic copy</w:t>
      </w:r>
      <w:r w:rsidR="00B06AE1" w:rsidRPr="00297DF4">
        <w:rPr>
          <w:b/>
          <w:sz w:val="22"/>
          <w:szCs w:val="22"/>
        </w:rPr>
        <w:t xml:space="preserve"> </w:t>
      </w:r>
      <w:r w:rsidR="00B06AE1" w:rsidRPr="00297DF4">
        <w:rPr>
          <w:bCs/>
          <w:sz w:val="22"/>
          <w:szCs w:val="22"/>
        </w:rPr>
        <w:t xml:space="preserve">of the complete </w:t>
      </w:r>
      <w:r w:rsidR="00B06AE1" w:rsidRPr="00297DF4">
        <w:rPr>
          <w:sz w:val="22"/>
          <w:szCs w:val="22"/>
        </w:rPr>
        <w:t xml:space="preserve">proposal – the pdf report generated out of RMS (naming convention  </w:t>
      </w:r>
      <w:r w:rsidR="003C3277" w:rsidRPr="00297DF4">
        <w:rPr>
          <w:sz w:val="22"/>
          <w:szCs w:val="22"/>
        </w:rPr>
        <w:t>LE</w:t>
      </w:r>
      <w:r w:rsidR="00D52684">
        <w:rPr>
          <w:sz w:val="22"/>
          <w:szCs w:val="22"/>
        </w:rPr>
        <w:t>21</w:t>
      </w:r>
      <w:r w:rsidR="003C3277" w:rsidRPr="00297DF4">
        <w:rPr>
          <w:sz w:val="22"/>
          <w:szCs w:val="22"/>
        </w:rPr>
        <w:t>01XXXXX</w:t>
      </w:r>
      <w:r w:rsidR="00B06AE1" w:rsidRPr="00297DF4">
        <w:rPr>
          <w:sz w:val="22"/>
          <w:szCs w:val="22"/>
        </w:rPr>
        <w:t>_</w:t>
      </w:r>
      <w:r w:rsidR="00B06AE1">
        <w:rPr>
          <w:sz w:val="22"/>
          <w:szCs w:val="22"/>
        </w:rPr>
        <w:t xml:space="preserve">CI </w:t>
      </w:r>
      <w:r w:rsidR="00B06AE1" w:rsidRPr="00297DF4">
        <w:rPr>
          <w:sz w:val="22"/>
          <w:szCs w:val="22"/>
        </w:rPr>
        <w:t>SURNAME_PROPOSAL.pdf)</w:t>
      </w:r>
    </w:p>
    <w:p w14:paraId="6CCDCDC4" w14:textId="033B366E" w:rsidR="00B06AE1" w:rsidRPr="00297DF4" w:rsidRDefault="007F0539" w:rsidP="00B06AE1">
      <w:pPr>
        <w:pStyle w:val="ListParagraph"/>
        <w:numPr>
          <w:ilvl w:val="0"/>
          <w:numId w:val="20"/>
        </w:numPr>
        <w:spacing w:after="60"/>
        <w:rPr>
          <w:sz w:val="22"/>
          <w:szCs w:val="22"/>
        </w:rPr>
      </w:pPr>
      <w:r>
        <w:rPr>
          <w:sz w:val="22"/>
          <w:szCs w:val="22"/>
        </w:rPr>
        <w:t>F</w:t>
      </w:r>
      <w:r w:rsidR="00B06AE1" w:rsidRPr="00297DF4">
        <w:rPr>
          <w:sz w:val="22"/>
          <w:szCs w:val="22"/>
        </w:rPr>
        <w:t xml:space="preserve">ully-signed Internal Signature Page – </w:t>
      </w:r>
      <w:r w:rsidR="00B06AE1" w:rsidRPr="00297DF4">
        <w:rPr>
          <w:b/>
          <w:i/>
          <w:sz w:val="22"/>
          <w:szCs w:val="22"/>
        </w:rPr>
        <w:t>Appendix 2</w:t>
      </w:r>
      <w:r w:rsidR="00B06AE1" w:rsidRPr="00297DF4">
        <w:rPr>
          <w:sz w:val="22"/>
          <w:szCs w:val="22"/>
        </w:rPr>
        <w:t xml:space="preserve"> - (naming convention  LE</w:t>
      </w:r>
      <w:r w:rsidR="00D52684">
        <w:rPr>
          <w:sz w:val="22"/>
          <w:szCs w:val="22"/>
        </w:rPr>
        <w:t>21</w:t>
      </w:r>
      <w:r w:rsidR="00B06AE1" w:rsidRPr="00297DF4">
        <w:rPr>
          <w:sz w:val="22"/>
          <w:szCs w:val="22"/>
        </w:rPr>
        <w:t>01XXXXX_CI SURNAME_INTERNAL SIGNATURES.pdf)</w:t>
      </w:r>
    </w:p>
    <w:p w14:paraId="2E5BC274" w14:textId="690B4680" w:rsidR="00B06AE1" w:rsidRPr="00297DF4" w:rsidRDefault="00241148" w:rsidP="00B06AE1">
      <w:pPr>
        <w:pStyle w:val="ListParagraph"/>
        <w:numPr>
          <w:ilvl w:val="0"/>
          <w:numId w:val="20"/>
        </w:numPr>
        <w:spacing w:after="60"/>
        <w:rPr>
          <w:sz w:val="22"/>
          <w:szCs w:val="22"/>
        </w:rPr>
      </w:pPr>
      <w:r>
        <w:rPr>
          <w:rFonts w:eastAsia="Calibri" w:cs="Calibri"/>
          <w:color w:val="000000"/>
          <w:sz w:val="22"/>
          <w:szCs w:val="22"/>
          <w:lang w:eastAsia="en-AU"/>
        </w:rPr>
        <w:t xml:space="preserve">Complete </w:t>
      </w:r>
      <w:r w:rsidR="00F36C7C" w:rsidRPr="00297DF4">
        <w:rPr>
          <w:rFonts w:eastAsia="Calibri" w:cs="Calibri"/>
          <w:color w:val="000000"/>
          <w:sz w:val="22"/>
          <w:szCs w:val="22"/>
          <w:lang w:eastAsia="en-AU"/>
        </w:rPr>
        <w:t xml:space="preserve">the </w:t>
      </w:r>
      <w:r w:rsidR="00F36C7C">
        <w:rPr>
          <w:rFonts w:eastAsia="Calibri" w:cs="Calibri"/>
          <w:color w:val="000000"/>
          <w:sz w:val="22"/>
          <w:szCs w:val="22"/>
        </w:rPr>
        <w:t>electronic Research Funding Request (RFR) form</w:t>
      </w:r>
      <w:r>
        <w:rPr>
          <w:rFonts w:eastAsia="Calibri" w:cs="Calibri"/>
          <w:color w:val="000000"/>
          <w:sz w:val="22"/>
          <w:szCs w:val="22"/>
        </w:rPr>
        <w:t xml:space="preserve"> (through </w:t>
      </w:r>
      <w:hyperlink r:id="rId40" w:history="1">
        <w:r w:rsidRPr="00241148">
          <w:rPr>
            <w:rStyle w:val="Hyperlink"/>
            <w:rFonts w:eastAsia="Calibri" w:cs="Calibri"/>
            <w:sz w:val="22"/>
            <w:szCs w:val="22"/>
          </w:rPr>
          <w:t>RME6</w:t>
        </w:r>
      </w:hyperlink>
      <w:r>
        <w:rPr>
          <w:rFonts w:eastAsia="Calibri" w:cs="Calibri"/>
          <w:color w:val="000000"/>
          <w:sz w:val="22"/>
          <w:szCs w:val="22"/>
        </w:rPr>
        <w:t>)</w:t>
      </w:r>
      <w:r w:rsidR="00F36C7C">
        <w:rPr>
          <w:rFonts w:eastAsia="Calibri" w:cs="Calibri"/>
          <w:color w:val="000000"/>
          <w:sz w:val="22"/>
          <w:szCs w:val="22"/>
        </w:rPr>
        <w:t xml:space="preserve"> approved</w:t>
      </w:r>
      <w:r w:rsidR="00F36C7C" w:rsidRPr="00297DF4">
        <w:rPr>
          <w:rFonts w:eastAsia="Calibri" w:cs="Calibri"/>
          <w:color w:val="000000"/>
          <w:sz w:val="22"/>
          <w:szCs w:val="22"/>
          <w:lang w:eastAsia="en-AU"/>
        </w:rPr>
        <w:t xml:space="preserve"> by both the lead CI and their Head of School</w:t>
      </w:r>
      <w:r w:rsidR="00B06AE1" w:rsidRPr="00297DF4">
        <w:rPr>
          <w:sz w:val="22"/>
          <w:szCs w:val="22"/>
        </w:rPr>
        <w:t>)</w:t>
      </w:r>
    </w:p>
    <w:p w14:paraId="113FA580" w14:textId="3650B38D" w:rsidR="00B06AE1" w:rsidRPr="00297DF4" w:rsidRDefault="00B06AE1" w:rsidP="00B06AE1">
      <w:pPr>
        <w:pStyle w:val="BodyText2"/>
        <w:rPr>
          <w:szCs w:val="22"/>
        </w:rPr>
      </w:pPr>
      <w:r w:rsidRPr="00297DF4">
        <w:rPr>
          <w:szCs w:val="22"/>
        </w:rPr>
        <w:t xml:space="preserve">University of Adelaide researchers who are named as Chief Investigators on </w:t>
      </w:r>
      <w:r w:rsidRPr="00297DF4">
        <w:rPr>
          <w:szCs w:val="22"/>
          <w:u w:val="single"/>
        </w:rPr>
        <w:t>any</w:t>
      </w:r>
      <w:r w:rsidRPr="00297DF4">
        <w:rPr>
          <w:szCs w:val="22"/>
        </w:rPr>
        <w:t xml:space="preserve"> LIEF 20</w:t>
      </w:r>
      <w:r w:rsidR="00D52684">
        <w:rPr>
          <w:szCs w:val="22"/>
        </w:rPr>
        <w:t>21</w:t>
      </w:r>
      <w:r w:rsidRPr="00297DF4">
        <w:rPr>
          <w:szCs w:val="22"/>
        </w:rPr>
        <w:t xml:space="preserve"> proposal (regardless of the administering institution) are required to provide a fully-signed </w:t>
      </w:r>
      <w:r w:rsidRPr="00297DF4">
        <w:rPr>
          <w:b/>
          <w:bCs/>
          <w:szCs w:val="22"/>
        </w:rPr>
        <w:t>Internal Signature page</w:t>
      </w:r>
      <w:r w:rsidRPr="00297DF4">
        <w:rPr>
          <w:szCs w:val="22"/>
        </w:rPr>
        <w:t xml:space="preserve"> confirming cash and in-kind contributions from all University of Adelaide sources with the full proposal.</w:t>
      </w:r>
    </w:p>
    <w:p w14:paraId="51BCCC4E" w14:textId="77777777" w:rsidR="00B06AE1" w:rsidRDefault="00B06AE1" w:rsidP="00B06AE1">
      <w:pPr>
        <w:rPr>
          <w:bCs/>
          <w:i/>
          <w:iCs/>
          <w:sz w:val="22"/>
          <w:szCs w:val="22"/>
        </w:rPr>
      </w:pPr>
    </w:p>
    <w:p w14:paraId="52F6BE00" w14:textId="11CAADD8" w:rsidR="00B06AE1" w:rsidRPr="00297DF4" w:rsidRDefault="00B06AE1" w:rsidP="00B06AE1">
      <w:pPr>
        <w:rPr>
          <w:bCs/>
          <w:sz w:val="22"/>
          <w:szCs w:val="22"/>
        </w:rPr>
      </w:pPr>
      <w:r w:rsidRPr="00297DF4">
        <w:rPr>
          <w:bCs/>
          <w:i/>
          <w:iCs/>
          <w:sz w:val="22"/>
          <w:szCs w:val="22"/>
        </w:rPr>
        <w:t>Please note:</w:t>
      </w:r>
      <w:r w:rsidRPr="00297DF4">
        <w:rPr>
          <w:bCs/>
          <w:sz w:val="22"/>
          <w:szCs w:val="22"/>
        </w:rPr>
        <w:t xml:space="preserve"> Research </w:t>
      </w:r>
      <w:r w:rsidR="000F6BFD">
        <w:rPr>
          <w:bCs/>
          <w:sz w:val="22"/>
          <w:szCs w:val="22"/>
        </w:rPr>
        <w:t>Services</w:t>
      </w:r>
      <w:r w:rsidR="000F6BFD" w:rsidRPr="00297DF4">
        <w:rPr>
          <w:bCs/>
          <w:sz w:val="22"/>
          <w:szCs w:val="22"/>
        </w:rPr>
        <w:t xml:space="preserve"> </w:t>
      </w:r>
      <w:r w:rsidRPr="00297DF4">
        <w:rPr>
          <w:bCs/>
          <w:sz w:val="22"/>
          <w:szCs w:val="22"/>
        </w:rPr>
        <w:t xml:space="preserve">will arrange for application certification by the University of Adelaide, provided the fully-signed Internal Signature Page </w:t>
      </w:r>
      <w:r w:rsidR="00241148">
        <w:rPr>
          <w:bCs/>
          <w:sz w:val="22"/>
          <w:szCs w:val="22"/>
        </w:rPr>
        <w:t xml:space="preserve">is provided through submission of a </w:t>
      </w:r>
      <w:r w:rsidR="00241148">
        <w:rPr>
          <w:rFonts w:eastAsia="Calibri" w:cs="Calibri"/>
          <w:color w:val="000000"/>
          <w:sz w:val="22"/>
          <w:szCs w:val="22"/>
        </w:rPr>
        <w:t xml:space="preserve">Research Funding Request (RFR) form (through </w:t>
      </w:r>
      <w:hyperlink r:id="rId41" w:history="1">
        <w:r w:rsidR="00241148" w:rsidRPr="00241148">
          <w:rPr>
            <w:rStyle w:val="Hyperlink"/>
            <w:rFonts w:eastAsia="Calibri" w:cs="Calibri"/>
            <w:sz w:val="22"/>
            <w:szCs w:val="22"/>
          </w:rPr>
          <w:t>RME6</w:t>
        </w:r>
      </w:hyperlink>
      <w:r w:rsidR="00241148">
        <w:rPr>
          <w:rFonts w:eastAsia="Calibri" w:cs="Calibri"/>
          <w:color w:val="000000"/>
          <w:sz w:val="22"/>
          <w:szCs w:val="22"/>
        </w:rPr>
        <w:t>)</w:t>
      </w:r>
      <w:r w:rsidRPr="00297DF4">
        <w:rPr>
          <w:bCs/>
          <w:sz w:val="22"/>
          <w:szCs w:val="22"/>
        </w:rPr>
        <w:t>.</w:t>
      </w:r>
    </w:p>
    <w:p w14:paraId="6A36C86F" w14:textId="77777777" w:rsidR="00B06AE1" w:rsidRDefault="00B06AE1" w:rsidP="00881AAE">
      <w:pPr>
        <w:overflowPunct/>
        <w:autoSpaceDE/>
        <w:autoSpaceDN/>
        <w:adjustRightInd/>
        <w:spacing w:line="276" w:lineRule="auto"/>
        <w:textAlignment w:val="auto"/>
        <w:rPr>
          <w:rFonts w:eastAsia="Calibri"/>
          <w:sz w:val="22"/>
          <w:szCs w:val="22"/>
          <w:lang w:eastAsia="en-AU"/>
        </w:rPr>
      </w:pPr>
    </w:p>
    <w:p w14:paraId="52B442F5" w14:textId="04A7A7BF" w:rsidR="00881AAE" w:rsidRDefault="00881AAE" w:rsidP="00881AAE">
      <w:pPr>
        <w:overflowPunct/>
        <w:autoSpaceDE/>
        <w:autoSpaceDN/>
        <w:adjustRightInd/>
        <w:spacing w:line="276" w:lineRule="auto"/>
        <w:textAlignment w:val="auto"/>
        <w:rPr>
          <w:rFonts w:eastAsia="Calibri"/>
          <w:color w:val="0000FF"/>
          <w:sz w:val="22"/>
          <w:szCs w:val="22"/>
          <w:u w:val="single"/>
          <w:lang w:eastAsia="en-AU"/>
        </w:rPr>
      </w:pPr>
      <w:r w:rsidRPr="00297DF4">
        <w:rPr>
          <w:rFonts w:eastAsia="Calibri"/>
          <w:sz w:val="22"/>
          <w:szCs w:val="22"/>
          <w:lang w:eastAsia="en-AU"/>
        </w:rPr>
        <w:t xml:space="preserve">If you have any further queries about this process, please send a query to: </w:t>
      </w:r>
      <w:hyperlink r:id="rId42" w:history="1">
        <w:r w:rsidR="005331FD" w:rsidRPr="005331FD">
          <w:rPr>
            <w:rStyle w:val="Hyperlink"/>
            <w:rFonts w:eastAsia="Calibri"/>
            <w:sz w:val="22"/>
            <w:szCs w:val="22"/>
            <w:lang w:eastAsia="en-AU"/>
          </w:rPr>
          <w:t>seapgrants@adelaide.edu.au</w:t>
        </w:r>
      </w:hyperlink>
    </w:p>
    <w:p w14:paraId="1C59F4EA" w14:textId="77777777" w:rsidR="00B06AE1" w:rsidRPr="00297DF4" w:rsidRDefault="00B06AE1" w:rsidP="00881AAE">
      <w:pPr>
        <w:overflowPunct/>
        <w:autoSpaceDE/>
        <w:autoSpaceDN/>
        <w:adjustRightInd/>
        <w:spacing w:line="276" w:lineRule="auto"/>
        <w:textAlignment w:val="auto"/>
        <w:rPr>
          <w:rFonts w:eastAsia="Calibri"/>
          <w:sz w:val="22"/>
          <w:szCs w:val="22"/>
          <w:lang w:eastAsia="en-AU"/>
        </w:rPr>
      </w:pPr>
    </w:p>
    <w:p w14:paraId="421583C2" w14:textId="77777777" w:rsidR="00134457" w:rsidRPr="00297DF4" w:rsidRDefault="00134457">
      <w:pPr>
        <w:overflowPunct/>
        <w:autoSpaceDE/>
        <w:autoSpaceDN/>
        <w:adjustRightInd/>
        <w:textAlignment w:val="auto"/>
        <w:rPr>
          <w:rFonts w:cs="Arial"/>
          <w:noProof/>
          <w:sz w:val="22"/>
          <w:szCs w:val="22"/>
          <w:lang w:eastAsia="en-AU"/>
        </w:rPr>
      </w:pPr>
      <w:r w:rsidRPr="00297DF4">
        <w:rPr>
          <w:rFonts w:cs="Arial"/>
          <w:noProof/>
          <w:sz w:val="22"/>
          <w:szCs w:val="22"/>
          <w:lang w:eastAsia="en-AU"/>
        </w:rPr>
        <w:lastRenderedPageBreak/>
        <w:br w:type="page"/>
      </w:r>
    </w:p>
    <w:p w14:paraId="4E6C7FA5" w14:textId="46A04355" w:rsidR="00134457" w:rsidRPr="00297DF4" w:rsidRDefault="00134457" w:rsidP="009635B8">
      <w:pPr>
        <w:pStyle w:val="Header"/>
        <w:ind w:left="720"/>
        <w:jc w:val="right"/>
        <w:rPr>
          <w:rFonts w:cs="Calibri"/>
        </w:rPr>
      </w:pPr>
      <w:r w:rsidRPr="00297DF4">
        <w:rPr>
          <w:rFonts w:cs="Calibri"/>
          <w:b/>
          <w:bCs/>
        </w:rPr>
        <w:lastRenderedPageBreak/>
        <w:t>PROJECT ID: LE</w:t>
      </w:r>
      <w:r w:rsidR="00D52684">
        <w:rPr>
          <w:rFonts w:cs="Calibri"/>
          <w:b/>
          <w:bCs/>
        </w:rPr>
        <w:t>21</w:t>
      </w:r>
      <w:r w:rsidRPr="00297DF4">
        <w:rPr>
          <w:rFonts w:cs="Calibri"/>
          <w:b/>
          <w:bCs/>
        </w:rPr>
        <w:t xml:space="preserve"> ____________</w:t>
      </w:r>
    </w:p>
    <w:p w14:paraId="3369B270" w14:textId="77777777" w:rsidR="00134457" w:rsidRPr="00297DF4" w:rsidRDefault="00134457" w:rsidP="00134457">
      <w:pPr>
        <w:rPr>
          <w:rFonts w:cs="Calibri"/>
          <w:b/>
          <w:bCs/>
          <w:sz w:val="22"/>
        </w:rPr>
      </w:pPr>
    </w:p>
    <w:p w14:paraId="78EF2FD3" w14:textId="77777777" w:rsidR="00134457" w:rsidRPr="00297DF4" w:rsidRDefault="00134457" w:rsidP="00134457">
      <w:pPr>
        <w:rPr>
          <w:rFonts w:cs="Calibri"/>
          <w:b/>
          <w:bCs/>
          <w:sz w:val="22"/>
        </w:rPr>
      </w:pPr>
      <w:r w:rsidRPr="00297DF4">
        <w:rPr>
          <w:rFonts w:cs="Calibri"/>
          <w:b/>
          <w:bCs/>
          <w:sz w:val="22"/>
        </w:rPr>
        <w:t xml:space="preserve">WRITTEN EVIDENCE FOR LINKAGE INFRASTRUCTURE, EQUIPMENT AND FACILITIES </w:t>
      </w:r>
    </w:p>
    <w:p w14:paraId="0B0ABA40" w14:textId="77777777" w:rsidR="00134457" w:rsidRPr="00297DF4" w:rsidRDefault="00134457" w:rsidP="00134457">
      <w:pPr>
        <w:rPr>
          <w:rFonts w:cs="Calibri"/>
          <w:b/>
          <w:bCs/>
          <w:sz w:val="22"/>
        </w:rPr>
      </w:pPr>
      <w:r w:rsidRPr="00297DF4">
        <w:rPr>
          <w:rFonts w:cs="Calibri"/>
          <w:b/>
          <w:bCs/>
          <w:sz w:val="22"/>
        </w:rPr>
        <w:t>(For evidence of agreement from Proposal Participants and Organisations)</w:t>
      </w:r>
    </w:p>
    <w:p w14:paraId="3597E1D2" w14:textId="77777777" w:rsidR="00134457" w:rsidRPr="00297DF4" w:rsidRDefault="00134457" w:rsidP="00134457">
      <w:pPr>
        <w:jc w:val="both"/>
        <w:rPr>
          <w:rFonts w:cs="Calibri"/>
          <w:color w:val="000000"/>
          <w:sz w:val="22"/>
        </w:rPr>
      </w:pPr>
    </w:p>
    <w:p w14:paraId="23804D7B" w14:textId="36A65FCC" w:rsidR="00134457" w:rsidRPr="00297DF4" w:rsidRDefault="00FD3A50" w:rsidP="00FD3A50">
      <w:pPr>
        <w:jc w:val="both"/>
        <w:rPr>
          <w:rFonts w:cs="Calibri"/>
          <w:color w:val="000000"/>
          <w:sz w:val="22"/>
        </w:rPr>
      </w:pPr>
      <w:r w:rsidRPr="00FD3A50">
        <w:rPr>
          <w:rFonts w:cs="Calibri"/>
          <w:color w:val="000000"/>
          <w:sz w:val="22"/>
        </w:rPr>
        <w:t>The Administering Organisation is required to obtain written evidence of all the relevant persons and organisations necessary to allow the proposed project to proceed as specified in the</w:t>
      </w:r>
      <w:r>
        <w:rPr>
          <w:rFonts w:cs="Calibri"/>
          <w:color w:val="000000"/>
          <w:sz w:val="22"/>
        </w:rPr>
        <w:t xml:space="preserve"> </w:t>
      </w:r>
      <w:r w:rsidR="007058C6">
        <w:rPr>
          <w:rFonts w:cs="Calibri"/>
          <w:color w:val="000000"/>
          <w:sz w:val="22"/>
        </w:rPr>
        <w:t xml:space="preserve">ARC Linkage Program </w:t>
      </w:r>
      <w:r w:rsidR="00E17B1D">
        <w:rPr>
          <w:rFonts w:cs="Calibri"/>
          <w:color w:val="000000"/>
          <w:sz w:val="22"/>
        </w:rPr>
        <w:t>Grant Guidelines</w:t>
      </w:r>
      <w:r w:rsidR="007058C6">
        <w:rPr>
          <w:rFonts w:cs="Calibri"/>
          <w:color w:val="000000"/>
          <w:sz w:val="22"/>
        </w:rPr>
        <w:t xml:space="preserve">. </w:t>
      </w:r>
      <w:r w:rsidR="00134457" w:rsidRPr="00297DF4">
        <w:rPr>
          <w:rFonts w:cs="Calibri"/>
          <w:color w:val="000000"/>
          <w:sz w:val="22"/>
        </w:rPr>
        <w:t>The written evidence must be retained by the Administering Organisation.</w:t>
      </w:r>
    </w:p>
    <w:p w14:paraId="0C292906" w14:textId="77777777" w:rsidR="00134457" w:rsidRPr="00297DF4" w:rsidRDefault="00134457" w:rsidP="00134457">
      <w:pPr>
        <w:jc w:val="both"/>
        <w:rPr>
          <w:rFonts w:cs="Calibri"/>
          <w:bCs/>
          <w:sz w:val="22"/>
        </w:rPr>
      </w:pPr>
    </w:p>
    <w:p w14:paraId="22178DA5" w14:textId="77777777" w:rsidR="00134457" w:rsidRPr="00297DF4" w:rsidRDefault="00134457" w:rsidP="00134457">
      <w:pPr>
        <w:jc w:val="both"/>
        <w:rPr>
          <w:rFonts w:cs="Calibri"/>
          <w:b/>
          <w:bCs/>
          <w:sz w:val="22"/>
        </w:rPr>
      </w:pPr>
      <w:r w:rsidRPr="00297DF4">
        <w:rPr>
          <w:rFonts w:cs="Calibri"/>
          <w:b/>
          <w:bCs/>
          <w:sz w:val="22"/>
        </w:rPr>
        <w:t xml:space="preserve">Certification by </w:t>
      </w:r>
      <w:r w:rsidRPr="00297DF4">
        <w:rPr>
          <w:rFonts w:cs="Calibri"/>
          <w:b/>
          <w:bCs/>
          <w:sz w:val="22"/>
          <w:u w:val="single"/>
        </w:rPr>
        <w:t>Chief/Partner Investigators</w:t>
      </w:r>
    </w:p>
    <w:p w14:paraId="7CA1AAD6" w14:textId="77777777" w:rsidR="00134457" w:rsidRPr="00297DF4" w:rsidRDefault="00134457" w:rsidP="00134457">
      <w:pPr>
        <w:jc w:val="both"/>
        <w:rPr>
          <w:rFonts w:cs="Calibri"/>
          <w:sz w:val="22"/>
        </w:rPr>
      </w:pPr>
      <w:r w:rsidRPr="00297DF4">
        <w:rPr>
          <w:rFonts w:cs="Calibri"/>
          <w:sz w:val="22"/>
        </w:rPr>
        <w:t>I certify that:</w:t>
      </w:r>
    </w:p>
    <w:p w14:paraId="6123C0E9" w14:textId="77777777" w:rsidR="00134457" w:rsidRPr="00297DF4" w:rsidRDefault="00134457" w:rsidP="00134457">
      <w:pPr>
        <w:widowControl w:val="0"/>
        <w:numPr>
          <w:ilvl w:val="0"/>
          <w:numId w:val="17"/>
        </w:numPr>
        <w:ind w:left="567" w:hanging="567"/>
        <w:jc w:val="both"/>
        <w:rPr>
          <w:rFonts w:cs="Calibri"/>
          <w:sz w:val="22"/>
        </w:rPr>
      </w:pPr>
      <w:r w:rsidRPr="00297DF4">
        <w:rPr>
          <w:rFonts w:cs="Calibri"/>
          <w:sz w:val="22"/>
        </w:rPr>
        <w:t>all the details on this Proposal are true and complete;</w:t>
      </w:r>
    </w:p>
    <w:p w14:paraId="33AC9D83" w14:textId="27B5DF5D" w:rsidR="00134457" w:rsidRPr="00297DF4" w:rsidRDefault="00134457" w:rsidP="00134457">
      <w:pPr>
        <w:widowControl w:val="0"/>
        <w:numPr>
          <w:ilvl w:val="0"/>
          <w:numId w:val="17"/>
        </w:numPr>
        <w:ind w:left="567" w:hanging="567"/>
        <w:jc w:val="both"/>
        <w:rPr>
          <w:rFonts w:cs="Calibri"/>
          <w:sz w:val="22"/>
        </w:rPr>
      </w:pPr>
      <w:r w:rsidRPr="00297DF4">
        <w:rPr>
          <w:rFonts w:cs="Calibri"/>
          <w:sz w:val="22"/>
        </w:rPr>
        <w:t xml:space="preserve">proper inquiries have been made and I am satisfied that I meet the eligibility criteria as specified in the </w:t>
      </w:r>
      <w:r w:rsidR="00E17B1D">
        <w:rPr>
          <w:rFonts w:cs="Calibri"/>
          <w:sz w:val="22"/>
        </w:rPr>
        <w:t>Grant Guidelines</w:t>
      </w:r>
      <w:r w:rsidRPr="00297DF4">
        <w:rPr>
          <w:rFonts w:cs="Calibri"/>
          <w:sz w:val="22"/>
        </w:rPr>
        <w:t>;</w:t>
      </w:r>
    </w:p>
    <w:p w14:paraId="00236F87" w14:textId="77777777" w:rsidR="00957166" w:rsidRPr="00957166" w:rsidRDefault="00957166" w:rsidP="00012B89">
      <w:pPr>
        <w:widowControl w:val="0"/>
        <w:numPr>
          <w:ilvl w:val="0"/>
          <w:numId w:val="17"/>
        </w:numPr>
        <w:ind w:left="567" w:hanging="567"/>
        <w:jc w:val="both"/>
        <w:rPr>
          <w:rFonts w:cs="Calibri"/>
          <w:bCs/>
          <w:sz w:val="22"/>
        </w:rPr>
      </w:pPr>
      <w:r w:rsidRPr="00957166">
        <w:rPr>
          <w:rFonts w:cs="Calibri"/>
          <w:bCs/>
          <w:sz w:val="22"/>
        </w:rPr>
        <w:t>as a participant listed on the proposal I have responsibility for the authorship and intellectual content of this proposal, and have appropriately cited sources and acknowledged significant contributions where relevant;</w:t>
      </w:r>
    </w:p>
    <w:p w14:paraId="6A7A45B6" w14:textId="00EF89EF" w:rsidR="00134457" w:rsidRPr="00297DF4" w:rsidRDefault="00134457" w:rsidP="00134457">
      <w:pPr>
        <w:widowControl w:val="0"/>
        <w:numPr>
          <w:ilvl w:val="0"/>
          <w:numId w:val="17"/>
        </w:numPr>
        <w:ind w:left="567" w:hanging="567"/>
        <w:jc w:val="both"/>
        <w:rPr>
          <w:rFonts w:cs="Calibri"/>
          <w:b/>
          <w:bCs/>
          <w:sz w:val="22"/>
        </w:rPr>
      </w:pPr>
      <w:r w:rsidRPr="00297DF4">
        <w:rPr>
          <w:rFonts w:cs="Calibri"/>
          <w:sz w:val="22"/>
        </w:rPr>
        <w:t xml:space="preserve">I have complied with the </w:t>
      </w:r>
      <w:r w:rsidR="00E17B1D">
        <w:rPr>
          <w:rFonts w:cs="Calibri"/>
          <w:sz w:val="22"/>
        </w:rPr>
        <w:t>Grant Guidelines</w:t>
      </w:r>
      <w:r w:rsidRPr="00297DF4">
        <w:rPr>
          <w:rFonts w:cs="Calibri"/>
          <w:i/>
          <w:iCs/>
          <w:sz w:val="22"/>
        </w:rPr>
        <w:t xml:space="preserve">, </w:t>
      </w:r>
      <w:r w:rsidRPr="00297DF4">
        <w:rPr>
          <w:rFonts w:cs="Calibri"/>
          <w:iCs/>
          <w:sz w:val="22"/>
        </w:rPr>
        <w:t xml:space="preserve">and if the Proposal is successful I agree to abide by the terms of the </w:t>
      </w:r>
      <w:r w:rsidRPr="00297DF4">
        <w:rPr>
          <w:rFonts w:cs="Calibri"/>
          <w:i/>
          <w:sz w:val="22"/>
        </w:rPr>
        <w:t xml:space="preserve">Linkage Infrastructure, Equipment and Facilities Funding Agreement for funding commencing </w:t>
      </w:r>
      <w:r w:rsidRPr="00297DF4">
        <w:rPr>
          <w:rFonts w:cs="Calibri"/>
          <w:i/>
          <w:iCs/>
          <w:sz w:val="22"/>
        </w:rPr>
        <w:t xml:space="preserve">in </w:t>
      </w:r>
      <w:r w:rsidR="007058C6">
        <w:rPr>
          <w:rFonts w:cs="Calibri"/>
          <w:i/>
          <w:iCs/>
          <w:sz w:val="22"/>
        </w:rPr>
        <w:t>202</w:t>
      </w:r>
      <w:r w:rsidR="00D52684">
        <w:rPr>
          <w:rFonts w:cs="Calibri"/>
          <w:i/>
          <w:iCs/>
          <w:sz w:val="22"/>
        </w:rPr>
        <w:t>1</w:t>
      </w:r>
      <w:r w:rsidRPr="00297DF4">
        <w:rPr>
          <w:rFonts w:cs="Calibri"/>
          <w:iCs/>
          <w:sz w:val="22"/>
        </w:rPr>
        <w:t>;</w:t>
      </w:r>
    </w:p>
    <w:p w14:paraId="6FD155BF" w14:textId="77777777" w:rsidR="00134457" w:rsidRPr="00297DF4" w:rsidRDefault="00134457" w:rsidP="00134457">
      <w:pPr>
        <w:widowControl w:val="0"/>
        <w:numPr>
          <w:ilvl w:val="0"/>
          <w:numId w:val="17"/>
        </w:numPr>
        <w:ind w:left="567" w:hanging="567"/>
        <w:jc w:val="both"/>
        <w:rPr>
          <w:rFonts w:cs="Calibri"/>
          <w:b/>
          <w:bCs/>
          <w:sz w:val="22"/>
        </w:rPr>
      </w:pPr>
      <w:r w:rsidRPr="00297DF4">
        <w:rPr>
          <w:rFonts w:cs="Calibri"/>
          <w:sz w:val="22"/>
        </w:rPr>
        <w:t>I understand and agree that all statutory requirements must be met before the proposed research can commence;</w:t>
      </w:r>
    </w:p>
    <w:p w14:paraId="4CD36790" w14:textId="77777777" w:rsidR="00134457" w:rsidRPr="00297DF4" w:rsidRDefault="00134457" w:rsidP="00134457">
      <w:pPr>
        <w:widowControl w:val="0"/>
        <w:numPr>
          <w:ilvl w:val="0"/>
          <w:numId w:val="17"/>
        </w:numPr>
        <w:ind w:left="567" w:hanging="567"/>
        <w:jc w:val="both"/>
        <w:rPr>
          <w:rFonts w:cs="Calibri"/>
          <w:b/>
          <w:bCs/>
          <w:sz w:val="22"/>
        </w:rPr>
      </w:pPr>
      <w:r w:rsidRPr="00297DF4">
        <w:rPr>
          <w:rFonts w:cs="Calibri"/>
          <w:sz w:val="22"/>
        </w:rPr>
        <w:t>I have notified the Administering Organisation of any actual or potential conflicts of interest I may have in relation to the Proposal and I undertake that, if the Proposal is successful, I will notify the Administering Organisation of any conflicts of interest which arise subsequent to the submission of the Proposal; and</w:t>
      </w:r>
    </w:p>
    <w:p w14:paraId="6538DDCC" w14:textId="77777777" w:rsidR="00134457" w:rsidRPr="00297DF4" w:rsidRDefault="00134457" w:rsidP="00134457">
      <w:pPr>
        <w:widowControl w:val="0"/>
        <w:numPr>
          <w:ilvl w:val="0"/>
          <w:numId w:val="17"/>
        </w:numPr>
        <w:ind w:left="567" w:hanging="567"/>
        <w:jc w:val="both"/>
        <w:rPr>
          <w:rFonts w:cs="Calibri"/>
          <w:b/>
          <w:bCs/>
          <w:sz w:val="22"/>
        </w:rPr>
      </w:pPr>
      <w:r w:rsidRPr="00297DF4">
        <w:rPr>
          <w:rFonts w:cs="Calibri"/>
          <w:sz w:val="22"/>
        </w:rPr>
        <w:t>I will notify the Administering Organisation if there are any changes in my circumstances which may impact on my eligibility to participate in, or ability to perform, the project subsequent to the submission of this Proposal.</w:t>
      </w:r>
    </w:p>
    <w:p w14:paraId="51A1B6D2" w14:textId="77777777" w:rsidR="00134457" w:rsidRPr="00297DF4" w:rsidRDefault="00134457" w:rsidP="00957166">
      <w:pPr>
        <w:tabs>
          <w:tab w:val="left" w:pos="284"/>
        </w:tabs>
        <w:spacing w:before="120"/>
        <w:ind w:left="284" w:hanging="284"/>
        <w:jc w:val="both"/>
        <w:rPr>
          <w:rFonts w:cs="Calibri"/>
          <w:sz w:val="22"/>
        </w:rPr>
      </w:pPr>
      <w:r w:rsidRPr="00297DF4">
        <w:rPr>
          <w:rFonts w:cs="Calibri"/>
          <w:sz w:val="22"/>
        </w:rPr>
        <w:t>In participating in this Proposal, I consent to:</w:t>
      </w:r>
    </w:p>
    <w:p w14:paraId="43EF7CB7" w14:textId="77777777" w:rsidR="00134457" w:rsidRPr="00297DF4" w:rsidRDefault="00134457" w:rsidP="00134457">
      <w:pPr>
        <w:widowControl w:val="0"/>
        <w:numPr>
          <w:ilvl w:val="0"/>
          <w:numId w:val="18"/>
        </w:numPr>
        <w:ind w:left="567" w:hanging="567"/>
        <w:jc w:val="both"/>
        <w:rPr>
          <w:rFonts w:cs="Calibri"/>
          <w:sz w:val="22"/>
        </w:rPr>
      </w:pPr>
      <w:r w:rsidRPr="00297DF4">
        <w:rPr>
          <w:rFonts w:cs="Calibri"/>
          <w:sz w:val="22"/>
        </w:rPr>
        <w:t>this Proposal being referred under confidentiality conditions to third parties, who will remain anonymous, for evaluation or assessment purposes; and</w:t>
      </w:r>
    </w:p>
    <w:p w14:paraId="55905DEF" w14:textId="77777777" w:rsidR="00134457" w:rsidRPr="00297DF4" w:rsidRDefault="00134457" w:rsidP="00134457">
      <w:pPr>
        <w:widowControl w:val="0"/>
        <w:numPr>
          <w:ilvl w:val="0"/>
          <w:numId w:val="18"/>
        </w:numPr>
        <w:ind w:left="567" w:hanging="567"/>
        <w:jc w:val="both"/>
        <w:rPr>
          <w:rFonts w:cs="Calibri"/>
          <w:sz w:val="22"/>
        </w:rPr>
      </w:pPr>
      <w:proofErr w:type="gramStart"/>
      <w:r w:rsidRPr="00297DF4">
        <w:rPr>
          <w:rFonts w:cs="Calibri"/>
          <w:sz w:val="22"/>
        </w:rPr>
        <w:t>the</w:t>
      </w:r>
      <w:proofErr w:type="gramEnd"/>
      <w:r w:rsidRPr="00297DF4">
        <w:rPr>
          <w:rFonts w:cs="Calibri"/>
          <w:sz w:val="22"/>
        </w:rPr>
        <w:t xml:space="preserve"> ARC copying, modifying and otherwise dealing with information contained in the Proposal, for the purpose of conducting the funding round.</w:t>
      </w:r>
    </w:p>
    <w:p w14:paraId="1E70716B" w14:textId="77777777" w:rsidR="00134457" w:rsidRPr="00297DF4" w:rsidRDefault="00134457" w:rsidP="00134457">
      <w:pPr>
        <w:rPr>
          <w:rFonts w:cs="Calibri"/>
          <w:sz w:val="22"/>
        </w:rPr>
      </w:pPr>
    </w:p>
    <w:p w14:paraId="5ABBD64F" w14:textId="77777777" w:rsidR="00134457" w:rsidRPr="00297DF4" w:rsidRDefault="00134457" w:rsidP="00134457">
      <w:pPr>
        <w:rPr>
          <w:rFonts w:cs="Calibri"/>
          <w:b/>
          <w:bCs/>
          <w:sz w:val="22"/>
        </w:rPr>
      </w:pPr>
      <w:r w:rsidRPr="00297DF4">
        <w:rPr>
          <w:rFonts w:cs="Calibri"/>
          <w:b/>
          <w:bCs/>
          <w:sz w:val="22"/>
        </w:rPr>
        <w:t xml:space="preserve">Certification by </w:t>
      </w:r>
      <w:r w:rsidRPr="00297DF4">
        <w:rPr>
          <w:rFonts w:cs="Calibri"/>
          <w:b/>
          <w:bCs/>
          <w:sz w:val="22"/>
          <w:u w:val="single"/>
        </w:rPr>
        <w:t>Organisations (other than the Administering Organisation) contributing to the project (DVCR, CEO or delegate)</w:t>
      </w:r>
    </w:p>
    <w:p w14:paraId="731976A1" w14:textId="77777777" w:rsidR="00134457" w:rsidRPr="00297DF4" w:rsidRDefault="00134457" w:rsidP="00957166">
      <w:pPr>
        <w:tabs>
          <w:tab w:val="left" w:pos="4111"/>
        </w:tabs>
        <w:spacing w:before="120"/>
        <w:rPr>
          <w:rFonts w:cs="Calibri"/>
          <w:sz w:val="22"/>
        </w:rPr>
      </w:pPr>
      <w:r w:rsidRPr="00297DF4">
        <w:rPr>
          <w:rFonts w:cs="Calibri"/>
          <w:sz w:val="22"/>
        </w:rPr>
        <w:t>I certify that:</w:t>
      </w:r>
    </w:p>
    <w:p w14:paraId="32E8E7D7" w14:textId="77777777" w:rsidR="00134457" w:rsidRPr="00297DF4" w:rsidRDefault="00134457" w:rsidP="00134457">
      <w:pPr>
        <w:widowControl w:val="0"/>
        <w:numPr>
          <w:ilvl w:val="0"/>
          <w:numId w:val="19"/>
        </w:numPr>
        <w:tabs>
          <w:tab w:val="left" w:pos="4111"/>
        </w:tabs>
        <w:rPr>
          <w:rFonts w:cs="Calibri"/>
          <w:sz w:val="22"/>
        </w:rPr>
      </w:pPr>
      <w:r w:rsidRPr="00297DF4">
        <w:rPr>
          <w:rFonts w:cs="Calibri"/>
          <w:sz w:val="22"/>
        </w:rPr>
        <w:t>my organisation supports the Proposal and will contribute the resources outlined in the Proposal; and</w:t>
      </w:r>
    </w:p>
    <w:p w14:paraId="2C12E592" w14:textId="7C428CBA" w:rsidR="00134457" w:rsidRPr="00297DF4" w:rsidRDefault="00134457" w:rsidP="00134457">
      <w:pPr>
        <w:widowControl w:val="0"/>
        <w:numPr>
          <w:ilvl w:val="0"/>
          <w:numId w:val="19"/>
        </w:numPr>
        <w:tabs>
          <w:tab w:val="left" w:pos="4111"/>
        </w:tabs>
        <w:rPr>
          <w:rFonts w:cs="Calibri"/>
          <w:i/>
          <w:iCs/>
          <w:sz w:val="22"/>
        </w:rPr>
      </w:pPr>
      <w:r w:rsidRPr="00297DF4">
        <w:rPr>
          <w:rFonts w:cs="Calibri"/>
          <w:sz w:val="22"/>
        </w:rPr>
        <w:t xml:space="preserve">I have complied with the </w:t>
      </w:r>
      <w:r w:rsidR="00E17B1D">
        <w:rPr>
          <w:rFonts w:cs="Calibri"/>
          <w:sz w:val="22"/>
        </w:rPr>
        <w:t>Grant Guidelines</w:t>
      </w:r>
      <w:r w:rsidRPr="00297DF4">
        <w:rPr>
          <w:rFonts w:cs="Calibri"/>
          <w:i/>
          <w:iCs/>
          <w:sz w:val="22"/>
        </w:rPr>
        <w:t xml:space="preserve">, </w:t>
      </w:r>
      <w:r w:rsidRPr="00297DF4">
        <w:rPr>
          <w:rFonts w:cs="Calibri"/>
          <w:iCs/>
          <w:sz w:val="22"/>
        </w:rPr>
        <w:t xml:space="preserve">and if the Proposal is successful I agree to abide by the terms of </w:t>
      </w:r>
      <w:r w:rsidRPr="00297DF4">
        <w:rPr>
          <w:rFonts w:cs="Calibri"/>
          <w:i/>
          <w:sz w:val="22"/>
        </w:rPr>
        <w:t xml:space="preserve">Linkage Infrastructure, Equipment and Facilities Funding Agreement for funding commencing </w:t>
      </w:r>
      <w:r w:rsidRPr="00297DF4">
        <w:rPr>
          <w:rFonts w:cs="Calibri"/>
          <w:i/>
          <w:iCs/>
          <w:sz w:val="22"/>
        </w:rPr>
        <w:t xml:space="preserve">in </w:t>
      </w:r>
      <w:r w:rsidR="007058C6">
        <w:rPr>
          <w:rFonts w:cs="Calibri"/>
          <w:i/>
          <w:iCs/>
          <w:sz w:val="22"/>
        </w:rPr>
        <w:t>202</w:t>
      </w:r>
      <w:r w:rsidR="00D52684">
        <w:rPr>
          <w:rFonts w:cs="Calibri"/>
          <w:i/>
          <w:iCs/>
          <w:sz w:val="22"/>
        </w:rPr>
        <w:t>1</w:t>
      </w:r>
      <w:r w:rsidRPr="00297DF4">
        <w:rPr>
          <w:rFonts w:cs="Calibri"/>
          <w:iCs/>
          <w:sz w:val="22"/>
        </w:rPr>
        <w:t>.</w:t>
      </w:r>
    </w:p>
    <w:p w14:paraId="6BFDC9EF" w14:textId="77777777" w:rsidR="00134457" w:rsidRPr="00297DF4" w:rsidRDefault="00134457" w:rsidP="003D44E2">
      <w:pPr>
        <w:spacing w:before="120"/>
        <w:rPr>
          <w:rFonts w:cs="Calibri"/>
          <w:b/>
          <w:bCs/>
          <w:sz w:val="22"/>
        </w:rPr>
      </w:pPr>
      <w:r w:rsidRPr="00297DF4">
        <w:rPr>
          <w:rFonts w:cs="Calibri"/>
          <w:b/>
          <w:bCs/>
          <w:sz w:val="22"/>
        </w:rPr>
        <w:t xml:space="preserve">In the section below, for each Participant </w:t>
      </w:r>
      <w:r w:rsidR="003D44E2">
        <w:rPr>
          <w:rFonts w:cs="Calibri"/>
          <w:b/>
          <w:bCs/>
          <w:sz w:val="22"/>
        </w:rPr>
        <w:t>or</w:t>
      </w:r>
      <w:r w:rsidRPr="00297DF4">
        <w:rPr>
          <w:rFonts w:cs="Calibri"/>
          <w:b/>
          <w:bCs/>
          <w:sz w:val="22"/>
        </w:rPr>
        <w:t xml:space="preserve"> Organisation please obtain the Signature(s) of Chief/Partner Investigators/Organisation DVCR/CEO or delegate OR attach written evidence of agreement. This written evidence needs to be </w:t>
      </w:r>
      <w:r w:rsidRPr="00297DF4">
        <w:rPr>
          <w:rFonts w:cs="Calibri"/>
          <w:b/>
          <w:sz w:val="22"/>
        </w:rPr>
        <w:t>firsthand confirmation in written form (for example, handwritten or electronic letters or emails).</w:t>
      </w:r>
    </w:p>
    <w:p w14:paraId="0238C300" w14:textId="77777777" w:rsidR="00134457" w:rsidRPr="00297DF4" w:rsidRDefault="00134457" w:rsidP="003D44E2">
      <w:pPr>
        <w:tabs>
          <w:tab w:val="left" w:pos="4536"/>
          <w:tab w:val="left" w:pos="7655"/>
        </w:tabs>
        <w:spacing w:before="120"/>
        <w:rPr>
          <w:rFonts w:cs="Calibri"/>
          <w:bCs/>
          <w:sz w:val="18"/>
          <w:szCs w:val="19"/>
        </w:rPr>
      </w:pPr>
      <w:r w:rsidRPr="00297DF4">
        <w:rPr>
          <w:rFonts w:cs="Calibri"/>
          <w:bCs/>
          <w:sz w:val="18"/>
          <w:szCs w:val="19"/>
        </w:rPr>
        <w:t xml:space="preserve">Please tick one box: </w:t>
      </w:r>
      <w:r w:rsidRPr="00297DF4">
        <w:rPr>
          <w:rFonts w:cs="Calibri"/>
          <w:b/>
          <w:bCs/>
          <w:sz w:val="22"/>
        </w:rPr>
        <w:fldChar w:fldCharType="begin">
          <w:ffData>
            <w:name w:val="Check3"/>
            <w:enabled/>
            <w:calcOnExit w:val="0"/>
            <w:checkBox>
              <w:sizeAuto/>
              <w:default w:val="0"/>
            </w:checkBox>
          </w:ffData>
        </w:fldChar>
      </w:r>
      <w:r w:rsidRPr="00297DF4">
        <w:rPr>
          <w:rFonts w:cs="Calibri"/>
          <w:b/>
          <w:bCs/>
          <w:sz w:val="22"/>
        </w:rPr>
        <w:instrText xml:space="preserve"> FORMCHECKBOX </w:instrText>
      </w:r>
      <w:r w:rsidR="00B54045">
        <w:rPr>
          <w:rFonts w:cs="Calibri"/>
          <w:b/>
          <w:bCs/>
          <w:sz w:val="22"/>
        </w:rPr>
      </w:r>
      <w:r w:rsidR="00B54045">
        <w:rPr>
          <w:rFonts w:cs="Calibri"/>
          <w:b/>
          <w:bCs/>
          <w:sz w:val="22"/>
        </w:rPr>
        <w:fldChar w:fldCharType="separate"/>
      </w:r>
      <w:r w:rsidRPr="00297DF4">
        <w:rPr>
          <w:rFonts w:cs="Calibri"/>
          <w:b/>
          <w:bCs/>
          <w:sz w:val="22"/>
        </w:rPr>
        <w:fldChar w:fldCharType="end"/>
      </w:r>
      <w:r w:rsidRPr="00297DF4">
        <w:rPr>
          <w:rFonts w:cs="Calibri"/>
          <w:b/>
          <w:bCs/>
          <w:sz w:val="22"/>
        </w:rPr>
        <w:t xml:space="preserve">  </w:t>
      </w:r>
      <w:r w:rsidRPr="00297DF4">
        <w:rPr>
          <w:rFonts w:cs="Calibri"/>
          <w:bCs/>
          <w:sz w:val="18"/>
          <w:szCs w:val="19"/>
        </w:rPr>
        <w:t>Chief Investigator</w:t>
      </w:r>
      <w:r w:rsidRPr="00297DF4">
        <w:rPr>
          <w:rFonts w:cs="Calibri"/>
          <w:b/>
          <w:bCs/>
          <w:sz w:val="18"/>
          <w:szCs w:val="19"/>
        </w:rPr>
        <w:t xml:space="preserve">   </w:t>
      </w:r>
      <w:r w:rsidRPr="00297DF4">
        <w:rPr>
          <w:rFonts w:cs="Calibri"/>
          <w:b/>
          <w:bCs/>
          <w:sz w:val="22"/>
        </w:rPr>
        <w:fldChar w:fldCharType="begin">
          <w:ffData>
            <w:name w:val="Check3"/>
            <w:enabled/>
            <w:calcOnExit w:val="0"/>
            <w:checkBox>
              <w:sizeAuto/>
              <w:default w:val="0"/>
            </w:checkBox>
          </w:ffData>
        </w:fldChar>
      </w:r>
      <w:r w:rsidRPr="00297DF4">
        <w:rPr>
          <w:rFonts w:cs="Calibri"/>
          <w:b/>
          <w:bCs/>
          <w:sz w:val="22"/>
        </w:rPr>
        <w:instrText xml:space="preserve"> FORMCHECKBOX </w:instrText>
      </w:r>
      <w:r w:rsidR="00B54045">
        <w:rPr>
          <w:rFonts w:cs="Calibri"/>
          <w:b/>
          <w:bCs/>
          <w:sz w:val="22"/>
        </w:rPr>
      </w:r>
      <w:r w:rsidR="00B54045">
        <w:rPr>
          <w:rFonts w:cs="Calibri"/>
          <w:b/>
          <w:bCs/>
          <w:sz w:val="22"/>
        </w:rPr>
        <w:fldChar w:fldCharType="separate"/>
      </w:r>
      <w:r w:rsidRPr="00297DF4">
        <w:rPr>
          <w:rFonts w:cs="Calibri"/>
          <w:b/>
          <w:bCs/>
          <w:sz w:val="22"/>
        </w:rPr>
        <w:fldChar w:fldCharType="end"/>
      </w:r>
      <w:r w:rsidRPr="00297DF4">
        <w:rPr>
          <w:rFonts w:cs="Calibri"/>
          <w:b/>
          <w:bCs/>
          <w:sz w:val="22"/>
        </w:rPr>
        <w:t xml:space="preserve">  </w:t>
      </w:r>
      <w:r w:rsidRPr="00297DF4">
        <w:rPr>
          <w:rFonts w:cs="Calibri"/>
          <w:bCs/>
          <w:sz w:val="18"/>
          <w:szCs w:val="19"/>
        </w:rPr>
        <w:t xml:space="preserve">Partner Investigator </w:t>
      </w:r>
      <w:r w:rsidRPr="00297DF4">
        <w:rPr>
          <w:rFonts w:cs="Calibri"/>
          <w:b/>
          <w:bCs/>
          <w:sz w:val="18"/>
          <w:szCs w:val="19"/>
        </w:rPr>
        <w:t xml:space="preserve">  </w:t>
      </w:r>
      <w:r w:rsidRPr="00297DF4">
        <w:rPr>
          <w:rFonts w:cs="Calibri"/>
          <w:b/>
          <w:bCs/>
          <w:sz w:val="22"/>
        </w:rPr>
        <w:fldChar w:fldCharType="begin">
          <w:ffData>
            <w:name w:val="Check3"/>
            <w:enabled/>
            <w:calcOnExit w:val="0"/>
            <w:checkBox>
              <w:sizeAuto/>
              <w:default w:val="0"/>
            </w:checkBox>
          </w:ffData>
        </w:fldChar>
      </w:r>
      <w:r w:rsidRPr="00297DF4">
        <w:rPr>
          <w:rFonts w:cs="Calibri"/>
          <w:b/>
          <w:bCs/>
          <w:sz w:val="22"/>
        </w:rPr>
        <w:instrText xml:space="preserve"> FORMCHECKBOX </w:instrText>
      </w:r>
      <w:r w:rsidR="00B54045">
        <w:rPr>
          <w:rFonts w:cs="Calibri"/>
          <w:b/>
          <w:bCs/>
          <w:sz w:val="22"/>
        </w:rPr>
      </w:r>
      <w:r w:rsidR="00B54045">
        <w:rPr>
          <w:rFonts w:cs="Calibri"/>
          <w:b/>
          <w:bCs/>
          <w:sz w:val="22"/>
        </w:rPr>
        <w:fldChar w:fldCharType="separate"/>
      </w:r>
      <w:r w:rsidRPr="00297DF4">
        <w:rPr>
          <w:rFonts w:cs="Calibri"/>
          <w:b/>
          <w:bCs/>
          <w:sz w:val="22"/>
        </w:rPr>
        <w:fldChar w:fldCharType="end"/>
      </w:r>
      <w:r w:rsidRPr="00297DF4">
        <w:rPr>
          <w:rFonts w:cs="Calibri"/>
          <w:b/>
          <w:bCs/>
          <w:sz w:val="22"/>
        </w:rPr>
        <w:t xml:space="preserve">  </w:t>
      </w:r>
      <w:r w:rsidRPr="00297DF4">
        <w:rPr>
          <w:rFonts w:cs="Calibri"/>
          <w:bCs/>
          <w:sz w:val="18"/>
          <w:szCs w:val="19"/>
        </w:rPr>
        <w:t>Organisation</w:t>
      </w:r>
    </w:p>
    <w:p w14:paraId="569D7D23" w14:textId="77777777" w:rsidR="00134457" w:rsidRPr="00297DF4" w:rsidRDefault="00134457" w:rsidP="00134457">
      <w:pPr>
        <w:ind w:left="-567"/>
        <w:contextualSpacing/>
        <w:rPr>
          <w:rFonts w:cs="Calibri"/>
          <w:sz w:val="22"/>
        </w:rPr>
      </w:pPr>
    </w:p>
    <w:tbl>
      <w:tblPr>
        <w:tblW w:w="99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310"/>
        <w:gridCol w:w="3551"/>
        <w:gridCol w:w="2008"/>
        <w:gridCol w:w="3088"/>
      </w:tblGrid>
      <w:tr w:rsidR="00134457" w:rsidRPr="00297DF4" w14:paraId="51C93CA2" w14:textId="77777777" w:rsidTr="00B06AE1">
        <w:trPr>
          <w:trHeight w:val="557"/>
        </w:trPr>
        <w:tc>
          <w:tcPr>
            <w:tcW w:w="1310" w:type="dxa"/>
            <w:shd w:val="clear" w:color="auto" w:fill="D9D9D9"/>
            <w:vAlign w:val="center"/>
          </w:tcPr>
          <w:p w14:paraId="72D69303" w14:textId="77777777" w:rsidR="00134457" w:rsidRPr="00297DF4" w:rsidRDefault="00134457" w:rsidP="00437866">
            <w:pPr>
              <w:contextualSpacing/>
              <w:rPr>
                <w:rFonts w:cs="Calibri"/>
                <w:b/>
                <w:sz w:val="22"/>
              </w:rPr>
            </w:pPr>
            <w:r w:rsidRPr="00297DF4">
              <w:rPr>
                <w:rFonts w:cs="Calibri"/>
                <w:b/>
                <w:sz w:val="22"/>
              </w:rPr>
              <w:t>Full name:</w:t>
            </w:r>
          </w:p>
        </w:tc>
        <w:tc>
          <w:tcPr>
            <w:tcW w:w="3551" w:type="dxa"/>
            <w:vAlign w:val="center"/>
          </w:tcPr>
          <w:p w14:paraId="2CD2CF21" w14:textId="77777777" w:rsidR="00134457" w:rsidRPr="00297DF4" w:rsidRDefault="00134457" w:rsidP="00437866">
            <w:pPr>
              <w:contextualSpacing/>
              <w:rPr>
                <w:rFonts w:cs="Calibri"/>
                <w:sz w:val="22"/>
              </w:rPr>
            </w:pPr>
          </w:p>
        </w:tc>
        <w:tc>
          <w:tcPr>
            <w:tcW w:w="2008" w:type="dxa"/>
            <w:shd w:val="clear" w:color="auto" w:fill="D9D9D9" w:themeFill="background1" w:themeFillShade="D9"/>
            <w:vAlign w:val="center"/>
          </w:tcPr>
          <w:p w14:paraId="2E60F457" w14:textId="77777777" w:rsidR="00134457" w:rsidRPr="00297DF4" w:rsidRDefault="00134457" w:rsidP="00437866">
            <w:pPr>
              <w:contextualSpacing/>
              <w:rPr>
                <w:rFonts w:cs="Calibri"/>
                <w:b/>
                <w:sz w:val="22"/>
              </w:rPr>
            </w:pPr>
            <w:r w:rsidRPr="00297DF4">
              <w:rPr>
                <w:rFonts w:cs="Calibri"/>
                <w:b/>
                <w:sz w:val="22"/>
              </w:rPr>
              <w:t>Position:</w:t>
            </w:r>
          </w:p>
        </w:tc>
        <w:tc>
          <w:tcPr>
            <w:tcW w:w="3088" w:type="dxa"/>
            <w:vAlign w:val="center"/>
          </w:tcPr>
          <w:p w14:paraId="588A6ECB" w14:textId="77777777" w:rsidR="00134457" w:rsidRPr="00297DF4" w:rsidRDefault="00134457" w:rsidP="00437866">
            <w:pPr>
              <w:ind w:left="-567"/>
              <w:contextualSpacing/>
              <w:rPr>
                <w:rFonts w:cs="Calibri"/>
                <w:sz w:val="22"/>
              </w:rPr>
            </w:pPr>
          </w:p>
        </w:tc>
      </w:tr>
      <w:tr w:rsidR="00134457" w:rsidRPr="00297DF4" w14:paraId="67F5EFA3" w14:textId="77777777" w:rsidTr="00B06AE1">
        <w:trPr>
          <w:trHeight w:val="557"/>
        </w:trPr>
        <w:tc>
          <w:tcPr>
            <w:tcW w:w="1310" w:type="dxa"/>
            <w:shd w:val="clear" w:color="auto" w:fill="D9D9D9"/>
            <w:vAlign w:val="center"/>
          </w:tcPr>
          <w:p w14:paraId="3027F95B" w14:textId="77777777" w:rsidR="00134457" w:rsidRPr="00297DF4" w:rsidRDefault="00134457" w:rsidP="00437866">
            <w:pPr>
              <w:contextualSpacing/>
              <w:rPr>
                <w:rFonts w:cs="Calibri"/>
                <w:b/>
                <w:sz w:val="22"/>
              </w:rPr>
            </w:pPr>
            <w:r w:rsidRPr="00297DF4">
              <w:rPr>
                <w:rFonts w:cs="Calibri"/>
                <w:b/>
                <w:sz w:val="22"/>
              </w:rPr>
              <w:t>Signature:</w:t>
            </w:r>
          </w:p>
        </w:tc>
        <w:tc>
          <w:tcPr>
            <w:tcW w:w="3551" w:type="dxa"/>
            <w:vAlign w:val="center"/>
          </w:tcPr>
          <w:p w14:paraId="0895DE1F" w14:textId="77777777" w:rsidR="00134457" w:rsidRPr="00297DF4" w:rsidRDefault="00134457" w:rsidP="00437866">
            <w:pPr>
              <w:contextualSpacing/>
              <w:rPr>
                <w:rFonts w:cs="Calibri"/>
                <w:sz w:val="22"/>
              </w:rPr>
            </w:pPr>
          </w:p>
        </w:tc>
        <w:tc>
          <w:tcPr>
            <w:tcW w:w="2008" w:type="dxa"/>
            <w:shd w:val="clear" w:color="auto" w:fill="D9D9D9" w:themeFill="background1" w:themeFillShade="D9"/>
            <w:vAlign w:val="center"/>
          </w:tcPr>
          <w:p w14:paraId="7876F85E" w14:textId="77777777" w:rsidR="00134457" w:rsidRPr="00297DF4" w:rsidRDefault="00134457" w:rsidP="00437866">
            <w:pPr>
              <w:contextualSpacing/>
              <w:rPr>
                <w:rFonts w:cs="Calibri"/>
                <w:b/>
                <w:sz w:val="22"/>
              </w:rPr>
            </w:pPr>
            <w:r w:rsidRPr="00297DF4">
              <w:rPr>
                <w:rFonts w:cs="Calibri"/>
                <w:b/>
                <w:sz w:val="22"/>
              </w:rPr>
              <w:t>Date:</w:t>
            </w:r>
          </w:p>
        </w:tc>
        <w:tc>
          <w:tcPr>
            <w:tcW w:w="3088" w:type="dxa"/>
            <w:vAlign w:val="center"/>
          </w:tcPr>
          <w:p w14:paraId="07231554" w14:textId="77777777" w:rsidR="00134457" w:rsidRPr="00297DF4" w:rsidRDefault="00134457" w:rsidP="00437866">
            <w:pPr>
              <w:ind w:left="-567"/>
              <w:contextualSpacing/>
              <w:rPr>
                <w:rFonts w:cs="Calibri"/>
                <w:sz w:val="22"/>
              </w:rPr>
            </w:pPr>
          </w:p>
        </w:tc>
      </w:tr>
    </w:tbl>
    <w:p w14:paraId="60F71BED" w14:textId="77777777" w:rsidR="00134457" w:rsidRPr="00297DF4" w:rsidRDefault="00B06AE1" w:rsidP="00134457">
      <w:pPr>
        <w:rPr>
          <w:rFonts w:cs="Calibri"/>
          <w:b/>
          <w:bCs/>
          <w:sz w:val="22"/>
        </w:rPr>
      </w:pPr>
      <w:r>
        <w:rPr>
          <w:rFonts w:cs="Calibri"/>
          <w:b/>
          <w:bCs/>
          <w:sz w:val="22"/>
        </w:rPr>
        <w:br/>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3226"/>
        <w:gridCol w:w="3068"/>
      </w:tblGrid>
      <w:tr w:rsidR="00134457" w:rsidRPr="00297DF4" w14:paraId="7401555A" w14:textId="77777777" w:rsidTr="000B5448">
        <w:trPr>
          <w:trHeight w:val="339"/>
        </w:trPr>
        <w:tc>
          <w:tcPr>
            <w:tcW w:w="1847" w:type="pct"/>
            <w:vAlign w:val="center"/>
          </w:tcPr>
          <w:p w14:paraId="02F73987" w14:textId="77777777" w:rsidR="00134457" w:rsidRPr="00297DF4" w:rsidRDefault="00134457" w:rsidP="00437866">
            <w:pPr>
              <w:jc w:val="center"/>
              <w:rPr>
                <w:b/>
                <w:bCs/>
                <w:sz w:val="22"/>
              </w:rPr>
            </w:pPr>
            <w:r w:rsidRPr="00297DF4">
              <w:rPr>
                <w:b/>
                <w:bCs/>
                <w:sz w:val="22"/>
              </w:rPr>
              <w:t>$ Cash</w:t>
            </w:r>
          </w:p>
        </w:tc>
        <w:tc>
          <w:tcPr>
            <w:tcW w:w="1616" w:type="pct"/>
            <w:vAlign w:val="center"/>
          </w:tcPr>
          <w:p w14:paraId="6166AF22" w14:textId="77777777" w:rsidR="00134457" w:rsidRPr="00297DF4" w:rsidRDefault="00134457" w:rsidP="00437866">
            <w:pPr>
              <w:jc w:val="center"/>
              <w:rPr>
                <w:b/>
                <w:bCs/>
                <w:sz w:val="22"/>
              </w:rPr>
            </w:pPr>
            <w:r w:rsidRPr="00297DF4">
              <w:rPr>
                <w:b/>
                <w:bCs/>
                <w:sz w:val="22"/>
              </w:rPr>
              <w:t>$ In-kind</w:t>
            </w:r>
          </w:p>
        </w:tc>
        <w:tc>
          <w:tcPr>
            <w:tcW w:w="1538" w:type="pct"/>
            <w:vAlign w:val="center"/>
          </w:tcPr>
          <w:p w14:paraId="3B5982F2" w14:textId="77777777" w:rsidR="00134457" w:rsidRPr="00297DF4" w:rsidRDefault="00134457" w:rsidP="00437866">
            <w:pPr>
              <w:jc w:val="center"/>
              <w:rPr>
                <w:b/>
                <w:bCs/>
                <w:sz w:val="22"/>
              </w:rPr>
            </w:pPr>
            <w:r w:rsidRPr="00297DF4">
              <w:rPr>
                <w:b/>
                <w:bCs/>
                <w:sz w:val="22"/>
              </w:rPr>
              <w:t>$ Total</w:t>
            </w:r>
          </w:p>
        </w:tc>
      </w:tr>
      <w:tr w:rsidR="00134457" w:rsidRPr="00297DF4" w14:paraId="58D0621B" w14:textId="77777777" w:rsidTr="00B06AE1">
        <w:trPr>
          <w:trHeight w:val="1100"/>
        </w:trPr>
        <w:tc>
          <w:tcPr>
            <w:tcW w:w="1847" w:type="pct"/>
            <w:vAlign w:val="center"/>
          </w:tcPr>
          <w:p w14:paraId="72345CEC" w14:textId="77777777" w:rsidR="00134457" w:rsidRPr="00297DF4" w:rsidRDefault="00134457" w:rsidP="00437866">
            <w:pPr>
              <w:rPr>
                <w:sz w:val="22"/>
              </w:rPr>
            </w:pPr>
          </w:p>
        </w:tc>
        <w:tc>
          <w:tcPr>
            <w:tcW w:w="1616" w:type="pct"/>
            <w:vAlign w:val="center"/>
          </w:tcPr>
          <w:p w14:paraId="5DDDB40E" w14:textId="77777777" w:rsidR="00134457" w:rsidRPr="00297DF4" w:rsidRDefault="00134457" w:rsidP="00437866">
            <w:pPr>
              <w:rPr>
                <w:sz w:val="22"/>
              </w:rPr>
            </w:pPr>
          </w:p>
        </w:tc>
        <w:tc>
          <w:tcPr>
            <w:tcW w:w="1538" w:type="pct"/>
            <w:vAlign w:val="center"/>
          </w:tcPr>
          <w:p w14:paraId="1D5173B3" w14:textId="77777777" w:rsidR="00134457" w:rsidRPr="00297DF4" w:rsidRDefault="00134457" w:rsidP="00437866">
            <w:pPr>
              <w:rPr>
                <w:sz w:val="22"/>
              </w:rPr>
            </w:pPr>
          </w:p>
        </w:tc>
      </w:tr>
    </w:tbl>
    <w:p w14:paraId="4D509BF8" w14:textId="77777777" w:rsidR="00242FAB" w:rsidRPr="00297DF4" w:rsidRDefault="00242FAB" w:rsidP="00B06AE1">
      <w:pPr>
        <w:widowControl w:val="0"/>
        <w:rPr>
          <w:b/>
          <w:szCs w:val="22"/>
        </w:rPr>
      </w:pPr>
    </w:p>
    <w:sectPr w:rsidR="00242FAB" w:rsidRPr="00297DF4" w:rsidSect="00495298">
      <w:headerReference w:type="default" r:id="rId43"/>
      <w:pgSz w:w="11907" w:h="16840"/>
      <w:pgMar w:top="567" w:right="851" w:bottom="567"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A1F2" w14:textId="77777777" w:rsidR="00071064" w:rsidRDefault="00071064" w:rsidP="00112728">
      <w:r>
        <w:separator/>
      </w:r>
    </w:p>
  </w:endnote>
  <w:endnote w:type="continuationSeparator" w:id="0">
    <w:p w14:paraId="05FC833F" w14:textId="77777777" w:rsidR="00071064" w:rsidRDefault="00071064" w:rsidP="0011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otype Sorts">
    <w:altName w:val="ZapfDingbats"/>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6D0A" w14:textId="557E7E78" w:rsidR="00071064" w:rsidRPr="00C47294" w:rsidRDefault="00071064">
    <w:pPr>
      <w:pStyle w:val="Footer"/>
      <w:rPr>
        <w:sz w:val="16"/>
        <w:szCs w:val="16"/>
      </w:rPr>
    </w:pPr>
    <w:r>
      <w:rPr>
        <w:sz w:val="16"/>
        <w:szCs w:val="16"/>
        <w:lang w:val="en-US"/>
      </w:rPr>
      <w:fldChar w:fldCharType="begin"/>
    </w:r>
    <w:r>
      <w:rPr>
        <w:sz w:val="16"/>
        <w:szCs w:val="16"/>
        <w:lang w:val="en-US"/>
      </w:rPr>
      <w:instrText xml:space="preserve"> FILENAME  </w:instrText>
    </w:r>
    <w:r>
      <w:rPr>
        <w:sz w:val="16"/>
        <w:szCs w:val="16"/>
        <w:lang w:val="en-US"/>
      </w:rPr>
      <w:fldChar w:fldCharType="separate"/>
    </w:r>
    <w:r>
      <w:rPr>
        <w:noProof/>
        <w:sz w:val="16"/>
        <w:szCs w:val="16"/>
        <w:lang w:val="en-US"/>
      </w:rPr>
      <w:t>ARC-LE21-UAInternalInfoSheet_draft_</w:t>
    </w:r>
    <w:r w:rsidR="0057673F">
      <w:rPr>
        <w:noProof/>
        <w:sz w:val="16"/>
        <w:szCs w:val="16"/>
        <w:lang w:val="en-US"/>
      </w:rPr>
      <w:t>2810</w:t>
    </w:r>
    <w:r>
      <w:rPr>
        <w:noProof/>
        <w:sz w:val="16"/>
        <w:szCs w:val="16"/>
        <w:lang w:val="en-US"/>
      </w:rPr>
      <w:t>2019</w:t>
    </w:r>
    <w:r>
      <w:rPr>
        <w:sz w:val="16"/>
        <w:szCs w:val="16"/>
        <w:lang w:val="en-US"/>
      </w:rPr>
      <w:fldChar w:fldCharType="end"/>
    </w:r>
    <w:r>
      <w:rPr>
        <w:sz w:val="16"/>
        <w:szCs w:val="16"/>
      </w:rPr>
      <w:tab/>
    </w:r>
    <w:r>
      <w:rPr>
        <w:sz w:val="16"/>
        <w:szCs w:val="16"/>
      </w:rPr>
      <w:tab/>
    </w:r>
    <w:r>
      <w:rPr>
        <w:sz w:val="16"/>
        <w:szCs w:val="16"/>
      </w:rPr>
      <w:tab/>
    </w:r>
    <w:r w:rsidRPr="00C47294">
      <w:rPr>
        <w:sz w:val="16"/>
        <w:szCs w:val="16"/>
        <w:lang w:val="en-US"/>
      </w:rPr>
      <w:t xml:space="preserve">Page </w:t>
    </w:r>
    <w:r w:rsidRPr="00C47294">
      <w:rPr>
        <w:sz w:val="16"/>
        <w:szCs w:val="16"/>
        <w:lang w:val="en-US"/>
      </w:rPr>
      <w:fldChar w:fldCharType="begin"/>
    </w:r>
    <w:r w:rsidRPr="00C47294">
      <w:rPr>
        <w:sz w:val="16"/>
        <w:szCs w:val="16"/>
        <w:lang w:val="en-US"/>
      </w:rPr>
      <w:instrText xml:space="preserve"> PAGE </w:instrText>
    </w:r>
    <w:r w:rsidRPr="00C47294">
      <w:rPr>
        <w:sz w:val="16"/>
        <w:szCs w:val="16"/>
        <w:lang w:val="en-US"/>
      </w:rPr>
      <w:fldChar w:fldCharType="separate"/>
    </w:r>
    <w:r w:rsidR="00B54045">
      <w:rPr>
        <w:noProof/>
        <w:sz w:val="16"/>
        <w:szCs w:val="16"/>
        <w:lang w:val="en-US"/>
      </w:rPr>
      <w:t>5</w:t>
    </w:r>
    <w:r w:rsidRPr="00C47294">
      <w:rPr>
        <w:sz w:val="16"/>
        <w:szCs w:val="16"/>
        <w:lang w:val="en-US"/>
      </w:rPr>
      <w:fldChar w:fldCharType="end"/>
    </w:r>
    <w:r w:rsidRPr="00C47294">
      <w:rPr>
        <w:sz w:val="16"/>
        <w:szCs w:val="16"/>
        <w:lang w:val="en-US"/>
      </w:rPr>
      <w:t xml:space="preserve"> of </w:t>
    </w:r>
    <w:r w:rsidRPr="00C47294">
      <w:rPr>
        <w:sz w:val="16"/>
        <w:szCs w:val="16"/>
        <w:lang w:val="en-US"/>
      </w:rPr>
      <w:fldChar w:fldCharType="begin"/>
    </w:r>
    <w:r w:rsidRPr="00C47294">
      <w:rPr>
        <w:sz w:val="16"/>
        <w:szCs w:val="16"/>
        <w:lang w:val="en-US"/>
      </w:rPr>
      <w:instrText xml:space="preserve"> NUMPAGES </w:instrText>
    </w:r>
    <w:r w:rsidRPr="00C47294">
      <w:rPr>
        <w:sz w:val="16"/>
        <w:szCs w:val="16"/>
        <w:lang w:val="en-US"/>
      </w:rPr>
      <w:fldChar w:fldCharType="separate"/>
    </w:r>
    <w:r w:rsidR="00B54045">
      <w:rPr>
        <w:noProof/>
        <w:sz w:val="16"/>
        <w:szCs w:val="16"/>
        <w:lang w:val="en-US"/>
      </w:rPr>
      <w:t>9</w:t>
    </w:r>
    <w:r w:rsidRPr="00C47294">
      <w:rPr>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6676" w14:textId="77777777" w:rsidR="00071064" w:rsidRPr="00532818" w:rsidRDefault="00071064" w:rsidP="00532818">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9DE7" w14:textId="1D7783EC" w:rsidR="00071064" w:rsidRPr="002A1DCC" w:rsidRDefault="00071064" w:rsidP="002A1DCC">
    <w:pPr>
      <w:pStyle w:val="Footer"/>
      <w:ind w:left="360"/>
      <w:jc w:val="right"/>
      <w:rPr>
        <w:rFonts w:cs="Arial Narrow"/>
        <w:i/>
        <w:iCs/>
        <w:color w:val="9900CC"/>
        <w:sz w:val="16"/>
        <w:szCs w:val="16"/>
      </w:rPr>
    </w:pPr>
    <w:r w:rsidRPr="002A1DCC">
      <w:rPr>
        <w:rStyle w:val="PageNumber"/>
        <w:sz w:val="16"/>
        <w:szCs w:val="16"/>
      </w:rPr>
      <w:fldChar w:fldCharType="begin"/>
    </w:r>
    <w:r w:rsidRPr="002A1DCC">
      <w:rPr>
        <w:rStyle w:val="PageNumber"/>
        <w:sz w:val="16"/>
        <w:szCs w:val="16"/>
      </w:rPr>
      <w:instrText xml:space="preserve"> PAGE </w:instrText>
    </w:r>
    <w:r w:rsidRPr="002A1DCC">
      <w:rPr>
        <w:rStyle w:val="PageNumber"/>
        <w:sz w:val="16"/>
        <w:szCs w:val="16"/>
      </w:rPr>
      <w:fldChar w:fldCharType="separate"/>
    </w:r>
    <w:r w:rsidR="00B54045">
      <w:rPr>
        <w:rStyle w:val="PageNumber"/>
        <w:noProof/>
        <w:sz w:val="16"/>
        <w:szCs w:val="16"/>
      </w:rPr>
      <w:t>6</w:t>
    </w:r>
    <w:r w:rsidRPr="002A1DCC">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DB29" w14:textId="692B0EDB" w:rsidR="00071064" w:rsidRPr="002A1DCC" w:rsidRDefault="00071064" w:rsidP="002A1DCC">
    <w:pPr>
      <w:pStyle w:val="Footer"/>
      <w:framePr w:w="4682" w:h="366" w:hRule="exact" w:wrap="auto" w:vAnchor="text" w:hAnchor="page" w:x="5422" w:y="9"/>
      <w:jc w:val="right"/>
      <w:rPr>
        <w:sz w:val="16"/>
        <w:szCs w:val="16"/>
      </w:rPr>
    </w:pPr>
    <w:r w:rsidRPr="002A1DCC">
      <w:rPr>
        <w:rStyle w:val="PageNumber"/>
        <w:sz w:val="16"/>
        <w:szCs w:val="16"/>
      </w:rPr>
      <w:fldChar w:fldCharType="begin"/>
    </w:r>
    <w:r w:rsidRPr="002A1DCC">
      <w:rPr>
        <w:rStyle w:val="PageNumber"/>
        <w:sz w:val="16"/>
        <w:szCs w:val="16"/>
      </w:rPr>
      <w:instrText xml:space="preserve"> PAGE </w:instrText>
    </w:r>
    <w:r w:rsidRPr="002A1DCC">
      <w:rPr>
        <w:rStyle w:val="PageNumber"/>
        <w:sz w:val="16"/>
        <w:szCs w:val="16"/>
      </w:rPr>
      <w:fldChar w:fldCharType="separate"/>
    </w:r>
    <w:r w:rsidR="00B54045">
      <w:rPr>
        <w:rStyle w:val="PageNumber"/>
        <w:noProof/>
        <w:sz w:val="16"/>
        <w:szCs w:val="16"/>
      </w:rPr>
      <w:t>9</w:t>
    </w:r>
    <w:r w:rsidRPr="002A1DCC">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90E4" w14:textId="77777777" w:rsidR="00071064" w:rsidRDefault="00071064" w:rsidP="00112728">
      <w:r>
        <w:separator/>
      </w:r>
    </w:p>
  </w:footnote>
  <w:footnote w:type="continuationSeparator" w:id="0">
    <w:p w14:paraId="7136DCF6" w14:textId="77777777" w:rsidR="00071064" w:rsidRDefault="00071064" w:rsidP="0011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7" w:type="pct"/>
      <w:tblCellMar>
        <w:left w:w="113" w:type="dxa"/>
        <w:right w:w="0" w:type="dxa"/>
      </w:tblCellMar>
      <w:tblLook w:val="0000" w:firstRow="0" w:lastRow="0" w:firstColumn="0" w:lastColumn="0" w:noHBand="0" w:noVBand="0"/>
    </w:tblPr>
    <w:tblGrid>
      <w:gridCol w:w="6903"/>
      <w:gridCol w:w="2723"/>
    </w:tblGrid>
    <w:tr w:rsidR="00071064" w14:paraId="27F1F9DE" w14:textId="77777777" w:rsidTr="00B810AA">
      <w:trPr>
        <w:cantSplit/>
        <w:trHeight w:val="542"/>
      </w:trPr>
      <w:tc>
        <w:tcPr>
          <w:tcW w:w="4048" w:type="pct"/>
        </w:tcPr>
        <w:p w14:paraId="01A64F9C" w14:textId="77777777" w:rsidR="00071064" w:rsidRPr="00373E96" w:rsidRDefault="00071064" w:rsidP="00B810AA">
          <w:pPr>
            <w:pStyle w:val="Title"/>
            <w:jc w:val="left"/>
            <w:rPr>
              <w:rFonts w:ascii="Arial Narrow" w:hAnsi="Arial Narrow"/>
              <w:i w:val="0"/>
              <w:iCs/>
              <w:szCs w:val="24"/>
            </w:rPr>
          </w:pPr>
          <w:r w:rsidRPr="00373E96">
            <w:rPr>
              <w:rFonts w:ascii="Arial Narrow" w:hAnsi="Arial Narrow"/>
              <w:i w:val="0"/>
              <w:iCs/>
              <w:szCs w:val="24"/>
            </w:rPr>
            <w:t>ARC LINKAGE INFRASTRUCTURE, EQUIPMENT &amp; FACILITIES (LIEF)</w:t>
          </w:r>
        </w:p>
        <w:p w14:paraId="6448C413" w14:textId="134E8887" w:rsidR="00071064" w:rsidRPr="008D2106" w:rsidRDefault="00071064" w:rsidP="00102572">
          <w:pPr>
            <w:pStyle w:val="Title"/>
            <w:jc w:val="left"/>
            <w:rPr>
              <w:rFonts w:ascii="Arial Narrow" w:hAnsi="Arial Narrow"/>
              <w:i w:val="0"/>
              <w:iCs/>
              <w:sz w:val="23"/>
              <w:szCs w:val="23"/>
            </w:rPr>
          </w:pPr>
          <w:r w:rsidRPr="008D2106">
            <w:rPr>
              <w:rFonts w:ascii="Arial Narrow" w:hAnsi="Arial Narrow"/>
              <w:i w:val="0"/>
              <w:iCs/>
              <w:sz w:val="23"/>
              <w:szCs w:val="23"/>
            </w:rPr>
            <w:t>For funding in 20</w:t>
          </w:r>
          <w:r>
            <w:rPr>
              <w:rFonts w:ascii="Arial Narrow" w:hAnsi="Arial Narrow"/>
              <w:i w:val="0"/>
              <w:iCs/>
              <w:sz w:val="23"/>
              <w:szCs w:val="23"/>
            </w:rPr>
            <w:t>21</w:t>
          </w:r>
        </w:p>
        <w:p w14:paraId="5696F3C7" w14:textId="77777777" w:rsidR="00071064" w:rsidRDefault="00071064" w:rsidP="00B810AA">
          <w:pPr>
            <w:pStyle w:val="Subtitle"/>
            <w:rPr>
              <w:sz w:val="23"/>
              <w:szCs w:val="23"/>
            </w:rPr>
          </w:pPr>
          <w:r w:rsidRPr="008D2106">
            <w:rPr>
              <w:sz w:val="23"/>
              <w:szCs w:val="23"/>
            </w:rPr>
            <w:t>Internal Information Sheet</w:t>
          </w:r>
        </w:p>
        <w:p w14:paraId="78130DA7" w14:textId="37305797" w:rsidR="00071064" w:rsidRPr="009568C5" w:rsidRDefault="00071064" w:rsidP="003068D6">
          <w:pPr>
            <w:pStyle w:val="Subtitle"/>
            <w:rPr>
              <w:sz w:val="16"/>
              <w:szCs w:val="16"/>
            </w:rPr>
          </w:pPr>
          <w:r>
            <w:rPr>
              <w:sz w:val="16"/>
              <w:szCs w:val="16"/>
            </w:rPr>
            <w:t>October 2019</w:t>
          </w:r>
        </w:p>
      </w:tc>
      <w:tc>
        <w:tcPr>
          <w:tcW w:w="952" w:type="pct"/>
        </w:tcPr>
        <w:p w14:paraId="0DFFC33F" w14:textId="77777777" w:rsidR="00071064" w:rsidRDefault="00071064" w:rsidP="00B810AA">
          <w:r>
            <w:rPr>
              <w:noProof/>
              <w:lang w:eastAsia="en-AU"/>
            </w:rPr>
            <w:drawing>
              <wp:inline distT="0" distB="0" distL="0" distR="0" wp14:anchorId="23BD6D90" wp14:editId="3520F6D1">
                <wp:extent cx="1648812" cy="505691"/>
                <wp:effectExtent l="0" t="0" r="8890" b="8890"/>
                <wp:docPr id="3" name="Picture 3" descr="UoA_logo_h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hor_cmyk.png"/>
                        <pic:cNvPicPr>
                          <a:picLocks noChangeAspect="1" noChangeArrowheads="1"/>
                        </pic:cNvPicPr>
                      </pic:nvPicPr>
                      <pic:blipFill>
                        <a:blip r:embed="rId1"/>
                        <a:srcRect/>
                        <a:stretch>
                          <a:fillRect/>
                        </a:stretch>
                      </pic:blipFill>
                      <pic:spPr bwMode="auto">
                        <a:xfrm>
                          <a:off x="0" y="0"/>
                          <a:ext cx="1659828" cy="509070"/>
                        </a:xfrm>
                        <a:prstGeom prst="rect">
                          <a:avLst/>
                        </a:prstGeom>
                        <a:noFill/>
                        <a:ln w="9525">
                          <a:noFill/>
                          <a:miter lim="800000"/>
                          <a:headEnd/>
                          <a:tailEnd/>
                        </a:ln>
                      </pic:spPr>
                    </pic:pic>
                  </a:graphicData>
                </a:graphic>
              </wp:inline>
            </w:drawing>
          </w:r>
        </w:p>
      </w:tc>
    </w:tr>
    <w:tr w:rsidR="00071064" w14:paraId="66941D3E" w14:textId="77777777" w:rsidTr="00E35ECF">
      <w:trPr>
        <w:cantSplit/>
        <w:trHeight w:val="417"/>
      </w:trPr>
      <w:tc>
        <w:tcPr>
          <w:tcW w:w="4048" w:type="pct"/>
          <w:tcBorders>
            <w:top w:val="single" w:sz="6" w:space="0" w:color="auto"/>
          </w:tcBorders>
        </w:tcPr>
        <w:p w14:paraId="090B730C" w14:textId="77777777" w:rsidR="00071064" w:rsidRPr="008D2106" w:rsidRDefault="00071064" w:rsidP="00B810AA">
          <w:pPr>
            <w:jc w:val="right"/>
            <w:rPr>
              <w:sz w:val="22"/>
              <w:szCs w:val="22"/>
            </w:rPr>
          </w:pPr>
          <w:r w:rsidRPr="008D2106">
            <w:rPr>
              <w:sz w:val="22"/>
              <w:szCs w:val="22"/>
            </w:rPr>
            <w:t xml:space="preserve">RESEARCH </w:t>
          </w:r>
          <w:r>
            <w:rPr>
              <w:sz w:val="22"/>
              <w:szCs w:val="22"/>
            </w:rPr>
            <w:t>SERVICES</w:t>
          </w:r>
        </w:p>
        <w:p w14:paraId="17494C15" w14:textId="77777777" w:rsidR="00071064" w:rsidRPr="008A3CD5" w:rsidRDefault="00071064" w:rsidP="00B810AA">
          <w:pPr>
            <w:jc w:val="right"/>
            <w:rPr>
              <w:sz w:val="28"/>
              <w:szCs w:val="28"/>
            </w:rPr>
          </w:pPr>
        </w:p>
      </w:tc>
      <w:tc>
        <w:tcPr>
          <w:tcW w:w="952" w:type="pct"/>
        </w:tcPr>
        <w:p w14:paraId="71F8885C" w14:textId="77777777" w:rsidR="00071064" w:rsidRDefault="00071064" w:rsidP="00B810AA">
          <w:pPr>
            <w:jc w:val="right"/>
          </w:pPr>
        </w:p>
      </w:tc>
    </w:tr>
  </w:tbl>
  <w:p w14:paraId="5B32BC0C" w14:textId="77777777" w:rsidR="00071064" w:rsidRPr="00205826" w:rsidRDefault="00071064">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26F3" w14:textId="77777777" w:rsidR="00071064" w:rsidRDefault="000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8479" w14:textId="77777777" w:rsidR="00071064" w:rsidRPr="000C0B28" w:rsidRDefault="00071064">
    <w:pPr>
      <w:rPr>
        <w:b/>
      </w:rPr>
    </w:pPr>
    <w:r w:rsidRPr="000C0B28">
      <w:rPr>
        <w:b/>
      </w:rPr>
      <w:t>Appendix 1</w:t>
    </w:r>
  </w:p>
  <w:p w14:paraId="725EE7DA" w14:textId="77777777" w:rsidR="00071064" w:rsidRDefault="00071064"/>
  <w:tbl>
    <w:tblPr>
      <w:tblW w:w="5222" w:type="pct"/>
      <w:tblCellMar>
        <w:left w:w="113" w:type="dxa"/>
        <w:right w:w="0" w:type="dxa"/>
      </w:tblCellMar>
      <w:tblLook w:val="0000" w:firstRow="0" w:lastRow="0" w:firstColumn="0" w:lastColumn="0" w:noHBand="0" w:noVBand="0"/>
    </w:tblPr>
    <w:tblGrid>
      <w:gridCol w:w="11944"/>
      <w:gridCol w:w="4140"/>
    </w:tblGrid>
    <w:tr w:rsidR="00071064" w14:paraId="7337FB47" w14:textId="77777777" w:rsidTr="006C7E5A">
      <w:trPr>
        <w:cantSplit/>
      </w:trPr>
      <w:tc>
        <w:tcPr>
          <w:tcW w:w="3713" w:type="pct"/>
          <w:tcBorders>
            <w:top w:val="nil"/>
            <w:left w:val="nil"/>
            <w:bottom w:val="nil"/>
            <w:right w:val="nil"/>
          </w:tcBorders>
        </w:tcPr>
        <w:p w14:paraId="3DF1847D" w14:textId="77777777" w:rsidR="00071064" w:rsidRDefault="00071064" w:rsidP="00485595">
          <w:pPr>
            <w:pStyle w:val="Title"/>
            <w:jc w:val="left"/>
            <w:rPr>
              <w:rFonts w:ascii="Arial Narrow" w:hAnsi="Arial Narrow" w:cs="Arial Narrow"/>
              <w:i w:val="0"/>
              <w:iCs/>
            </w:rPr>
          </w:pPr>
          <w:r w:rsidRPr="00CA7769">
            <w:rPr>
              <w:rFonts w:ascii="Arial Narrow" w:hAnsi="Arial Narrow" w:cs="Arial Narrow"/>
              <w:i w:val="0"/>
              <w:iCs/>
            </w:rPr>
            <w:t xml:space="preserve">ARC </w:t>
          </w:r>
          <w:r>
            <w:rPr>
              <w:rFonts w:ascii="Arial Narrow" w:hAnsi="Arial Narrow" w:cs="Arial Narrow"/>
              <w:i w:val="0"/>
              <w:iCs/>
            </w:rPr>
            <w:t xml:space="preserve">LINKAGE </w:t>
          </w:r>
          <w:r w:rsidRPr="00CA7769">
            <w:rPr>
              <w:rFonts w:ascii="Arial Narrow" w:hAnsi="Arial Narrow" w:cs="Arial Narrow"/>
              <w:i w:val="0"/>
              <w:iCs/>
            </w:rPr>
            <w:t>INFRASTRUCTURE, EQUIPMENT &amp; FACILITIES</w:t>
          </w:r>
          <w:r>
            <w:rPr>
              <w:rFonts w:ascii="Arial Narrow" w:hAnsi="Arial Narrow" w:cs="Arial Narrow"/>
              <w:i w:val="0"/>
              <w:iCs/>
            </w:rPr>
            <w:t xml:space="preserve"> (LIEF)</w:t>
          </w:r>
        </w:p>
        <w:p w14:paraId="757497A2" w14:textId="4AC131AF" w:rsidR="00071064" w:rsidRPr="00485595" w:rsidRDefault="00071064" w:rsidP="000E1974">
          <w:pPr>
            <w:pStyle w:val="Title"/>
            <w:jc w:val="left"/>
            <w:rPr>
              <w:rFonts w:ascii="Arial Narrow" w:hAnsi="Arial Narrow" w:cs="Arial Narrow"/>
              <w:b w:val="0"/>
              <w:bCs/>
              <w:i w:val="0"/>
              <w:iCs/>
            </w:rPr>
          </w:pPr>
          <w:r>
            <w:rPr>
              <w:rFonts w:ascii="Arial Narrow" w:hAnsi="Arial Narrow" w:cs="Arial Narrow"/>
              <w:i w:val="0"/>
              <w:iCs/>
            </w:rPr>
            <w:t>LIEF 2021 CO-INVESTMENT GUIDELINES</w:t>
          </w:r>
        </w:p>
      </w:tc>
      <w:tc>
        <w:tcPr>
          <w:tcW w:w="1287" w:type="pct"/>
          <w:vMerge w:val="restart"/>
          <w:tcBorders>
            <w:top w:val="nil"/>
            <w:left w:val="nil"/>
            <w:right w:val="nil"/>
          </w:tcBorders>
        </w:tcPr>
        <w:p w14:paraId="14EA1518" w14:textId="77777777" w:rsidR="00071064" w:rsidRDefault="00071064" w:rsidP="006C7E5A">
          <w:r>
            <w:rPr>
              <w:noProof/>
              <w:lang w:eastAsia="en-AU"/>
            </w:rPr>
            <w:drawing>
              <wp:anchor distT="0" distB="0" distL="114300" distR="114300" simplePos="0" relativeHeight="251660800" behindDoc="0" locked="0" layoutInCell="1" allowOverlap="1" wp14:anchorId="4CA99108" wp14:editId="202DC955">
                <wp:simplePos x="0" y="0"/>
                <wp:positionH relativeFrom="column">
                  <wp:posOffset>211455</wp:posOffset>
                </wp:positionH>
                <wp:positionV relativeFrom="paragraph">
                  <wp:posOffset>-178115</wp:posOffset>
                </wp:positionV>
                <wp:extent cx="1834532" cy="561020"/>
                <wp:effectExtent l="0" t="0" r="0" b="0"/>
                <wp:wrapNone/>
                <wp:docPr id="26" name="Picture 26"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srcRect/>
                        <a:stretch>
                          <a:fillRect/>
                        </a:stretch>
                      </pic:blipFill>
                      <pic:spPr bwMode="auto">
                        <a:xfrm>
                          <a:off x="0" y="0"/>
                          <a:ext cx="1878669" cy="5745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071064" w14:paraId="0BDA9371" w14:textId="77777777" w:rsidTr="00215CF5">
      <w:trPr>
        <w:cantSplit/>
        <w:trHeight w:val="430"/>
      </w:trPr>
      <w:tc>
        <w:tcPr>
          <w:tcW w:w="3713" w:type="pct"/>
          <w:tcBorders>
            <w:top w:val="single" w:sz="6" w:space="0" w:color="auto"/>
            <w:left w:val="nil"/>
            <w:bottom w:val="nil"/>
            <w:right w:val="nil"/>
          </w:tcBorders>
        </w:tcPr>
        <w:p w14:paraId="45AFD086" w14:textId="2C390716" w:rsidR="00071064" w:rsidRDefault="00071064" w:rsidP="000F6BFD">
          <w:pPr>
            <w:jc w:val="right"/>
            <w:rPr>
              <w:rFonts w:cs="Arial Narrow"/>
            </w:rPr>
          </w:pPr>
          <w:r>
            <w:rPr>
              <w:rFonts w:cs="Arial Narrow"/>
            </w:rPr>
            <w:t>Research Services</w:t>
          </w:r>
        </w:p>
      </w:tc>
      <w:tc>
        <w:tcPr>
          <w:tcW w:w="1287" w:type="pct"/>
          <w:vMerge/>
          <w:tcBorders>
            <w:left w:val="nil"/>
            <w:bottom w:val="nil"/>
            <w:right w:val="nil"/>
          </w:tcBorders>
        </w:tcPr>
        <w:p w14:paraId="04DF76BB" w14:textId="77777777" w:rsidR="00071064" w:rsidRDefault="00071064" w:rsidP="006C7E5A">
          <w:pPr>
            <w:jc w:val="right"/>
            <w:rPr>
              <w:rFonts w:cs="Arial Narrow"/>
            </w:rPr>
          </w:pPr>
        </w:p>
      </w:tc>
    </w:tr>
  </w:tbl>
  <w:p w14:paraId="5B570FAB" w14:textId="77777777" w:rsidR="00071064" w:rsidRDefault="00071064">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632B" w14:textId="77777777" w:rsidR="00071064" w:rsidRDefault="000710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3318" w14:textId="77777777" w:rsidR="00071064" w:rsidRDefault="000710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45C0" w14:textId="77777777" w:rsidR="00071064" w:rsidRPr="000C0B28" w:rsidRDefault="00071064">
    <w:pPr>
      <w:rPr>
        <w:b/>
      </w:rPr>
    </w:pPr>
    <w:r w:rsidRPr="000C0B28">
      <w:rPr>
        <w:b/>
      </w:rPr>
      <w:t>A</w:t>
    </w:r>
    <w:r>
      <w:rPr>
        <w:b/>
      </w:rPr>
      <w:t>ppendix 2</w:t>
    </w:r>
  </w:p>
  <w:p w14:paraId="0EBAA295" w14:textId="77777777" w:rsidR="00071064" w:rsidRDefault="00071064"/>
  <w:tbl>
    <w:tblPr>
      <w:tblW w:w="4897" w:type="pct"/>
      <w:tblCellMar>
        <w:left w:w="113" w:type="dxa"/>
        <w:right w:w="0" w:type="dxa"/>
      </w:tblCellMar>
      <w:tblLook w:val="0000" w:firstRow="0" w:lastRow="0" w:firstColumn="0" w:lastColumn="0" w:noHBand="0" w:noVBand="0"/>
    </w:tblPr>
    <w:tblGrid>
      <w:gridCol w:w="8460"/>
      <w:gridCol w:w="1535"/>
    </w:tblGrid>
    <w:tr w:rsidR="00071064" w14:paraId="72ADE8F8" w14:textId="77777777" w:rsidTr="007773F0">
      <w:trPr>
        <w:cantSplit/>
      </w:trPr>
      <w:tc>
        <w:tcPr>
          <w:tcW w:w="4232" w:type="pct"/>
          <w:tcBorders>
            <w:top w:val="nil"/>
            <w:left w:val="nil"/>
            <w:bottom w:val="nil"/>
            <w:right w:val="nil"/>
          </w:tcBorders>
        </w:tcPr>
        <w:p w14:paraId="28FBDAB7" w14:textId="77777777" w:rsidR="00071064" w:rsidRPr="00294B0A" w:rsidRDefault="00071064">
          <w:pPr>
            <w:pStyle w:val="Title"/>
            <w:jc w:val="left"/>
            <w:rPr>
              <w:rFonts w:ascii="Arial Narrow" w:hAnsi="Arial Narrow" w:cs="Arial Narrow"/>
              <w:b w:val="0"/>
              <w:bCs/>
              <w:i w:val="0"/>
              <w:iCs/>
              <w:szCs w:val="24"/>
            </w:rPr>
          </w:pPr>
          <w:r>
            <w:rPr>
              <w:rFonts w:ascii="Arial Narrow" w:hAnsi="Arial Narrow" w:cs="Arial Narrow"/>
              <w:i w:val="0"/>
              <w:iCs/>
              <w:noProof/>
              <w:szCs w:val="24"/>
              <w:lang w:eastAsia="en-AU"/>
            </w:rPr>
            <w:drawing>
              <wp:anchor distT="0" distB="0" distL="114300" distR="114300" simplePos="0" relativeHeight="251662848" behindDoc="0" locked="0" layoutInCell="1" allowOverlap="1" wp14:anchorId="17918B29" wp14:editId="45947019">
                <wp:simplePos x="0" y="0"/>
                <wp:positionH relativeFrom="column">
                  <wp:posOffset>5318356</wp:posOffset>
                </wp:positionH>
                <wp:positionV relativeFrom="paragraph">
                  <wp:posOffset>-20724</wp:posOffset>
                </wp:positionV>
                <wp:extent cx="1246678" cy="381000"/>
                <wp:effectExtent l="19050" t="0" r="0" b="0"/>
                <wp:wrapNone/>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srcRect/>
                        <a:stretch>
                          <a:fillRect/>
                        </a:stretch>
                      </pic:blipFill>
                      <pic:spPr bwMode="auto">
                        <a:xfrm>
                          <a:off x="0" y="0"/>
                          <a:ext cx="1246678" cy="381000"/>
                        </a:xfrm>
                        <a:prstGeom prst="rect">
                          <a:avLst/>
                        </a:prstGeom>
                        <a:noFill/>
                        <a:ln w="9525">
                          <a:noFill/>
                          <a:miter lim="800000"/>
                          <a:headEnd/>
                          <a:tailEnd/>
                        </a:ln>
                      </pic:spPr>
                    </pic:pic>
                  </a:graphicData>
                </a:graphic>
              </wp:anchor>
            </w:drawing>
          </w:r>
          <w:r w:rsidRPr="00294B0A">
            <w:rPr>
              <w:rFonts w:ascii="Arial Narrow" w:hAnsi="Arial Narrow" w:cs="Arial Narrow"/>
              <w:i w:val="0"/>
              <w:iCs/>
              <w:szCs w:val="24"/>
            </w:rPr>
            <w:t>ARC LINKAGE INFRASTRUCTURE, EQUIPMENT &amp; FACILITIES (LIEF)</w:t>
          </w:r>
        </w:p>
        <w:p w14:paraId="610254E0" w14:textId="1CBC4D0F" w:rsidR="00071064" w:rsidRPr="004B13DE" w:rsidRDefault="00071064" w:rsidP="003C3277">
          <w:pPr>
            <w:pStyle w:val="Subtitle"/>
            <w:rPr>
              <w:sz w:val="24"/>
              <w:szCs w:val="24"/>
            </w:rPr>
          </w:pPr>
          <w:r w:rsidRPr="00294B0A">
            <w:rPr>
              <w:sz w:val="24"/>
              <w:szCs w:val="24"/>
            </w:rPr>
            <w:t>LIEF 20</w:t>
          </w:r>
          <w:r>
            <w:rPr>
              <w:sz w:val="24"/>
              <w:szCs w:val="24"/>
            </w:rPr>
            <w:t>21</w:t>
          </w:r>
          <w:r w:rsidRPr="00294B0A">
            <w:rPr>
              <w:sz w:val="24"/>
              <w:szCs w:val="24"/>
            </w:rPr>
            <w:t xml:space="preserve"> – INTERNAL SIGNATURE PAGE</w:t>
          </w:r>
        </w:p>
      </w:tc>
      <w:tc>
        <w:tcPr>
          <w:tcW w:w="768" w:type="pct"/>
          <w:tcBorders>
            <w:top w:val="nil"/>
            <w:left w:val="nil"/>
            <w:bottom w:val="nil"/>
            <w:right w:val="nil"/>
          </w:tcBorders>
        </w:tcPr>
        <w:p w14:paraId="317F10A2" w14:textId="77777777" w:rsidR="00071064" w:rsidRDefault="00071064">
          <w:pPr>
            <w:rPr>
              <w:rFonts w:cs="Arial Narrow"/>
            </w:rPr>
          </w:pPr>
        </w:p>
      </w:tc>
    </w:tr>
    <w:tr w:rsidR="00071064" w14:paraId="065CC93D" w14:textId="77777777" w:rsidTr="007773F0">
      <w:trPr>
        <w:cantSplit/>
        <w:trHeight w:val="555"/>
      </w:trPr>
      <w:tc>
        <w:tcPr>
          <w:tcW w:w="4232" w:type="pct"/>
          <w:tcBorders>
            <w:top w:val="single" w:sz="6" w:space="0" w:color="auto"/>
            <w:left w:val="nil"/>
            <w:bottom w:val="nil"/>
            <w:right w:val="nil"/>
          </w:tcBorders>
        </w:tcPr>
        <w:p w14:paraId="14CF754C" w14:textId="0C35F7C1" w:rsidR="00071064" w:rsidRPr="004E219C" w:rsidRDefault="00071064">
          <w:pPr>
            <w:jc w:val="right"/>
            <w:rPr>
              <w:rFonts w:cs="Arial Narrow"/>
              <w:b/>
            </w:rPr>
          </w:pPr>
          <w:r w:rsidRPr="00294B0A">
            <w:rPr>
              <w:rFonts w:cs="Arial Narrow"/>
              <w:b/>
              <w:sz w:val="20"/>
            </w:rPr>
            <w:t xml:space="preserve">RESEARCH </w:t>
          </w:r>
          <w:r>
            <w:rPr>
              <w:rFonts w:cs="Arial Narrow"/>
              <w:b/>
              <w:sz w:val="20"/>
            </w:rPr>
            <w:t>SERVICES</w:t>
          </w:r>
        </w:p>
        <w:p w14:paraId="75D39A2E" w14:textId="77777777" w:rsidR="00071064" w:rsidRDefault="00071064">
          <w:pPr>
            <w:jc w:val="right"/>
            <w:rPr>
              <w:rFonts w:cs="Arial Narrow"/>
            </w:rPr>
          </w:pPr>
        </w:p>
      </w:tc>
      <w:tc>
        <w:tcPr>
          <w:tcW w:w="768" w:type="pct"/>
          <w:tcBorders>
            <w:top w:val="nil"/>
            <w:left w:val="nil"/>
            <w:bottom w:val="nil"/>
            <w:right w:val="nil"/>
          </w:tcBorders>
        </w:tcPr>
        <w:p w14:paraId="51CED20B" w14:textId="77777777" w:rsidR="00071064" w:rsidRDefault="00071064">
          <w:pPr>
            <w:jc w:val="right"/>
            <w:rPr>
              <w:rFonts w:cs="Arial Narrow"/>
            </w:rPr>
          </w:pPr>
        </w:p>
      </w:tc>
    </w:tr>
  </w:tbl>
  <w:p w14:paraId="30A0E973" w14:textId="77777777" w:rsidR="00071064" w:rsidRDefault="00071064">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E0DF" w14:textId="77777777" w:rsidR="00071064" w:rsidRDefault="000710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5E93" w14:textId="77777777" w:rsidR="00071064" w:rsidRDefault="0007106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18727954"/>
    <w:multiLevelType w:val="hybridMultilevel"/>
    <w:tmpl w:val="054EDED4"/>
    <w:lvl w:ilvl="0" w:tplc="63841FFA">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96200EC"/>
    <w:multiLevelType w:val="hybridMultilevel"/>
    <w:tmpl w:val="F6AA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9B24E9"/>
    <w:multiLevelType w:val="hybridMultilevel"/>
    <w:tmpl w:val="57B0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C3C1C"/>
    <w:multiLevelType w:val="hybridMultilevel"/>
    <w:tmpl w:val="A126A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F63CF"/>
    <w:multiLevelType w:val="hybridMultilevel"/>
    <w:tmpl w:val="8DC897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73819"/>
    <w:multiLevelType w:val="hybridMultilevel"/>
    <w:tmpl w:val="8620E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45B38"/>
    <w:multiLevelType w:val="hybridMultilevel"/>
    <w:tmpl w:val="98B4DA8A"/>
    <w:lvl w:ilvl="0" w:tplc="04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9" w15:restartNumberingAfterBreak="0">
    <w:nsid w:val="361C0EFF"/>
    <w:multiLevelType w:val="hybridMultilevel"/>
    <w:tmpl w:val="62CC8B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2369C8"/>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40925D32"/>
    <w:multiLevelType w:val="hybridMultilevel"/>
    <w:tmpl w:val="2E306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3" w15:restartNumberingAfterBreak="0">
    <w:nsid w:val="47CB76F4"/>
    <w:multiLevelType w:val="hybridMultilevel"/>
    <w:tmpl w:val="793EB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3C6A1A"/>
    <w:multiLevelType w:val="hybridMultilevel"/>
    <w:tmpl w:val="893AFC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5322707"/>
    <w:multiLevelType w:val="hybridMultilevel"/>
    <w:tmpl w:val="F814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5D2622"/>
    <w:multiLevelType w:val="hybridMultilevel"/>
    <w:tmpl w:val="47247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8" w15:restartNumberingAfterBreak="0">
    <w:nsid w:val="5F477687"/>
    <w:multiLevelType w:val="hybridMultilevel"/>
    <w:tmpl w:val="AFFE2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4E03AF"/>
    <w:multiLevelType w:val="hybridMultilevel"/>
    <w:tmpl w:val="F1A25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F4E93"/>
    <w:multiLevelType w:val="hybridMultilevel"/>
    <w:tmpl w:val="3530F268"/>
    <w:lvl w:ilvl="0" w:tplc="0C09000F">
      <w:start w:val="1"/>
      <w:numFmt w:val="decimal"/>
      <w:lvlText w:val="%1."/>
      <w:lvlJc w:val="left"/>
      <w:pPr>
        <w:ind w:left="1429" w:hanging="360"/>
      </w:pPr>
      <w:rPr>
        <w:rFonts w:cs="Times New Roman"/>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7BDE4481"/>
    <w:multiLevelType w:val="hybridMultilevel"/>
    <w:tmpl w:val="9CCE35C4"/>
    <w:lvl w:ilvl="0" w:tplc="C40A4FCC">
      <w:start w:val="1"/>
      <w:numFmt w:val="bullet"/>
      <w:lvlText w:val=""/>
      <w:lvlJc w:val="left"/>
      <w:pPr>
        <w:tabs>
          <w:tab w:val="num" w:pos="340"/>
        </w:tabs>
        <w:ind w:left="340" w:hanging="295"/>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F0923"/>
    <w:multiLevelType w:val="hybridMultilevel"/>
    <w:tmpl w:val="5EB25B6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E457F3C"/>
    <w:multiLevelType w:val="hybridMultilevel"/>
    <w:tmpl w:val="0E4248DA"/>
    <w:lvl w:ilvl="0" w:tplc="E30609D4">
      <w:start w:val="1"/>
      <w:numFmt w:val="bullet"/>
      <w:lvlText w:val=""/>
      <w:lvlJc w:val="left"/>
      <w:pPr>
        <w:tabs>
          <w:tab w:val="num" w:pos="720"/>
        </w:tabs>
        <w:ind w:left="170" w:hanging="113"/>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
  </w:num>
  <w:num w:numId="4">
    <w:abstractNumId w:val="22"/>
  </w:num>
  <w:num w:numId="5">
    <w:abstractNumId w:val="21"/>
  </w:num>
  <w:num w:numId="6">
    <w:abstractNumId w:val="7"/>
  </w:num>
  <w:num w:numId="7">
    <w:abstractNumId w:val="12"/>
    <w:lvlOverride w:ilvl="0">
      <w:startOverride w:val="1"/>
    </w:lvlOverride>
  </w:num>
  <w:num w:numId="8">
    <w:abstractNumId w:val="10"/>
    <w:lvlOverride w:ilvl="0">
      <w:startOverride w:val="1"/>
    </w:lvlOverride>
  </w:num>
  <w:num w:numId="9">
    <w:abstractNumId w:val="0"/>
    <w:lvlOverride w:ilvl="0">
      <w:startOverride w:val="1"/>
    </w:lvlOverride>
  </w:num>
  <w:num w:numId="10">
    <w:abstractNumId w:val="9"/>
  </w:num>
  <w:num w:numId="11">
    <w:abstractNumId w:val="4"/>
  </w:num>
  <w:num w:numId="12">
    <w:abstractNumId w:val="6"/>
  </w:num>
  <w:num w:numId="13">
    <w:abstractNumId w:val="13"/>
  </w:num>
  <w:num w:numId="14">
    <w:abstractNumId w:val="3"/>
  </w:num>
  <w:num w:numId="15">
    <w:abstractNumId w:val="18"/>
  </w:num>
  <w:num w:numId="16">
    <w:abstractNumId w:val="16"/>
  </w:num>
  <w:num w:numId="17">
    <w:abstractNumId w:val="12"/>
  </w:num>
  <w:num w:numId="18">
    <w:abstractNumId w:val="8"/>
  </w:num>
  <w:num w:numId="19">
    <w:abstractNumId w:val="17"/>
  </w:num>
  <w:num w:numId="20">
    <w:abstractNumId w:val="20"/>
  </w:num>
  <w:num w:numId="21">
    <w:abstractNumId w:val="19"/>
  </w:num>
  <w:num w:numId="22">
    <w:abstractNumId w:val="2"/>
  </w:num>
  <w:num w:numId="23">
    <w:abstractNumId w:val="11"/>
  </w:num>
  <w:num w:numId="24">
    <w:abstractNumId w:val="14"/>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20"/>
    <w:rsid w:val="000039BA"/>
    <w:rsid w:val="000074B9"/>
    <w:rsid w:val="00011BB2"/>
    <w:rsid w:val="00012B89"/>
    <w:rsid w:val="00013041"/>
    <w:rsid w:val="00015EB5"/>
    <w:rsid w:val="00030D3E"/>
    <w:rsid w:val="00033689"/>
    <w:rsid w:val="0004282A"/>
    <w:rsid w:val="00063ACA"/>
    <w:rsid w:val="00065B6E"/>
    <w:rsid w:val="00071064"/>
    <w:rsid w:val="0007192C"/>
    <w:rsid w:val="00073DF3"/>
    <w:rsid w:val="00082B26"/>
    <w:rsid w:val="0008719B"/>
    <w:rsid w:val="000A1A1A"/>
    <w:rsid w:val="000B2BFA"/>
    <w:rsid w:val="000B5448"/>
    <w:rsid w:val="000C0B28"/>
    <w:rsid w:val="000C7617"/>
    <w:rsid w:val="000D69AF"/>
    <w:rsid w:val="000E1974"/>
    <w:rsid w:val="000F134D"/>
    <w:rsid w:val="000F2705"/>
    <w:rsid w:val="000F2C27"/>
    <w:rsid w:val="000F6484"/>
    <w:rsid w:val="000F6BFD"/>
    <w:rsid w:val="00102572"/>
    <w:rsid w:val="00103693"/>
    <w:rsid w:val="00104E63"/>
    <w:rsid w:val="00111305"/>
    <w:rsid w:val="00112728"/>
    <w:rsid w:val="00121FF2"/>
    <w:rsid w:val="001336F1"/>
    <w:rsid w:val="00134457"/>
    <w:rsid w:val="00137E68"/>
    <w:rsid w:val="00146D98"/>
    <w:rsid w:val="0014744C"/>
    <w:rsid w:val="00152845"/>
    <w:rsid w:val="00162DDA"/>
    <w:rsid w:val="001810F3"/>
    <w:rsid w:val="001A0F71"/>
    <w:rsid w:val="001D2F02"/>
    <w:rsid w:val="001D45BF"/>
    <w:rsid w:val="001E27D8"/>
    <w:rsid w:val="001F2203"/>
    <w:rsid w:val="001F70B1"/>
    <w:rsid w:val="00205826"/>
    <w:rsid w:val="002104BE"/>
    <w:rsid w:val="00210F52"/>
    <w:rsid w:val="002122FD"/>
    <w:rsid w:val="002125E2"/>
    <w:rsid w:val="00214EE9"/>
    <w:rsid w:val="00215B56"/>
    <w:rsid w:val="00215CF5"/>
    <w:rsid w:val="00215F4B"/>
    <w:rsid w:val="00222B1E"/>
    <w:rsid w:val="00225920"/>
    <w:rsid w:val="00225EB2"/>
    <w:rsid w:val="00234142"/>
    <w:rsid w:val="00241148"/>
    <w:rsid w:val="00242FAB"/>
    <w:rsid w:val="002457C9"/>
    <w:rsid w:val="00245AAD"/>
    <w:rsid w:val="00257B80"/>
    <w:rsid w:val="00264D20"/>
    <w:rsid w:val="002702FD"/>
    <w:rsid w:val="0027345C"/>
    <w:rsid w:val="0027792B"/>
    <w:rsid w:val="00284F7C"/>
    <w:rsid w:val="00292102"/>
    <w:rsid w:val="00294B0A"/>
    <w:rsid w:val="00297DF4"/>
    <w:rsid w:val="002A1DCC"/>
    <w:rsid w:val="002A36FB"/>
    <w:rsid w:val="002B504C"/>
    <w:rsid w:val="002B57E3"/>
    <w:rsid w:val="002B6AFD"/>
    <w:rsid w:val="002D6880"/>
    <w:rsid w:val="002E5567"/>
    <w:rsid w:val="002E7082"/>
    <w:rsid w:val="002E78DA"/>
    <w:rsid w:val="003060C0"/>
    <w:rsid w:val="003068D6"/>
    <w:rsid w:val="00310ADE"/>
    <w:rsid w:val="00312764"/>
    <w:rsid w:val="003139DB"/>
    <w:rsid w:val="003150D6"/>
    <w:rsid w:val="003202F7"/>
    <w:rsid w:val="0034388E"/>
    <w:rsid w:val="00355431"/>
    <w:rsid w:val="00356CC4"/>
    <w:rsid w:val="003652EC"/>
    <w:rsid w:val="00365E29"/>
    <w:rsid w:val="00373235"/>
    <w:rsid w:val="00373C91"/>
    <w:rsid w:val="00373E96"/>
    <w:rsid w:val="003833A4"/>
    <w:rsid w:val="003941FB"/>
    <w:rsid w:val="003949FA"/>
    <w:rsid w:val="003A794F"/>
    <w:rsid w:val="003B3448"/>
    <w:rsid w:val="003B5970"/>
    <w:rsid w:val="003B7115"/>
    <w:rsid w:val="003C22E3"/>
    <w:rsid w:val="003C3277"/>
    <w:rsid w:val="003D0A52"/>
    <w:rsid w:val="003D44E2"/>
    <w:rsid w:val="003E3F66"/>
    <w:rsid w:val="003E7D12"/>
    <w:rsid w:val="003F09ED"/>
    <w:rsid w:val="003F30C0"/>
    <w:rsid w:val="0041185A"/>
    <w:rsid w:val="00414E34"/>
    <w:rsid w:val="00416288"/>
    <w:rsid w:val="00417606"/>
    <w:rsid w:val="004216AC"/>
    <w:rsid w:val="0042489F"/>
    <w:rsid w:val="004323C6"/>
    <w:rsid w:val="00437866"/>
    <w:rsid w:val="00440769"/>
    <w:rsid w:val="00450E7B"/>
    <w:rsid w:val="0046334B"/>
    <w:rsid w:val="0046718E"/>
    <w:rsid w:val="00470501"/>
    <w:rsid w:val="004730A0"/>
    <w:rsid w:val="00475A04"/>
    <w:rsid w:val="00480834"/>
    <w:rsid w:val="00481FBB"/>
    <w:rsid w:val="004831CA"/>
    <w:rsid w:val="00485595"/>
    <w:rsid w:val="0049225D"/>
    <w:rsid w:val="00495298"/>
    <w:rsid w:val="004B0DDE"/>
    <w:rsid w:val="004B13DE"/>
    <w:rsid w:val="004B1D13"/>
    <w:rsid w:val="004C1C98"/>
    <w:rsid w:val="004C2BDE"/>
    <w:rsid w:val="004C7178"/>
    <w:rsid w:val="004D7FCD"/>
    <w:rsid w:val="004E033F"/>
    <w:rsid w:val="004E2A8E"/>
    <w:rsid w:val="004E6FE1"/>
    <w:rsid w:val="004F782E"/>
    <w:rsid w:val="00502F91"/>
    <w:rsid w:val="00512C6E"/>
    <w:rsid w:val="00532818"/>
    <w:rsid w:val="00532ADC"/>
    <w:rsid w:val="005331FD"/>
    <w:rsid w:val="0054595F"/>
    <w:rsid w:val="00554F16"/>
    <w:rsid w:val="0055689A"/>
    <w:rsid w:val="00567E50"/>
    <w:rsid w:val="00571368"/>
    <w:rsid w:val="0057489F"/>
    <w:rsid w:val="0057673F"/>
    <w:rsid w:val="00591749"/>
    <w:rsid w:val="005A09CF"/>
    <w:rsid w:val="005C1F4D"/>
    <w:rsid w:val="005C6C8B"/>
    <w:rsid w:val="005D1176"/>
    <w:rsid w:val="005D28A6"/>
    <w:rsid w:val="005D3EC6"/>
    <w:rsid w:val="005D5171"/>
    <w:rsid w:val="005E4140"/>
    <w:rsid w:val="005F1C88"/>
    <w:rsid w:val="006001CF"/>
    <w:rsid w:val="00613370"/>
    <w:rsid w:val="006446A7"/>
    <w:rsid w:val="006547AD"/>
    <w:rsid w:val="00660C30"/>
    <w:rsid w:val="00672076"/>
    <w:rsid w:val="00685D57"/>
    <w:rsid w:val="006A0D68"/>
    <w:rsid w:val="006B19E9"/>
    <w:rsid w:val="006C2F2C"/>
    <w:rsid w:val="006C7E5A"/>
    <w:rsid w:val="006D7C9D"/>
    <w:rsid w:val="006E4994"/>
    <w:rsid w:val="006F46D7"/>
    <w:rsid w:val="007047A4"/>
    <w:rsid w:val="007058C6"/>
    <w:rsid w:val="00710788"/>
    <w:rsid w:val="00734C77"/>
    <w:rsid w:val="00735313"/>
    <w:rsid w:val="00750045"/>
    <w:rsid w:val="00755850"/>
    <w:rsid w:val="0077160B"/>
    <w:rsid w:val="007773F0"/>
    <w:rsid w:val="00782637"/>
    <w:rsid w:val="0078484D"/>
    <w:rsid w:val="007902C7"/>
    <w:rsid w:val="007A4C54"/>
    <w:rsid w:val="007B6C8F"/>
    <w:rsid w:val="007C3B11"/>
    <w:rsid w:val="007C4976"/>
    <w:rsid w:val="007D58BF"/>
    <w:rsid w:val="007E3717"/>
    <w:rsid w:val="007F0539"/>
    <w:rsid w:val="0080236A"/>
    <w:rsid w:val="00804987"/>
    <w:rsid w:val="00804EC0"/>
    <w:rsid w:val="008419FE"/>
    <w:rsid w:val="00851A0B"/>
    <w:rsid w:val="00853292"/>
    <w:rsid w:val="008630D7"/>
    <w:rsid w:val="00881AAE"/>
    <w:rsid w:val="00881FE5"/>
    <w:rsid w:val="00891FFD"/>
    <w:rsid w:val="008967F6"/>
    <w:rsid w:val="00896A50"/>
    <w:rsid w:val="008A3CD5"/>
    <w:rsid w:val="008B7EB9"/>
    <w:rsid w:val="008C11B6"/>
    <w:rsid w:val="008C77B0"/>
    <w:rsid w:val="008D2106"/>
    <w:rsid w:val="008D4F69"/>
    <w:rsid w:val="008F145F"/>
    <w:rsid w:val="008F380A"/>
    <w:rsid w:val="008F396A"/>
    <w:rsid w:val="00906821"/>
    <w:rsid w:val="00923113"/>
    <w:rsid w:val="00925633"/>
    <w:rsid w:val="00927434"/>
    <w:rsid w:val="0092789A"/>
    <w:rsid w:val="0094340B"/>
    <w:rsid w:val="00952B75"/>
    <w:rsid w:val="009568C5"/>
    <w:rsid w:val="00957166"/>
    <w:rsid w:val="00957778"/>
    <w:rsid w:val="009608ED"/>
    <w:rsid w:val="009635B8"/>
    <w:rsid w:val="0097756B"/>
    <w:rsid w:val="009909ED"/>
    <w:rsid w:val="009A0522"/>
    <w:rsid w:val="009B0F72"/>
    <w:rsid w:val="009D2310"/>
    <w:rsid w:val="009D3F4D"/>
    <w:rsid w:val="009D4DC9"/>
    <w:rsid w:val="009E4E44"/>
    <w:rsid w:val="009E7F74"/>
    <w:rsid w:val="009F187A"/>
    <w:rsid w:val="009F3124"/>
    <w:rsid w:val="009F3D9B"/>
    <w:rsid w:val="009F5F5B"/>
    <w:rsid w:val="009F696F"/>
    <w:rsid w:val="009F736E"/>
    <w:rsid w:val="00A02374"/>
    <w:rsid w:val="00A06974"/>
    <w:rsid w:val="00A13FCE"/>
    <w:rsid w:val="00A16287"/>
    <w:rsid w:val="00A3774B"/>
    <w:rsid w:val="00A4033B"/>
    <w:rsid w:val="00A434E3"/>
    <w:rsid w:val="00A4566C"/>
    <w:rsid w:val="00A519C8"/>
    <w:rsid w:val="00A6186C"/>
    <w:rsid w:val="00A67A19"/>
    <w:rsid w:val="00A820FB"/>
    <w:rsid w:val="00A86F55"/>
    <w:rsid w:val="00A95D7F"/>
    <w:rsid w:val="00A96A60"/>
    <w:rsid w:val="00A97F4D"/>
    <w:rsid w:val="00AB2B86"/>
    <w:rsid w:val="00AB7DDD"/>
    <w:rsid w:val="00AD0A0D"/>
    <w:rsid w:val="00AD52D1"/>
    <w:rsid w:val="00AE0728"/>
    <w:rsid w:val="00AE3718"/>
    <w:rsid w:val="00AE4B13"/>
    <w:rsid w:val="00AF4572"/>
    <w:rsid w:val="00B0493D"/>
    <w:rsid w:val="00B06AE1"/>
    <w:rsid w:val="00B072AF"/>
    <w:rsid w:val="00B154E5"/>
    <w:rsid w:val="00B15946"/>
    <w:rsid w:val="00B15FA9"/>
    <w:rsid w:val="00B1790A"/>
    <w:rsid w:val="00B26FB2"/>
    <w:rsid w:val="00B30454"/>
    <w:rsid w:val="00B334A8"/>
    <w:rsid w:val="00B50E92"/>
    <w:rsid w:val="00B54045"/>
    <w:rsid w:val="00B56C91"/>
    <w:rsid w:val="00B6537A"/>
    <w:rsid w:val="00B70E97"/>
    <w:rsid w:val="00B763E0"/>
    <w:rsid w:val="00B77D8C"/>
    <w:rsid w:val="00B810AA"/>
    <w:rsid w:val="00B84189"/>
    <w:rsid w:val="00B87219"/>
    <w:rsid w:val="00B87FFE"/>
    <w:rsid w:val="00BA0256"/>
    <w:rsid w:val="00BA34E0"/>
    <w:rsid w:val="00BA398E"/>
    <w:rsid w:val="00BA3DA6"/>
    <w:rsid w:val="00BA7B13"/>
    <w:rsid w:val="00BB0709"/>
    <w:rsid w:val="00BB7E9C"/>
    <w:rsid w:val="00BC627C"/>
    <w:rsid w:val="00BD5659"/>
    <w:rsid w:val="00BD5F99"/>
    <w:rsid w:val="00BE6714"/>
    <w:rsid w:val="00BF233C"/>
    <w:rsid w:val="00BF392A"/>
    <w:rsid w:val="00C02502"/>
    <w:rsid w:val="00C1119E"/>
    <w:rsid w:val="00C12CD5"/>
    <w:rsid w:val="00C2074C"/>
    <w:rsid w:val="00C243C5"/>
    <w:rsid w:val="00C26AB7"/>
    <w:rsid w:val="00C43032"/>
    <w:rsid w:val="00C47294"/>
    <w:rsid w:val="00C562F5"/>
    <w:rsid w:val="00C6054D"/>
    <w:rsid w:val="00C66A9C"/>
    <w:rsid w:val="00C75C75"/>
    <w:rsid w:val="00C80258"/>
    <w:rsid w:val="00C911E0"/>
    <w:rsid w:val="00C95675"/>
    <w:rsid w:val="00C97106"/>
    <w:rsid w:val="00CA39E9"/>
    <w:rsid w:val="00CA4EEC"/>
    <w:rsid w:val="00CB37D8"/>
    <w:rsid w:val="00CB4AC1"/>
    <w:rsid w:val="00CB5C35"/>
    <w:rsid w:val="00CB6574"/>
    <w:rsid w:val="00CC2179"/>
    <w:rsid w:val="00CD2DA0"/>
    <w:rsid w:val="00CD77FB"/>
    <w:rsid w:val="00CE3B3E"/>
    <w:rsid w:val="00D1329D"/>
    <w:rsid w:val="00D31C8E"/>
    <w:rsid w:val="00D43540"/>
    <w:rsid w:val="00D43863"/>
    <w:rsid w:val="00D4474F"/>
    <w:rsid w:val="00D51E61"/>
    <w:rsid w:val="00D52684"/>
    <w:rsid w:val="00D5630C"/>
    <w:rsid w:val="00D65243"/>
    <w:rsid w:val="00D667EB"/>
    <w:rsid w:val="00D754B5"/>
    <w:rsid w:val="00D84928"/>
    <w:rsid w:val="00DA1F14"/>
    <w:rsid w:val="00DA4718"/>
    <w:rsid w:val="00DB6462"/>
    <w:rsid w:val="00DC1C55"/>
    <w:rsid w:val="00DC5C85"/>
    <w:rsid w:val="00DD612A"/>
    <w:rsid w:val="00DE20FB"/>
    <w:rsid w:val="00DE5BA0"/>
    <w:rsid w:val="00DE781B"/>
    <w:rsid w:val="00DF000B"/>
    <w:rsid w:val="00DF2CFC"/>
    <w:rsid w:val="00E03C64"/>
    <w:rsid w:val="00E04DE1"/>
    <w:rsid w:val="00E1696B"/>
    <w:rsid w:val="00E17B1D"/>
    <w:rsid w:val="00E2354D"/>
    <w:rsid w:val="00E26A99"/>
    <w:rsid w:val="00E27912"/>
    <w:rsid w:val="00E35ECF"/>
    <w:rsid w:val="00E6390C"/>
    <w:rsid w:val="00EB016C"/>
    <w:rsid w:val="00EB1B09"/>
    <w:rsid w:val="00EB56C5"/>
    <w:rsid w:val="00EC09E1"/>
    <w:rsid w:val="00EC3E34"/>
    <w:rsid w:val="00EC532A"/>
    <w:rsid w:val="00EE55F2"/>
    <w:rsid w:val="00EF29E8"/>
    <w:rsid w:val="00EF59C0"/>
    <w:rsid w:val="00F04F1C"/>
    <w:rsid w:val="00F14648"/>
    <w:rsid w:val="00F33CD7"/>
    <w:rsid w:val="00F36BDF"/>
    <w:rsid w:val="00F36C7C"/>
    <w:rsid w:val="00F51EE4"/>
    <w:rsid w:val="00F6333C"/>
    <w:rsid w:val="00F7369A"/>
    <w:rsid w:val="00F8792C"/>
    <w:rsid w:val="00F93318"/>
    <w:rsid w:val="00F972D9"/>
    <w:rsid w:val="00FA0089"/>
    <w:rsid w:val="00FA50DF"/>
    <w:rsid w:val="00FA583F"/>
    <w:rsid w:val="00FB2856"/>
    <w:rsid w:val="00FC1806"/>
    <w:rsid w:val="00FC1F46"/>
    <w:rsid w:val="00FD3A50"/>
    <w:rsid w:val="00FE270C"/>
    <w:rsid w:val="00FE53AB"/>
    <w:rsid w:val="00FE59F8"/>
    <w:rsid w:val="00FF1FAB"/>
    <w:rsid w:val="00FF6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D73C962"/>
  <w15:docId w15:val="{E6BBEAF5-4C12-46B8-9E5A-690F792A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8C"/>
    <w:pPr>
      <w:overflowPunct w:val="0"/>
      <w:autoSpaceDE w:val="0"/>
      <w:autoSpaceDN w:val="0"/>
      <w:adjustRightInd w:val="0"/>
      <w:textAlignment w:val="baseline"/>
    </w:pPr>
    <w:rPr>
      <w:rFonts w:ascii="Arial Narrow" w:hAnsi="Arial Narrow"/>
      <w:sz w:val="24"/>
      <w:lang w:eastAsia="en-US"/>
    </w:rPr>
  </w:style>
  <w:style w:type="paragraph" w:styleId="Heading1">
    <w:name w:val="heading 1"/>
    <w:basedOn w:val="Normal"/>
    <w:next w:val="Normal"/>
    <w:link w:val="Heading1Char"/>
    <w:qFormat/>
    <w:rsid w:val="00B77D8C"/>
    <w:pPr>
      <w:keepNext/>
      <w:outlineLvl w:val="0"/>
    </w:pPr>
    <w:rPr>
      <w:b/>
      <w:bCs/>
      <w:lang w:val="en-US"/>
    </w:rPr>
  </w:style>
  <w:style w:type="paragraph" w:styleId="Heading2">
    <w:name w:val="heading 2"/>
    <w:basedOn w:val="Normal"/>
    <w:next w:val="Normal"/>
    <w:qFormat/>
    <w:rsid w:val="00B77D8C"/>
    <w:pPr>
      <w:keepNext/>
      <w:jc w:val="center"/>
      <w:outlineLvl w:val="1"/>
    </w:pPr>
    <w:rPr>
      <w:b/>
      <w:bCs/>
      <w:sz w:val="36"/>
      <w:lang w:val="en-US"/>
    </w:rPr>
  </w:style>
  <w:style w:type="paragraph" w:styleId="Heading3">
    <w:name w:val="heading 3"/>
    <w:basedOn w:val="Normal"/>
    <w:next w:val="Normal"/>
    <w:uiPriority w:val="99"/>
    <w:qFormat/>
    <w:rsid w:val="00B77D8C"/>
    <w:pPr>
      <w:keepNext/>
      <w:outlineLvl w:val="2"/>
    </w:pPr>
    <w:rPr>
      <w:b/>
      <w:bCs/>
      <w:i/>
      <w:iCs/>
      <w:lang w:val="en-US"/>
    </w:rPr>
  </w:style>
  <w:style w:type="paragraph" w:styleId="Heading4">
    <w:name w:val="heading 4"/>
    <w:basedOn w:val="Normal"/>
    <w:next w:val="Normal"/>
    <w:qFormat/>
    <w:rsid w:val="00B77D8C"/>
    <w:pPr>
      <w:keepNext/>
      <w:jc w:val="center"/>
      <w:outlineLvl w:val="3"/>
    </w:pPr>
    <w:rPr>
      <w:b/>
      <w:bCs/>
      <w:sz w:val="28"/>
      <w:lang w:val="en-US"/>
    </w:rPr>
  </w:style>
  <w:style w:type="paragraph" w:styleId="Heading5">
    <w:name w:val="heading 5"/>
    <w:basedOn w:val="Normal"/>
    <w:next w:val="Normal"/>
    <w:qFormat/>
    <w:rsid w:val="00B77D8C"/>
    <w:pPr>
      <w:keepNext/>
      <w:outlineLvl w:val="4"/>
    </w:pPr>
    <w:rPr>
      <w:b/>
      <w:bCs/>
      <w:smallCaps/>
      <w:sz w:val="22"/>
      <w:lang w:val="en-US"/>
    </w:rPr>
  </w:style>
  <w:style w:type="paragraph" w:styleId="Heading6">
    <w:name w:val="heading 6"/>
    <w:basedOn w:val="Normal"/>
    <w:next w:val="Normal"/>
    <w:qFormat/>
    <w:rsid w:val="00B77D8C"/>
    <w:pPr>
      <w:keepNext/>
      <w:ind w:left="36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7D8C"/>
    <w:rPr>
      <w:color w:val="0000FF"/>
      <w:u w:val="single"/>
    </w:rPr>
  </w:style>
  <w:style w:type="paragraph" w:styleId="BodyText">
    <w:name w:val="Body Text"/>
    <w:basedOn w:val="Normal"/>
    <w:rsid w:val="00B77D8C"/>
    <w:pPr>
      <w:pBdr>
        <w:top w:val="double" w:sz="4" w:space="1" w:color="auto"/>
        <w:left w:val="double" w:sz="4" w:space="4" w:color="auto"/>
        <w:bottom w:val="double" w:sz="4" w:space="1" w:color="auto"/>
        <w:right w:val="double" w:sz="4" w:space="4" w:color="auto"/>
      </w:pBdr>
      <w:jc w:val="center"/>
    </w:pPr>
    <w:rPr>
      <w:b/>
      <w:bCs/>
      <w:smallCaps/>
      <w:lang w:val="en-US"/>
    </w:rPr>
  </w:style>
  <w:style w:type="paragraph" w:styleId="BodyText2">
    <w:name w:val="Body Text 2"/>
    <w:basedOn w:val="Normal"/>
    <w:rsid w:val="00B77D8C"/>
    <w:rPr>
      <w:sz w:val="22"/>
    </w:rPr>
  </w:style>
  <w:style w:type="paragraph" w:styleId="Header">
    <w:name w:val="header"/>
    <w:basedOn w:val="Normal"/>
    <w:link w:val="HeaderChar"/>
    <w:uiPriority w:val="99"/>
    <w:rsid w:val="00B77D8C"/>
    <w:pPr>
      <w:tabs>
        <w:tab w:val="center" w:pos="4153"/>
        <w:tab w:val="right" w:pos="8306"/>
      </w:tabs>
    </w:pPr>
  </w:style>
  <w:style w:type="paragraph" w:styleId="Footer">
    <w:name w:val="footer"/>
    <w:basedOn w:val="Normal"/>
    <w:rsid w:val="00B77D8C"/>
    <w:pPr>
      <w:tabs>
        <w:tab w:val="center" w:pos="4153"/>
        <w:tab w:val="right" w:pos="8306"/>
      </w:tabs>
    </w:pPr>
  </w:style>
  <w:style w:type="paragraph" w:styleId="Title">
    <w:name w:val="Title"/>
    <w:basedOn w:val="Normal"/>
    <w:link w:val="TitleChar"/>
    <w:uiPriority w:val="99"/>
    <w:qFormat/>
    <w:rsid w:val="00B77D8C"/>
    <w:pPr>
      <w:jc w:val="center"/>
    </w:pPr>
    <w:rPr>
      <w:rFonts w:ascii="Tahoma" w:hAnsi="Tahoma"/>
      <w:b/>
      <w:i/>
    </w:rPr>
  </w:style>
  <w:style w:type="paragraph" w:styleId="Subtitle">
    <w:name w:val="Subtitle"/>
    <w:basedOn w:val="Normal"/>
    <w:link w:val="SubtitleChar"/>
    <w:uiPriority w:val="99"/>
    <w:qFormat/>
    <w:rsid w:val="00B77D8C"/>
    <w:rPr>
      <w:sz w:val="28"/>
    </w:rPr>
  </w:style>
  <w:style w:type="paragraph" w:customStyle="1" w:styleId="Default">
    <w:name w:val="Default"/>
    <w:rsid w:val="009E7F74"/>
    <w:pPr>
      <w:autoSpaceDE w:val="0"/>
      <w:autoSpaceDN w:val="0"/>
      <w:adjustRightInd w:val="0"/>
    </w:pPr>
    <w:rPr>
      <w:color w:val="000000"/>
      <w:sz w:val="24"/>
      <w:szCs w:val="24"/>
    </w:rPr>
  </w:style>
  <w:style w:type="table" w:styleId="TableGrid">
    <w:name w:val="Table Grid"/>
    <w:basedOn w:val="TableNormal"/>
    <w:uiPriority w:val="59"/>
    <w:rsid w:val="00685D5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5EB2"/>
    <w:pPr>
      <w:overflowPunct/>
      <w:autoSpaceDE/>
      <w:autoSpaceDN/>
      <w:adjustRightInd/>
      <w:textAlignment w:val="auto"/>
    </w:pPr>
    <w:rPr>
      <w:b/>
      <w:bCs/>
      <w:sz w:val="36"/>
      <w:szCs w:val="24"/>
    </w:rPr>
  </w:style>
  <w:style w:type="character" w:styleId="PageNumber">
    <w:name w:val="page number"/>
    <w:basedOn w:val="DefaultParagraphFont"/>
    <w:rsid w:val="002A1DCC"/>
  </w:style>
  <w:style w:type="character" w:styleId="FollowedHyperlink">
    <w:name w:val="FollowedHyperlink"/>
    <w:basedOn w:val="DefaultParagraphFont"/>
    <w:rsid w:val="00532818"/>
    <w:rPr>
      <w:color w:val="606420"/>
      <w:u w:val="single"/>
    </w:rPr>
  </w:style>
  <w:style w:type="character" w:customStyle="1" w:styleId="Heading1Char">
    <w:name w:val="Heading 1 Char"/>
    <w:basedOn w:val="DefaultParagraphFont"/>
    <w:link w:val="Heading1"/>
    <w:rsid w:val="009568C5"/>
    <w:rPr>
      <w:rFonts w:ascii="Arial Narrow" w:hAnsi="Arial Narrow"/>
      <w:b/>
      <w:bCs/>
      <w:sz w:val="24"/>
      <w:lang w:val="en-US" w:eastAsia="en-US"/>
    </w:rPr>
  </w:style>
  <w:style w:type="paragraph" w:styleId="BalloonText">
    <w:name w:val="Balloon Text"/>
    <w:basedOn w:val="Normal"/>
    <w:link w:val="BalloonTextChar"/>
    <w:rsid w:val="004323C6"/>
    <w:rPr>
      <w:rFonts w:ascii="Tahoma" w:hAnsi="Tahoma" w:cs="Tahoma"/>
      <w:sz w:val="16"/>
      <w:szCs w:val="16"/>
    </w:rPr>
  </w:style>
  <w:style w:type="character" w:customStyle="1" w:styleId="BalloonTextChar">
    <w:name w:val="Balloon Text Char"/>
    <w:basedOn w:val="DefaultParagraphFont"/>
    <w:link w:val="BalloonText"/>
    <w:rsid w:val="004323C6"/>
    <w:rPr>
      <w:rFonts w:ascii="Tahoma" w:hAnsi="Tahoma" w:cs="Tahoma"/>
      <w:sz w:val="16"/>
      <w:szCs w:val="16"/>
      <w:lang w:eastAsia="en-US"/>
    </w:rPr>
  </w:style>
  <w:style w:type="paragraph" w:styleId="ListParagraph">
    <w:name w:val="List Paragraph"/>
    <w:basedOn w:val="Normal"/>
    <w:uiPriority w:val="34"/>
    <w:qFormat/>
    <w:rsid w:val="009A0522"/>
    <w:pPr>
      <w:ind w:left="720"/>
      <w:contextualSpacing/>
    </w:pPr>
  </w:style>
  <w:style w:type="character" w:styleId="CommentReference">
    <w:name w:val="annotation reference"/>
    <w:basedOn w:val="DefaultParagraphFont"/>
    <w:rsid w:val="005D5171"/>
    <w:rPr>
      <w:sz w:val="16"/>
      <w:szCs w:val="16"/>
    </w:rPr>
  </w:style>
  <w:style w:type="paragraph" w:styleId="CommentText">
    <w:name w:val="annotation text"/>
    <w:basedOn w:val="Normal"/>
    <w:link w:val="CommentTextChar"/>
    <w:rsid w:val="005D5171"/>
    <w:rPr>
      <w:sz w:val="20"/>
    </w:rPr>
  </w:style>
  <w:style w:type="character" w:customStyle="1" w:styleId="CommentTextChar">
    <w:name w:val="Comment Text Char"/>
    <w:basedOn w:val="DefaultParagraphFont"/>
    <w:link w:val="CommentText"/>
    <w:rsid w:val="005D5171"/>
    <w:rPr>
      <w:rFonts w:ascii="Arial Narrow" w:hAnsi="Arial Narrow"/>
      <w:lang w:eastAsia="en-US"/>
    </w:rPr>
  </w:style>
  <w:style w:type="paragraph" w:styleId="CommentSubject">
    <w:name w:val="annotation subject"/>
    <w:basedOn w:val="CommentText"/>
    <w:next w:val="CommentText"/>
    <w:link w:val="CommentSubjectChar"/>
    <w:rsid w:val="005D5171"/>
    <w:rPr>
      <w:b/>
      <w:bCs/>
    </w:rPr>
  </w:style>
  <w:style w:type="character" w:customStyle="1" w:styleId="CommentSubjectChar">
    <w:name w:val="Comment Subject Char"/>
    <w:basedOn w:val="CommentTextChar"/>
    <w:link w:val="CommentSubject"/>
    <w:rsid w:val="005D5171"/>
    <w:rPr>
      <w:rFonts w:ascii="Arial Narrow" w:hAnsi="Arial Narrow"/>
      <w:b/>
      <w:bCs/>
      <w:lang w:eastAsia="en-US"/>
    </w:rPr>
  </w:style>
  <w:style w:type="paragraph" w:styleId="Revision">
    <w:name w:val="Revision"/>
    <w:hidden/>
    <w:uiPriority w:val="99"/>
    <w:semiHidden/>
    <w:rsid w:val="005D5171"/>
    <w:rPr>
      <w:rFonts w:ascii="Arial Narrow" w:hAnsi="Arial Narrow"/>
      <w:sz w:val="24"/>
      <w:lang w:eastAsia="en-US"/>
    </w:rPr>
  </w:style>
  <w:style w:type="paragraph" w:customStyle="1" w:styleId="CcList">
    <w:name w:val="Cc List"/>
    <w:basedOn w:val="Normal"/>
    <w:rsid w:val="00C97106"/>
    <w:pPr>
      <w:adjustRightInd/>
      <w:textAlignment w:val="auto"/>
    </w:pPr>
    <w:rPr>
      <w:rFonts w:ascii="Times" w:eastAsiaTheme="minorHAnsi" w:hAnsi="Times"/>
      <w:szCs w:val="24"/>
      <w:lang w:eastAsia="en-AU"/>
    </w:rPr>
  </w:style>
  <w:style w:type="character" w:customStyle="1" w:styleId="TitleChar">
    <w:name w:val="Title Char"/>
    <w:basedOn w:val="DefaultParagraphFont"/>
    <w:link w:val="Title"/>
    <w:uiPriority w:val="99"/>
    <w:rsid w:val="006C7E5A"/>
    <w:rPr>
      <w:rFonts w:ascii="Tahoma" w:hAnsi="Tahoma"/>
      <w:b/>
      <w:i/>
      <w:sz w:val="24"/>
      <w:lang w:eastAsia="en-US"/>
    </w:rPr>
  </w:style>
  <w:style w:type="character" w:customStyle="1" w:styleId="SubtitleChar">
    <w:name w:val="Subtitle Char"/>
    <w:basedOn w:val="DefaultParagraphFont"/>
    <w:link w:val="Subtitle"/>
    <w:uiPriority w:val="99"/>
    <w:rsid w:val="006C7E5A"/>
    <w:rPr>
      <w:rFonts w:ascii="Arial Narrow" w:hAnsi="Arial Narrow"/>
      <w:sz w:val="28"/>
      <w:lang w:eastAsia="en-US"/>
    </w:rPr>
  </w:style>
  <w:style w:type="paragraph" w:styleId="TOCHeading">
    <w:name w:val="TOC Heading"/>
    <w:basedOn w:val="Heading1"/>
    <w:next w:val="Normal"/>
    <w:uiPriority w:val="39"/>
    <w:semiHidden/>
    <w:unhideWhenUsed/>
    <w:qFormat/>
    <w:rsid w:val="008D4F69"/>
    <w:pPr>
      <w:keepLines/>
      <w:overflowPunct/>
      <w:autoSpaceDE/>
      <w:autoSpaceDN/>
      <w:adjustRightInd/>
      <w:spacing w:before="480" w:line="276" w:lineRule="auto"/>
      <w:textAlignment w:val="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8D4F69"/>
    <w:pPr>
      <w:spacing w:after="100"/>
    </w:pPr>
  </w:style>
  <w:style w:type="paragraph" w:styleId="TOC3">
    <w:name w:val="toc 3"/>
    <w:basedOn w:val="Normal"/>
    <w:next w:val="Normal"/>
    <w:autoRedefine/>
    <w:uiPriority w:val="39"/>
    <w:rsid w:val="008D4F69"/>
    <w:pPr>
      <w:spacing w:after="100"/>
      <w:ind w:left="480"/>
    </w:pPr>
  </w:style>
  <w:style w:type="paragraph" w:styleId="TOC2">
    <w:name w:val="toc 2"/>
    <w:basedOn w:val="Normal"/>
    <w:next w:val="Normal"/>
    <w:autoRedefine/>
    <w:uiPriority w:val="39"/>
    <w:rsid w:val="008D4F69"/>
    <w:pPr>
      <w:spacing w:after="100"/>
      <w:ind w:left="240"/>
    </w:pPr>
  </w:style>
  <w:style w:type="character" w:customStyle="1" w:styleId="HeaderChar">
    <w:name w:val="Header Char"/>
    <w:basedOn w:val="DefaultParagraphFont"/>
    <w:link w:val="Header"/>
    <w:uiPriority w:val="99"/>
    <w:locked/>
    <w:rsid w:val="00134457"/>
    <w:rPr>
      <w:rFonts w:ascii="Arial Narrow" w:hAnsi="Arial Narro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18">
      <w:bodyDiv w:val="1"/>
      <w:marLeft w:val="0"/>
      <w:marRight w:val="0"/>
      <w:marTop w:val="0"/>
      <w:marBottom w:val="0"/>
      <w:divBdr>
        <w:top w:val="none" w:sz="0" w:space="0" w:color="auto"/>
        <w:left w:val="none" w:sz="0" w:space="0" w:color="auto"/>
        <w:bottom w:val="none" w:sz="0" w:space="0" w:color="auto"/>
        <w:right w:val="none" w:sz="0" w:space="0" w:color="auto"/>
      </w:divBdr>
    </w:div>
    <w:div w:id="64765940">
      <w:bodyDiv w:val="1"/>
      <w:marLeft w:val="0"/>
      <w:marRight w:val="0"/>
      <w:marTop w:val="0"/>
      <w:marBottom w:val="0"/>
      <w:divBdr>
        <w:top w:val="none" w:sz="0" w:space="0" w:color="auto"/>
        <w:left w:val="none" w:sz="0" w:space="0" w:color="auto"/>
        <w:bottom w:val="none" w:sz="0" w:space="0" w:color="auto"/>
        <w:right w:val="none" w:sz="0" w:space="0" w:color="auto"/>
      </w:divBdr>
      <w:divsChild>
        <w:div w:id="1819035464">
          <w:marLeft w:val="0"/>
          <w:marRight w:val="0"/>
          <w:marTop w:val="0"/>
          <w:marBottom w:val="0"/>
          <w:divBdr>
            <w:top w:val="none" w:sz="0" w:space="0" w:color="auto"/>
            <w:left w:val="none" w:sz="0" w:space="0" w:color="auto"/>
            <w:bottom w:val="none" w:sz="0" w:space="0" w:color="auto"/>
            <w:right w:val="none" w:sz="0" w:space="0" w:color="auto"/>
          </w:divBdr>
        </w:div>
        <w:div w:id="1013800282">
          <w:marLeft w:val="0"/>
          <w:marRight w:val="0"/>
          <w:marTop w:val="0"/>
          <w:marBottom w:val="0"/>
          <w:divBdr>
            <w:top w:val="none" w:sz="0" w:space="0" w:color="auto"/>
            <w:left w:val="none" w:sz="0" w:space="0" w:color="auto"/>
            <w:bottom w:val="none" w:sz="0" w:space="0" w:color="auto"/>
            <w:right w:val="none" w:sz="0" w:space="0" w:color="auto"/>
          </w:divBdr>
        </w:div>
        <w:div w:id="2091656474">
          <w:marLeft w:val="0"/>
          <w:marRight w:val="0"/>
          <w:marTop w:val="0"/>
          <w:marBottom w:val="0"/>
          <w:divBdr>
            <w:top w:val="none" w:sz="0" w:space="0" w:color="auto"/>
            <w:left w:val="none" w:sz="0" w:space="0" w:color="auto"/>
            <w:bottom w:val="none" w:sz="0" w:space="0" w:color="auto"/>
            <w:right w:val="none" w:sz="0" w:space="0" w:color="auto"/>
          </w:divBdr>
        </w:div>
        <w:div w:id="2047177399">
          <w:marLeft w:val="0"/>
          <w:marRight w:val="0"/>
          <w:marTop w:val="0"/>
          <w:marBottom w:val="0"/>
          <w:divBdr>
            <w:top w:val="none" w:sz="0" w:space="0" w:color="auto"/>
            <w:left w:val="none" w:sz="0" w:space="0" w:color="auto"/>
            <w:bottom w:val="none" w:sz="0" w:space="0" w:color="auto"/>
            <w:right w:val="none" w:sz="0" w:space="0" w:color="auto"/>
          </w:divBdr>
        </w:div>
        <w:div w:id="2129003358">
          <w:marLeft w:val="0"/>
          <w:marRight w:val="0"/>
          <w:marTop w:val="0"/>
          <w:marBottom w:val="0"/>
          <w:divBdr>
            <w:top w:val="none" w:sz="0" w:space="0" w:color="auto"/>
            <w:left w:val="none" w:sz="0" w:space="0" w:color="auto"/>
            <w:bottom w:val="none" w:sz="0" w:space="0" w:color="auto"/>
            <w:right w:val="none" w:sz="0" w:space="0" w:color="auto"/>
          </w:divBdr>
        </w:div>
        <w:div w:id="1103964003">
          <w:marLeft w:val="0"/>
          <w:marRight w:val="0"/>
          <w:marTop w:val="0"/>
          <w:marBottom w:val="0"/>
          <w:divBdr>
            <w:top w:val="none" w:sz="0" w:space="0" w:color="auto"/>
            <w:left w:val="none" w:sz="0" w:space="0" w:color="auto"/>
            <w:bottom w:val="none" w:sz="0" w:space="0" w:color="auto"/>
            <w:right w:val="none" w:sz="0" w:space="0" w:color="auto"/>
          </w:divBdr>
        </w:div>
        <w:div w:id="357314658">
          <w:marLeft w:val="0"/>
          <w:marRight w:val="0"/>
          <w:marTop w:val="0"/>
          <w:marBottom w:val="0"/>
          <w:divBdr>
            <w:top w:val="none" w:sz="0" w:space="0" w:color="auto"/>
            <w:left w:val="none" w:sz="0" w:space="0" w:color="auto"/>
            <w:bottom w:val="none" w:sz="0" w:space="0" w:color="auto"/>
            <w:right w:val="none" w:sz="0" w:space="0" w:color="auto"/>
          </w:divBdr>
        </w:div>
        <w:div w:id="869759274">
          <w:marLeft w:val="0"/>
          <w:marRight w:val="0"/>
          <w:marTop w:val="0"/>
          <w:marBottom w:val="0"/>
          <w:divBdr>
            <w:top w:val="none" w:sz="0" w:space="0" w:color="auto"/>
            <w:left w:val="none" w:sz="0" w:space="0" w:color="auto"/>
            <w:bottom w:val="none" w:sz="0" w:space="0" w:color="auto"/>
            <w:right w:val="none" w:sz="0" w:space="0" w:color="auto"/>
          </w:divBdr>
        </w:div>
        <w:div w:id="1759406086">
          <w:marLeft w:val="0"/>
          <w:marRight w:val="0"/>
          <w:marTop w:val="0"/>
          <w:marBottom w:val="0"/>
          <w:divBdr>
            <w:top w:val="none" w:sz="0" w:space="0" w:color="auto"/>
            <w:left w:val="none" w:sz="0" w:space="0" w:color="auto"/>
            <w:bottom w:val="none" w:sz="0" w:space="0" w:color="auto"/>
            <w:right w:val="none" w:sz="0" w:space="0" w:color="auto"/>
          </w:divBdr>
        </w:div>
        <w:div w:id="1575698566">
          <w:marLeft w:val="0"/>
          <w:marRight w:val="0"/>
          <w:marTop w:val="0"/>
          <w:marBottom w:val="0"/>
          <w:divBdr>
            <w:top w:val="none" w:sz="0" w:space="0" w:color="auto"/>
            <w:left w:val="none" w:sz="0" w:space="0" w:color="auto"/>
            <w:bottom w:val="none" w:sz="0" w:space="0" w:color="auto"/>
            <w:right w:val="none" w:sz="0" w:space="0" w:color="auto"/>
          </w:divBdr>
        </w:div>
        <w:div w:id="1840654389">
          <w:marLeft w:val="0"/>
          <w:marRight w:val="0"/>
          <w:marTop w:val="0"/>
          <w:marBottom w:val="0"/>
          <w:divBdr>
            <w:top w:val="none" w:sz="0" w:space="0" w:color="auto"/>
            <w:left w:val="none" w:sz="0" w:space="0" w:color="auto"/>
            <w:bottom w:val="none" w:sz="0" w:space="0" w:color="auto"/>
            <w:right w:val="none" w:sz="0" w:space="0" w:color="auto"/>
          </w:divBdr>
        </w:div>
        <w:div w:id="22829522">
          <w:marLeft w:val="0"/>
          <w:marRight w:val="0"/>
          <w:marTop w:val="0"/>
          <w:marBottom w:val="0"/>
          <w:divBdr>
            <w:top w:val="none" w:sz="0" w:space="0" w:color="auto"/>
            <w:left w:val="none" w:sz="0" w:space="0" w:color="auto"/>
            <w:bottom w:val="none" w:sz="0" w:space="0" w:color="auto"/>
            <w:right w:val="none" w:sz="0" w:space="0" w:color="auto"/>
          </w:divBdr>
        </w:div>
        <w:div w:id="1650556084">
          <w:marLeft w:val="0"/>
          <w:marRight w:val="0"/>
          <w:marTop w:val="0"/>
          <w:marBottom w:val="0"/>
          <w:divBdr>
            <w:top w:val="none" w:sz="0" w:space="0" w:color="auto"/>
            <w:left w:val="none" w:sz="0" w:space="0" w:color="auto"/>
            <w:bottom w:val="none" w:sz="0" w:space="0" w:color="auto"/>
            <w:right w:val="none" w:sz="0" w:space="0" w:color="auto"/>
          </w:divBdr>
        </w:div>
        <w:div w:id="1006593018">
          <w:marLeft w:val="0"/>
          <w:marRight w:val="0"/>
          <w:marTop w:val="0"/>
          <w:marBottom w:val="0"/>
          <w:divBdr>
            <w:top w:val="none" w:sz="0" w:space="0" w:color="auto"/>
            <w:left w:val="none" w:sz="0" w:space="0" w:color="auto"/>
            <w:bottom w:val="none" w:sz="0" w:space="0" w:color="auto"/>
            <w:right w:val="none" w:sz="0" w:space="0" w:color="auto"/>
          </w:divBdr>
        </w:div>
        <w:div w:id="135807581">
          <w:marLeft w:val="0"/>
          <w:marRight w:val="0"/>
          <w:marTop w:val="0"/>
          <w:marBottom w:val="0"/>
          <w:divBdr>
            <w:top w:val="none" w:sz="0" w:space="0" w:color="auto"/>
            <w:left w:val="none" w:sz="0" w:space="0" w:color="auto"/>
            <w:bottom w:val="none" w:sz="0" w:space="0" w:color="auto"/>
            <w:right w:val="none" w:sz="0" w:space="0" w:color="auto"/>
          </w:divBdr>
        </w:div>
      </w:divsChild>
    </w:div>
    <w:div w:id="97141080">
      <w:bodyDiv w:val="1"/>
      <w:marLeft w:val="0"/>
      <w:marRight w:val="0"/>
      <w:marTop w:val="0"/>
      <w:marBottom w:val="0"/>
      <w:divBdr>
        <w:top w:val="none" w:sz="0" w:space="0" w:color="auto"/>
        <w:left w:val="none" w:sz="0" w:space="0" w:color="auto"/>
        <w:bottom w:val="none" w:sz="0" w:space="0" w:color="auto"/>
        <w:right w:val="none" w:sz="0" w:space="0" w:color="auto"/>
      </w:divBdr>
      <w:divsChild>
        <w:div w:id="1482774873">
          <w:marLeft w:val="0"/>
          <w:marRight w:val="0"/>
          <w:marTop w:val="0"/>
          <w:marBottom w:val="0"/>
          <w:divBdr>
            <w:top w:val="none" w:sz="0" w:space="0" w:color="auto"/>
            <w:left w:val="none" w:sz="0" w:space="0" w:color="auto"/>
            <w:bottom w:val="none" w:sz="0" w:space="0" w:color="auto"/>
            <w:right w:val="none" w:sz="0" w:space="0" w:color="auto"/>
          </w:divBdr>
        </w:div>
        <w:div w:id="1006251488">
          <w:marLeft w:val="0"/>
          <w:marRight w:val="0"/>
          <w:marTop w:val="0"/>
          <w:marBottom w:val="0"/>
          <w:divBdr>
            <w:top w:val="none" w:sz="0" w:space="0" w:color="auto"/>
            <w:left w:val="none" w:sz="0" w:space="0" w:color="auto"/>
            <w:bottom w:val="none" w:sz="0" w:space="0" w:color="auto"/>
            <w:right w:val="none" w:sz="0" w:space="0" w:color="auto"/>
          </w:divBdr>
        </w:div>
        <w:div w:id="20013697">
          <w:marLeft w:val="0"/>
          <w:marRight w:val="0"/>
          <w:marTop w:val="0"/>
          <w:marBottom w:val="0"/>
          <w:divBdr>
            <w:top w:val="none" w:sz="0" w:space="0" w:color="auto"/>
            <w:left w:val="none" w:sz="0" w:space="0" w:color="auto"/>
            <w:bottom w:val="none" w:sz="0" w:space="0" w:color="auto"/>
            <w:right w:val="none" w:sz="0" w:space="0" w:color="auto"/>
          </w:divBdr>
        </w:div>
        <w:div w:id="650669479">
          <w:marLeft w:val="0"/>
          <w:marRight w:val="0"/>
          <w:marTop w:val="0"/>
          <w:marBottom w:val="0"/>
          <w:divBdr>
            <w:top w:val="none" w:sz="0" w:space="0" w:color="auto"/>
            <w:left w:val="none" w:sz="0" w:space="0" w:color="auto"/>
            <w:bottom w:val="none" w:sz="0" w:space="0" w:color="auto"/>
            <w:right w:val="none" w:sz="0" w:space="0" w:color="auto"/>
          </w:divBdr>
        </w:div>
        <w:div w:id="1477262688">
          <w:marLeft w:val="0"/>
          <w:marRight w:val="0"/>
          <w:marTop w:val="0"/>
          <w:marBottom w:val="0"/>
          <w:divBdr>
            <w:top w:val="none" w:sz="0" w:space="0" w:color="auto"/>
            <w:left w:val="none" w:sz="0" w:space="0" w:color="auto"/>
            <w:bottom w:val="none" w:sz="0" w:space="0" w:color="auto"/>
            <w:right w:val="none" w:sz="0" w:space="0" w:color="auto"/>
          </w:divBdr>
        </w:div>
        <w:div w:id="323243223">
          <w:marLeft w:val="0"/>
          <w:marRight w:val="0"/>
          <w:marTop w:val="0"/>
          <w:marBottom w:val="0"/>
          <w:divBdr>
            <w:top w:val="none" w:sz="0" w:space="0" w:color="auto"/>
            <w:left w:val="none" w:sz="0" w:space="0" w:color="auto"/>
            <w:bottom w:val="none" w:sz="0" w:space="0" w:color="auto"/>
            <w:right w:val="none" w:sz="0" w:space="0" w:color="auto"/>
          </w:divBdr>
        </w:div>
        <w:div w:id="1863974995">
          <w:marLeft w:val="0"/>
          <w:marRight w:val="0"/>
          <w:marTop w:val="0"/>
          <w:marBottom w:val="0"/>
          <w:divBdr>
            <w:top w:val="none" w:sz="0" w:space="0" w:color="auto"/>
            <w:left w:val="none" w:sz="0" w:space="0" w:color="auto"/>
            <w:bottom w:val="none" w:sz="0" w:space="0" w:color="auto"/>
            <w:right w:val="none" w:sz="0" w:space="0" w:color="auto"/>
          </w:divBdr>
        </w:div>
        <w:div w:id="1778714226">
          <w:marLeft w:val="0"/>
          <w:marRight w:val="0"/>
          <w:marTop w:val="0"/>
          <w:marBottom w:val="0"/>
          <w:divBdr>
            <w:top w:val="none" w:sz="0" w:space="0" w:color="auto"/>
            <w:left w:val="none" w:sz="0" w:space="0" w:color="auto"/>
            <w:bottom w:val="none" w:sz="0" w:space="0" w:color="auto"/>
            <w:right w:val="none" w:sz="0" w:space="0" w:color="auto"/>
          </w:divBdr>
        </w:div>
        <w:div w:id="987906274">
          <w:marLeft w:val="0"/>
          <w:marRight w:val="0"/>
          <w:marTop w:val="0"/>
          <w:marBottom w:val="0"/>
          <w:divBdr>
            <w:top w:val="none" w:sz="0" w:space="0" w:color="auto"/>
            <w:left w:val="none" w:sz="0" w:space="0" w:color="auto"/>
            <w:bottom w:val="none" w:sz="0" w:space="0" w:color="auto"/>
            <w:right w:val="none" w:sz="0" w:space="0" w:color="auto"/>
          </w:divBdr>
        </w:div>
        <w:div w:id="982540878">
          <w:marLeft w:val="0"/>
          <w:marRight w:val="0"/>
          <w:marTop w:val="0"/>
          <w:marBottom w:val="0"/>
          <w:divBdr>
            <w:top w:val="none" w:sz="0" w:space="0" w:color="auto"/>
            <w:left w:val="none" w:sz="0" w:space="0" w:color="auto"/>
            <w:bottom w:val="none" w:sz="0" w:space="0" w:color="auto"/>
            <w:right w:val="none" w:sz="0" w:space="0" w:color="auto"/>
          </w:divBdr>
        </w:div>
        <w:div w:id="2052609447">
          <w:marLeft w:val="0"/>
          <w:marRight w:val="0"/>
          <w:marTop w:val="0"/>
          <w:marBottom w:val="0"/>
          <w:divBdr>
            <w:top w:val="none" w:sz="0" w:space="0" w:color="auto"/>
            <w:left w:val="none" w:sz="0" w:space="0" w:color="auto"/>
            <w:bottom w:val="none" w:sz="0" w:space="0" w:color="auto"/>
            <w:right w:val="none" w:sz="0" w:space="0" w:color="auto"/>
          </w:divBdr>
        </w:div>
        <w:div w:id="270861819">
          <w:marLeft w:val="0"/>
          <w:marRight w:val="0"/>
          <w:marTop w:val="0"/>
          <w:marBottom w:val="0"/>
          <w:divBdr>
            <w:top w:val="none" w:sz="0" w:space="0" w:color="auto"/>
            <w:left w:val="none" w:sz="0" w:space="0" w:color="auto"/>
            <w:bottom w:val="none" w:sz="0" w:space="0" w:color="auto"/>
            <w:right w:val="none" w:sz="0" w:space="0" w:color="auto"/>
          </w:divBdr>
        </w:div>
        <w:div w:id="2090075193">
          <w:marLeft w:val="0"/>
          <w:marRight w:val="0"/>
          <w:marTop w:val="0"/>
          <w:marBottom w:val="0"/>
          <w:divBdr>
            <w:top w:val="none" w:sz="0" w:space="0" w:color="auto"/>
            <w:left w:val="none" w:sz="0" w:space="0" w:color="auto"/>
            <w:bottom w:val="none" w:sz="0" w:space="0" w:color="auto"/>
            <w:right w:val="none" w:sz="0" w:space="0" w:color="auto"/>
          </w:divBdr>
        </w:div>
        <w:div w:id="81337716">
          <w:marLeft w:val="0"/>
          <w:marRight w:val="0"/>
          <w:marTop w:val="0"/>
          <w:marBottom w:val="0"/>
          <w:divBdr>
            <w:top w:val="none" w:sz="0" w:space="0" w:color="auto"/>
            <w:left w:val="none" w:sz="0" w:space="0" w:color="auto"/>
            <w:bottom w:val="none" w:sz="0" w:space="0" w:color="auto"/>
            <w:right w:val="none" w:sz="0" w:space="0" w:color="auto"/>
          </w:divBdr>
        </w:div>
        <w:div w:id="62216188">
          <w:marLeft w:val="0"/>
          <w:marRight w:val="0"/>
          <w:marTop w:val="0"/>
          <w:marBottom w:val="0"/>
          <w:divBdr>
            <w:top w:val="none" w:sz="0" w:space="0" w:color="auto"/>
            <w:left w:val="none" w:sz="0" w:space="0" w:color="auto"/>
            <w:bottom w:val="none" w:sz="0" w:space="0" w:color="auto"/>
            <w:right w:val="none" w:sz="0" w:space="0" w:color="auto"/>
          </w:divBdr>
        </w:div>
      </w:divsChild>
    </w:div>
    <w:div w:id="129320994">
      <w:bodyDiv w:val="1"/>
      <w:marLeft w:val="0"/>
      <w:marRight w:val="0"/>
      <w:marTop w:val="0"/>
      <w:marBottom w:val="0"/>
      <w:divBdr>
        <w:top w:val="none" w:sz="0" w:space="0" w:color="auto"/>
        <w:left w:val="none" w:sz="0" w:space="0" w:color="auto"/>
        <w:bottom w:val="none" w:sz="0" w:space="0" w:color="auto"/>
        <w:right w:val="none" w:sz="0" w:space="0" w:color="auto"/>
      </w:divBdr>
    </w:div>
    <w:div w:id="487135155">
      <w:bodyDiv w:val="1"/>
      <w:marLeft w:val="0"/>
      <w:marRight w:val="0"/>
      <w:marTop w:val="0"/>
      <w:marBottom w:val="0"/>
      <w:divBdr>
        <w:top w:val="none" w:sz="0" w:space="0" w:color="auto"/>
        <w:left w:val="none" w:sz="0" w:space="0" w:color="auto"/>
        <w:bottom w:val="none" w:sz="0" w:space="0" w:color="auto"/>
        <w:right w:val="none" w:sz="0" w:space="0" w:color="auto"/>
      </w:divBdr>
    </w:div>
    <w:div w:id="646519610">
      <w:bodyDiv w:val="1"/>
      <w:marLeft w:val="0"/>
      <w:marRight w:val="0"/>
      <w:marTop w:val="0"/>
      <w:marBottom w:val="0"/>
      <w:divBdr>
        <w:top w:val="none" w:sz="0" w:space="0" w:color="auto"/>
        <w:left w:val="none" w:sz="0" w:space="0" w:color="auto"/>
        <w:bottom w:val="none" w:sz="0" w:space="0" w:color="auto"/>
        <w:right w:val="none" w:sz="0" w:space="0" w:color="auto"/>
      </w:divBdr>
    </w:div>
    <w:div w:id="1295868645">
      <w:bodyDiv w:val="1"/>
      <w:marLeft w:val="0"/>
      <w:marRight w:val="0"/>
      <w:marTop w:val="0"/>
      <w:marBottom w:val="0"/>
      <w:divBdr>
        <w:top w:val="none" w:sz="0" w:space="0" w:color="auto"/>
        <w:left w:val="none" w:sz="0" w:space="0" w:color="auto"/>
        <w:bottom w:val="none" w:sz="0" w:space="0" w:color="auto"/>
        <w:right w:val="none" w:sz="0" w:space="0" w:color="auto"/>
      </w:divBdr>
    </w:div>
    <w:div w:id="1610158442">
      <w:bodyDiv w:val="1"/>
      <w:marLeft w:val="0"/>
      <w:marRight w:val="0"/>
      <w:marTop w:val="0"/>
      <w:marBottom w:val="0"/>
      <w:divBdr>
        <w:top w:val="none" w:sz="0" w:space="0" w:color="auto"/>
        <w:left w:val="none" w:sz="0" w:space="0" w:color="auto"/>
        <w:bottom w:val="none" w:sz="0" w:space="0" w:color="auto"/>
        <w:right w:val="none" w:sz="0" w:space="0" w:color="auto"/>
      </w:divBdr>
      <w:divsChild>
        <w:div w:id="6179125">
          <w:marLeft w:val="0"/>
          <w:marRight w:val="0"/>
          <w:marTop w:val="0"/>
          <w:marBottom w:val="0"/>
          <w:divBdr>
            <w:top w:val="none" w:sz="0" w:space="0" w:color="auto"/>
            <w:left w:val="none" w:sz="0" w:space="0" w:color="auto"/>
            <w:bottom w:val="none" w:sz="0" w:space="0" w:color="auto"/>
            <w:right w:val="none" w:sz="0" w:space="0" w:color="auto"/>
          </w:divBdr>
        </w:div>
        <w:div w:id="217520887">
          <w:marLeft w:val="0"/>
          <w:marRight w:val="0"/>
          <w:marTop w:val="0"/>
          <w:marBottom w:val="0"/>
          <w:divBdr>
            <w:top w:val="none" w:sz="0" w:space="0" w:color="auto"/>
            <w:left w:val="none" w:sz="0" w:space="0" w:color="auto"/>
            <w:bottom w:val="none" w:sz="0" w:space="0" w:color="auto"/>
            <w:right w:val="none" w:sz="0" w:space="0" w:color="auto"/>
          </w:divBdr>
        </w:div>
        <w:div w:id="637808913">
          <w:marLeft w:val="0"/>
          <w:marRight w:val="0"/>
          <w:marTop w:val="0"/>
          <w:marBottom w:val="0"/>
          <w:divBdr>
            <w:top w:val="none" w:sz="0" w:space="0" w:color="auto"/>
            <w:left w:val="none" w:sz="0" w:space="0" w:color="auto"/>
            <w:bottom w:val="none" w:sz="0" w:space="0" w:color="auto"/>
            <w:right w:val="none" w:sz="0" w:space="0" w:color="auto"/>
          </w:divBdr>
        </w:div>
        <w:div w:id="1062873224">
          <w:marLeft w:val="0"/>
          <w:marRight w:val="0"/>
          <w:marTop w:val="0"/>
          <w:marBottom w:val="0"/>
          <w:divBdr>
            <w:top w:val="none" w:sz="0" w:space="0" w:color="auto"/>
            <w:left w:val="none" w:sz="0" w:space="0" w:color="auto"/>
            <w:bottom w:val="none" w:sz="0" w:space="0" w:color="auto"/>
            <w:right w:val="none" w:sz="0" w:space="0" w:color="auto"/>
          </w:divBdr>
        </w:div>
      </w:divsChild>
    </w:div>
    <w:div w:id="1623490074">
      <w:bodyDiv w:val="1"/>
      <w:marLeft w:val="0"/>
      <w:marRight w:val="0"/>
      <w:marTop w:val="0"/>
      <w:marBottom w:val="0"/>
      <w:divBdr>
        <w:top w:val="none" w:sz="0" w:space="0" w:color="auto"/>
        <w:left w:val="none" w:sz="0" w:space="0" w:color="auto"/>
        <w:bottom w:val="none" w:sz="0" w:space="0" w:color="auto"/>
        <w:right w:val="none" w:sz="0" w:space="0" w:color="auto"/>
      </w:divBdr>
    </w:div>
    <w:div w:id="1658146793">
      <w:bodyDiv w:val="1"/>
      <w:marLeft w:val="0"/>
      <w:marRight w:val="0"/>
      <w:marTop w:val="0"/>
      <w:marBottom w:val="0"/>
      <w:divBdr>
        <w:top w:val="none" w:sz="0" w:space="0" w:color="auto"/>
        <w:left w:val="none" w:sz="0" w:space="0" w:color="auto"/>
        <w:bottom w:val="none" w:sz="0" w:space="0" w:color="auto"/>
        <w:right w:val="none" w:sz="0" w:space="0" w:color="auto"/>
      </w:divBdr>
    </w:div>
    <w:div w:id="1786189321">
      <w:bodyDiv w:val="1"/>
      <w:marLeft w:val="0"/>
      <w:marRight w:val="0"/>
      <w:marTop w:val="0"/>
      <w:marBottom w:val="0"/>
      <w:divBdr>
        <w:top w:val="none" w:sz="0" w:space="0" w:color="auto"/>
        <w:left w:val="none" w:sz="0" w:space="0" w:color="auto"/>
        <w:bottom w:val="none" w:sz="0" w:space="0" w:color="auto"/>
        <w:right w:val="none" w:sz="0" w:space="0" w:color="auto"/>
      </w:divBdr>
    </w:div>
    <w:div w:id="1932003456">
      <w:bodyDiv w:val="1"/>
      <w:marLeft w:val="0"/>
      <w:marRight w:val="0"/>
      <w:marTop w:val="0"/>
      <w:marBottom w:val="0"/>
      <w:divBdr>
        <w:top w:val="none" w:sz="0" w:space="0" w:color="auto"/>
        <w:left w:val="none" w:sz="0" w:space="0" w:color="auto"/>
        <w:bottom w:val="none" w:sz="0" w:space="0" w:color="auto"/>
        <w:right w:val="none" w:sz="0" w:space="0" w:color="auto"/>
      </w:divBdr>
      <w:divsChild>
        <w:div w:id="82725844">
          <w:marLeft w:val="0"/>
          <w:marRight w:val="0"/>
          <w:marTop w:val="0"/>
          <w:marBottom w:val="0"/>
          <w:divBdr>
            <w:top w:val="none" w:sz="0" w:space="0" w:color="auto"/>
            <w:left w:val="none" w:sz="0" w:space="0" w:color="auto"/>
            <w:bottom w:val="none" w:sz="0" w:space="0" w:color="auto"/>
            <w:right w:val="none" w:sz="0" w:space="0" w:color="auto"/>
          </w:divBdr>
        </w:div>
        <w:div w:id="209194291">
          <w:marLeft w:val="0"/>
          <w:marRight w:val="0"/>
          <w:marTop w:val="0"/>
          <w:marBottom w:val="0"/>
          <w:divBdr>
            <w:top w:val="none" w:sz="0" w:space="0" w:color="auto"/>
            <w:left w:val="none" w:sz="0" w:space="0" w:color="auto"/>
            <w:bottom w:val="none" w:sz="0" w:space="0" w:color="auto"/>
            <w:right w:val="none" w:sz="0" w:space="0" w:color="auto"/>
          </w:divBdr>
        </w:div>
        <w:div w:id="341012962">
          <w:marLeft w:val="0"/>
          <w:marRight w:val="0"/>
          <w:marTop w:val="0"/>
          <w:marBottom w:val="0"/>
          <w:divBdr>
            <w:top w:val="none" w:sz="0" w:space="0" w:color="auto"/>
            <w:left w:val="none" w:sz="0" w:space="0" w:color="auto"/>
            <w:bottom w:val="none" w:sz="0" w:space="0" w:color="auto"/>
            <w:right w:val="none" w:sz="0" w:space="0" w:color="auto"/>
          </w:divBdr>
        </w:div>
        <w:div w:id="694498135">
          <w:marLeft w:val="0"/>
          <w:marRight w:val="0"/>
          <w:marTop w:val="0"/>
          <w:marBottom w:val="0"/>
          <w:divBdr>
            <w:top w:val="none" w:sz="0" w:space="0" w:color="auto"/>
            <w:left w:val="none" w:sz="0" w:space="0" w:color="auto"/>
            <w:bottom w:val="none" w:sz="0" w:space="0" w:color="auto"/>
            <w:right w:val="none" w:sz="0" w:space="0" w:color="auto"/>
          </w:divBdr>
        </w:div>
        <w:div w:id="977418837">
          <w:marLeft w:val="0"/>
          <w:marRight w:val="0"/>
          <w:marTop w:val="0"/>
          <w:marBottom w:val="0"/>
          <w:divBdr>
            <w:top w:val="none" w:sz="0" w:space="0" w:color="auto"/>
            <w:left w:val="none" w:sz="0" w:space="0" w:color="auto"/>
            <w:bottom w:val="none" w:sz="0" w:space="0" w:color="auto"/>
            <w:right w:val="none" w:sz="0" w:space="0" w:color="auto"/>
          </w:divBdr>
        </w:div>
        <w:div w:id="1766881829">
          <w:marLeft w:val="0"/>
          <w:marRight w:val="0"/>
          <w:marTop w:val="0"/>
          <w:marBottom w:val="0"/>
          <w:divBdr>
            <w:top w:val="none" w:sz="0" w:space="0" w:color="auto"/>
            <w:left w:val="none" w:sz="0" w:space="0" w:color="auto"/>
            <w:bottom w:val="none" w:sz="0" w:space="0" w:color="auto"/>
            <w:right w:val="none" w:sz="0" w:space="0" w:color="auto"/>
          </w:divBdr>
        </w:div>
        <w:div w:id="2075351234">
          <w:marLeft w:val="0"/>
          <w:marRight w:val="0"/>
          <w:marTop w:val="0"/>
          <w:marBottom w:val="0"/>
          <w:divBdr>
            <w:top w:val="none" w:sz="0" w:space="0" w:color="auto"/>
            <w:left w:val="none" w:sz="0" w:space="0" w:color="auto"/>
            <w:bottom w:val="none" w:sz="0" w:space="0" w:color="auto"/>
            <w:right w:val="none" w:sz="0" w:space="0" w:color="auto"/>
          </w:divBdr>
        </w:div>
      </w:divsChild>
    </w:div>
    <w:div w:id="1983920980">
      <w:bodyDiv w:val="1"/>
      <w:marLeft w:val="0"/>
      <w:marRight w:val="0"/>
      <w:marTop w:val="0"/>
      <w:marBottom w:val="0"/>
      <w:divBdr>
        <w:top w:val="none" w:sz="0" w:space="0" w:color="auto"/>
        <w:left w:val="none" w:sz="0" w:space="0" w:color="auto"/>
        <w:bottom w:val="none" w:sz="0" w:space="0" w:color="auto"/>
        <w:right w:val="none" w:sz="0" w:space="0" w:color="auto"/>
      </w:divBdr>
    </w:div>
    <w:div w:id="21145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pgrants@adelaide.edu.au" TargetMode="External"/><Relationship Id="rId13" Type="http://schemas.openxmlformats.org/officeDocument/2006/relationships/hyperlink" Target="https://www.adelaide.edu.au/research-services/systems-reporting/research-master/?m=auth" TargetMode="External"/><Relationship Id="rId18" Type="http://schemas.openxmlformats.org/officeDocument/2006/relationships/hyperlink" Target="https://www.adelaide.edu.au/research-services/systems-reporting/research-master/?m=auth" TargetMode="External"/><Relationship Id="rId26" Type="http://schemas.openxmlformats.org/officeDocument/2006/relationships/header" Target="header1.xml"/><Relationship Id="rId39" Type="http://schemas.openxmlformats.org/officeDocument/2006/relationships/hyperlink" Target="mailto:seapgrants@adelaide.edu.au" TargetMode="External"/><Relationship Id="rId3" Type="http://schemas.openxmlformats.org/officeDocument/2006/relationships/styles" Target="styles.xml"/><Relationship Id="rId21" Type="http://schemas.openxmlformats.org/officeDocument/2006/relationships/hyperlink" Target="https://rme6.adelaide.edu.au/RME6/Login.aspx?ReturnUrl=%2fRME6%2f" TargetMode="External"/><Relationship Id="rId34" Type="http://schemas.openxmlformats.org/officeDocument/2006/relationships/header" Target="header6.xml"/><Relationship Id="rId42" Type="http://schemas.openxmlformats.org/officeDocument/2006/relationships/hyperlink" Target="mailto:seapgrants@adelaide.edu.au" TargetMode="External"/><Relationship Id="rId7" Type="http://schemas.openxmlformats.org/officeDocument/2006/relationships/endnotes" Target="endnotes.xml"/><Relationship Id="rId12" Type="http://schemas.openxmlformats.org/officeDocument/2006/relationships/hyperlink" Target="http://www.arc.gov.au/rms-information" TargetMode="External"/><Relationship Id="rId17" Type="http://schemas.openxmlformats.org/officeDocument/2006/relationships/hyperlink" Target="https://rme6.adelaide.edu.au/RME6/Login.aspx?ReturnUrl=%2fRME6%2f"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seapgrants@adelaide.edu.au" TargetMode="External"/><Relationship Id="rId20" Type="http://schemas.openxmlformats.org/officeDocument/2006/relationships/hyperlink" Target="mailto:seapgrants@adelaide.edu.au" TargetMode="External"/><Relationship Id="rId29" Type="http://schemas.openxmlformats.org/officeDocument/2006/relationships/header" Target="header2.xml"/><Relationship Id="rId41" Type="http://schemas.openxmlformats.org/officeDocument/2006/relationships/hyperlink" Target="https://rme6.adelaide.edu.au/RME6/RMEHome.aspx?LNfm1vRusJ%2bLteFuesQ5pQ%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 TargetMode="External"/><Relationship Id="rId24" Type="http://schemas.openxmlformats.org/officeDocument/2006/relationships/hyperlink" Target="mailto:alison.birbeck@adelaide.edu.au" TargetMode="External"/><Relationship Id="rId32" Type="http://schemas.openxmlformats.org/officeDocument/2006/relationships/header" Target="header4.xml"/><Relationship Id="rId37" Type="http://schemas.openxmlformats.org/officeDocument/2006/relationships/hyperlink" Target="mailto:seapgrants@adelaide.edu.au" TargetMode="External"/><Relationship Id="rId40" Type="http://schemas.openxmlformats.org/officeDocument/2006/relationships/hyperlink" Target="https://rme6.adelaide.edu.au/RME6/RMEHome.aspx?LNfm1vRusJ%2bLteFuesQ5pQ%3d%3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apgrants@adelaide.edu.au" TargetMode="External"/><Relationship Id="rId23" Type="http://schemas.openxmlformats.org/officeDocument/2006/relationships/hyperlink" Target="mailto:gemma.alver@adelaide.edu.au" TargetMode="External"/><Relationship Id="rId28" Type="http://schemas.openxmlformats.org/officeDocument/2006/relationships/hyperlink" Target="https://www.adelaide.edu.au/research-services/funding/docs/dvcr-cash-co-contributions.pdf" TargetMode="External"/><Relationship Id="rId36" Type="http://schemas.openxmlformats.org/officeDocument/2006/relationships/header" Target="header7.xml"/><Relationship Id="rId10" Type="http://schemas.openxmlformats.org/officeDocument/2006/relationships/hyperlink" Target="https://www.grants.gov.au/" TargetMode="External"/><Relationship Id="rId19" Type="http://schemas.openxmlformats.org/officeDocument/2006/relationships/hyperlink" Target="mailto:seapgrants@adelaide.edu.au"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c.gov.au/grants/linkage-program/linkage-infrastructure-equipment-and-facilities" TargetMode="External"/><Relationship Id="rId14" Type="http://schemas.openxmlformats.org/officeDocument/2006/relationships/hyperlink" Target="mailto:seapgrants@adelaide.edu.au" TargetMode="External"/><Relationship Id="rId22" Type="http://schemas.openxmlformats.org/officeDocument/2006/relationships/hyperlink" Target="mailto:seapgrants@adelaide.edu.au" TargetMode="Externa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4CEA-FD64-47DA-81FE-BDAB16F6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C8E003A5</Template>
  <TotalTime>0</TotalTime>
  <Pages>9</Pages>
  <Words>4014</Words>
  <Characters>24972</Characters>
  <Application>Microsoft Office Word</Application>
  <DocSecurity>4</DocSecurity>
  <Lines>208</Lines>
  <Paragraphs>57</Paragraphs>
  <ScaleCrop>false</ScaleCrop>
  <HeadingPairs>
    <vt:vector size="2" baseType="variant">
      <vt:variant>
        <vt:lpstr>Title</vt:lpstr>
      </vt:variant>
      <vt:variant>
        <vt:i4>1</vt:i4>
      </vt:variant>
    </vt:vector>
  </HeadingPairs>
  <TitlesOfParts>
    <vt:vector size="1" baseType="lpstr">
      <vt:lpstr>ADELAIDE UNIVERSITY</vt:lpstr>
    </vt:vector>
  </TitlesOfParts>
  <Company>Adelaide University, Australia</Company>
  <LinksUpToDate>false</LinksUpToDate>
  <CharactersWithSpaces>28929</CharactersWithSpaces>
  <SharedDoc>false</SharedDoc>
  <HLinks>
    <vt:vector size="90" baseType="variant">
      <vt:variant>
        <vt:i4>2031743</vt:i4>
      </vt:variant>
      <vt:variant>
        <vt:i4>42</vt:i4>
      </vt:variant>
      <vt:variant>
        <vt:i4>0</vt:i4>
      </vt:variant>
      <vt:variant>
        <vt:i4>5</vt:i4>
      </vt:variant>
      <vt:variant>
        <vt:lpwstr>mailto:arcgrants@adelaide.edu.au</vt:lpwstr>
      </vt:variant>
      <vt:variant>
        <vt:lpwstr/>
      </vt:variant>
      <vt:variant>
        <vt:i4>458791</vt:i4>
      </vt:variant>
      <vt:variant>
        <vt:i4>39</vt:i4>
      </vt:variant>
      <vt:variant>
        <vt:i4>0</vt:i4>
      </vt:variant>
      <vt:variant>
        <vt:i4>5</vt:i4>
      </vt:variant>
      <vt:variant>
        <vt:lpwstr>http://www.arc.gov.au/ncgp/lief/lief_outcomes.htm</vt:lpwstr>
      </vt:variant>
      <vt:variant>
        <vt:lpwstr/>
      </vt:variant>
      <vt:variant>
        <vt:i4>458791</vt:i4>
      </vt:variant>
      <vt:variant>
        <vt:i4>36</vt:i4>
      </vt:variant>
      <vt:variant>
        <vt:i4>0</vt:i4>
      </vt:variant>
      <vt:variant>
        <vt:i4>5</vt:i4>
      </vt:variant>
      <vt:variant>
        <vt:lpwstr>http://www.arc.gov.au/ncgp/lief/lief_outcomes.htm</vt:lpwstr>
      </vt:variant>
      <vt:variant>
        <vt:lpwstr/>
      </vt:variant>
      <vt:variant>
        <vt:i4>61</vt:i4>
      </vt:variant>
      <vt:variant>
        <vt:i4>33</vt:i4>
      </vt:variant>
      <vt:variant>
        <vt:i4>0</vt:i4>
      </vt:variant>
      <vt:variant>
        <vt:i4>5</vt:i4>
      </vt:variant>
      <vt:variant>
        <vt:lpwstr>http://www.arc.gov.au/ncgp/lief/lief_fundingrules.htm</vt:lpwstr>
      </vt:variant>
      <vt:variant>
        <vt:lpwstr/>
      </vt:variant>
      <vt:variant>
        <vt:i4>61</vt:i4>
      </vt:variant>
      <vt:variant>
        <vt:i4>30</vt:i4>
      </vt:variant>
      <vt:variant>
        <vt:i4>0</vt:i4>
      </vt:variant>
      <vt:variant>
        <vt:i4>5</vt:i4>
      </vt:variant>
      <vt:variant>
        <vt:lpwstr>http://www.arc.gov.au/ncgp/lief/lief_fundingrules.htm</vt:lpwstr>
      </vt:variant>
      <vt:variant>
        <vt:lpwstr/>
      </vt:variant>
      <vt:variant>
        <vt:i4>3866730</vt:i4>
      </vt:variant>
      <vt:variant>
        <vt:i4>27</vt:i4>
      </vt:variant>
      <vt:variant>
        <vt:i4>0</vt:i4>
      </vt:variant>
      <vt:variant>
        <vt:i4>5</vt:i4>
      </vt:variant>
      <vt:variant>
        <vt:lpwstr>http://www.adelaide.edu.au/rb/arc/</vt:lpwstr>
      </vt:variant>
      <vt:variant>
        <vt:lpwstr/>
      </vt:variant>
      <vt:variant>
        <vt:i4>4849781</vt:i4>
      </vt:variant>
      <vt:variant>
        <vt:i4>24</vt:i4>
      </vt:variant>
      <vt:variant>
        <vt:i4>0</vt:i4>
      </vt:variant>
      <vt:variant>
        <vt:i4>5</vt:i4>
      </vt:variant>
      <vt:variant>
        <vt:lpwstr>http://www.arc.gov.au/ncgp/lief/lief_default.htm</vt:lpwstr>
      </vt:variant>
      <vt:variant>
        <vt:lpwstr/>
      </vt:variant>
      <vt:variant>
        <vt:i4>1048677</vt:i4>
      </vt:variant>
      <vt:variant>
        <vt:i4>21</vt:i4>
      </vt:variant>
      <vt:variant>
        <vt:i4>0</vt:i4>
      </vt:variant>
      <vt:variant>
        <vt:i4>5</vt:i4>
      </vt:variant>
      <vt:variant>
        <vt:lpwstr>http://www.arc.gov.au/ncgp/sample_forms.htm</vt:lpwstr>
      </vt:variant>
      <vt:variant>
        <vt:lpwstr/>
      </vt:variant>
      <vt:variant>
        <vt:i4>1703976</vt:i4>
      </vt:variant>
      <vt:variant>
        <vt:i4>18</vt:i4>
      </vt:variant>
      <vt:variant>
        <vt:i4>0</vt:i4>
      </vt:variant>
      <vt:variant>
        <vt:i4>5</vt:i4>
      </vt:variant>
      <vt:variant>
        <vt:lpwstr>http://www.arc.gov.au/ncgp/lief/lief_instructions.htm</vt:lpwstr>
      </vt:variant>
      <vt:variant>
        <vt:lpwstr/>
      </vt:variant>
      <vt:variant>
        <vt:i4>1703976</vt:i4>
      </vt:variant>
      <vt:variant>
        <vt:i4>15</vt:i4>
      </vt:variant>
      <vt:variant>
        <vt:i4>0</vt:i4>
      </vt:variant>
      <vt:variant>
        <vt:i4>5</vt:i4>
      </vt:variant>
      <vt:variant>
        <vt:lpwstr>http://www.arc.gov.au/ncgp/lief/lief_instructions.htm</vt:lpwstr>
      </vt:variant>
      <vt:variant>
        <vt:lpwstr/>
      </vt:variant>
      <vt:variant>
        <vt:i4>61</vt:i4>
      </vt:variant>
      <vt:variant>
        <vt:i4>12</vt:i4>
      </vt:variant>
      <vt:variant>
        <vt:i4>0</vt:i4>
      </vt:variant>
      <vt:variant>
        <vt:i4>5</vt:i4>
      </vt:variant>
      <vt:variant>
        <vt:lpwstr>http://www.arc.gov.au/ncgp/lief/lief_fundingrules.htm</vt:lpwstr>
      </vt:variant>
      <vt:variant>
        <vt:lpwstr/>
      </vt:variant>
      <vt:variant>
        <vt:i4>61</vt:i4>
      </vt:variant>
      <vt:variant>
        <vt:i4>9</vt:i4>
      </vt:variant>
      <vt:variant>
        <vt:i4>0</vt:i4>
      </vt:variant>
      <vt:variant>
        <vt:i4>5</vt:i4>
      </vt:variant>
      <vt:variant>
        <vt:lpwstr>http://www.arc.gov.au/ncgp/lief/lief_fundingrules.htm</vt:lpwstr>
      </vt:variant>
      <vt:variant>
        <vt:lpwstr/>
      </vt:variant>
      <vt:variant>
        <vt:i4>61</vt:i4>
      </vt:variant>
      <vt:variant>
        <vt:i4>6</vt:i4>
      </vt:variant>
      <vt:variant>
        <vt:i4>0</vt:i4>
      </vt:variant>
      <vt:variant>
        <vt:i4>5</vt:i4>
      </vt:variant>
      <vt:variant>
        <vt:lpwstr>http://www.arc.gov.au/ncgp/lief/lief_fundingrules.htm</vt:lpwstr>
      </vt:variant>
      <vt:variant>
        <vt:lpwstr/>
      </vt:variant>
      <vt:variant>
        <vt:i4>61</vt:i4>
      </vt:variant>
      <vt:variant>
        <vt:i4>3</vt:i4>
      </vt:variant>
      <vt:variant>
        <vt:i4>0</vt:i4>
      </vt:variant>
      <vt:variant>
        <vt:i4>5</vt:i4>
      </vt:variant>
      <vt:variant>
        <vt:lpwstr>http://www.arc.gov.au/ncgp/lief/lief_fundingrules.htm</vt:lpwstr>
      </vt:variant>
      <vt:variant>
        <vt:lpwstr/>
      </vt:variant>
      <vt:variant>
        <vt:i4>2031743</vt:i4>
      </vt:variant>
      <vt:variant>
        <vt:i4>0</vt:i4>
      </vt:variant>
      <vt:variant>
        <vt:i4>0</vt:i4>
      </vt:variant>
      <vt:variant>
        <vt:i4>5</vt:i4>
      </vt:variant>
      <vt:variant>
        <vt:lpwstr>mailto:arcgrants@adelaide.edu.au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ADELAIDE UNIVERSITY</dc:title>
  <dc:subject/>
  <dc:creator>sgould</dc:creator>
  <cp:keywords/>
  <dc:description/>
  <cp:lastModifiedBy>Violeta Babovic</cp:lastModifiedBy>
  <cp:revision>2</cp:revision>
  <cp:lastPrinted>2017-10-30T23:26:00Z</cp:lastPrinted>
  <dcterms:created xsi:type="dcterms:W3CDTF">2019-10-31T00:09:00Z</dcterms:created>
  <dcterms:modified xsi:type="dcterms:W3CDTF">2019-10-31T00:09:00Z</dcterms:modified>
</cp:coreProperties>
</file>